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6A074" w14:textId="37FC4035" w:rsidR="009B6CED" w:rsidRDefault="009B6CED">
      <w:pPr>
        <w:widowControl w:val="0"/>
        <w:pBdr>
          <w:top w:val="nil"/>
          <w:left w:val="nil"/>
          <w:bottom w:val="nil"/>
          <w:right w:val="nil"/>
          <w:between w:val="nil"/>
        </w:pBdr>
        <w:spacing w:after="0" w:line="276" w:lineRule="auto"/>
        <w:jc w:val="left"/>
      </w:pPr>
    </w:p>
    <w:p w14:paraId="43266DE3" w14:textId="10E34654" w:rsidR="009B6CED" w:rsidRDefault="007B11BA" w:rsidP="00166E1F">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DEVELOPMENT OF ISLAMIC RELIGIOUS ASSESSMENT TECHNIQUES AND INSTRUMENTS FOR EDUCATION TEACHERS</w:t>
      </w:r>
    </w:p>
    <w:p w14:paraId="5BE2AF8E" w14:textId="77777777" w:rsidR="009B6CED" w:rsidRDefault="009B6CED">
      <w:pPr>
        <w:spacing w:after="0" w:line="240" w:lineRule="auto"/>
        <w:jc w:val="center"/>
        <w:rPr>
          <w:rFonts w:ascii="Times New Roman" w:eastAsia="Times New Roman" w:hAnsi="Times New Roman" w:cs="Times New Roman"/>
          <w:b/>
          <w:color w:val="000000"/>
          <w:sz w:val="24"/>
          <w:szCs w:val="24"/>
        </w:rPr>
      </w:pPr>
    </w:p>
    <w:p w14:paraId="2275D3BF" w14:textId="73419749" w:rsidR="009B6CED" w:rsidRDefault="007B11B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Irwan Hasibuan</w:t>
      </w:r>
      <w:r w:rsidRPr="00651706">
        <w:rPr>
          <w:rFonts w:ascii="Times New Roman" w:eastAsia="Times New Roman" w:hAnsi="Times New Roman" w:cs="Times New Roman"/>
          <w:b/>
          <w:color w:val="000000"/>
          <w:sz w:val="24"/>
          <w:szCs w:val="24"/>
          <w:vertAlign w:val="superscript"/>
        </w:rPr>
        <w:t xml:space="preserve">1 </w:t>
      </w:r>
    </w:p>
    <w:p w14:paraId="17BF95C1" w14:textId="213F5904" w:rsidR="009B6CED" w:rsidRDefault="007B11BA">
      <w:pPr>
        <w:spacing w:after="0" w:line="240" w:lineRule="auto"/>
        <w:jc w:val="center"/>
        <w:rPr>
          <w:rFonts w:ascii="Times New Roman" w:eastAsia="Times New Roman" w:hAnsi="Times New Roman" w:cs="Times New Roman"/>
          <w:sz w:val="24"/>
          <w:szCs w:val="24"/>
        </w:rPr>
      </w:pPr>
      <w:bookmarkStart w:id="0" w:name="_heading=h.gjdgxs" w:colFirst="0" w:colLast="0"/>
      <w:bookmarkEnd w:id="0"/>
      <w:r>
        <w:rPr>
          <w:rFonts w:ascii="Times New Roman" w:eastAsia="Times New Roman" w:hAnsi="Times New Roman" w:cs="Times New Roman"/>
          <w:sz w:val="24"/>
          <w:szCs w:val="24"/>
        </w:rPr>
        <w:t>Postgraduate UIN SYAHADA Padangsidimpuan</w:t>
      </w:r>
    </w:p>
    <w:p w14:paraId="6CC41EED" w14:textId="2DEAB73C" w:rsidR="009B6CED" w:rsidRDefault="00FA7BCD" w:rsidP="007B11BA">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Email</w:t>
      </w:r>
      <w:r w:rsidR="00651706">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 xml:space="preserve"> </w:t>
      </w:r>
      <w:hyperlink r:id="rId9" w:history="1">
        <w:r w:rsidR="00651706" w:rsidRPr="00EE491B">
          <w:rPr>
            <w:rStyle w:val="Hyperlink"/>
            <w:rFonts w:ascii="Times New Roman" w:eastAsia="Times New Roman" w:hAnsi="Times New Roman" w:cs="Times New Roman"/>
            <w:sz w:val="24"/>
            <w:szCs w:val="24"/>
          </w:rPr>
          <w:t>irwanhasibuan1506@gmail.com</w:t>
        </w:r>
      </w:hyperlink>
      <w:r w:rsidR="00651706">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hyperlink r:id="rId10" w:history="1"/>
      <w:r w:rsidR="00212401">
        <w:rPr>
          <w:rFonts w:ascii="Times New Roman" w:eastAsia="Times New Roman" w:hAnsi="Times New Roman" w:cs="Times New Roman"/>
          <w:color w:val="000000"/>
          <w:sz w:val="24"/>
          <w:szCs w:val="24"/>
        </w:rPr>
        <w:t xml:space="preserve"> </w:t>
      </w:r>
    </w:p>
    <w:p w14:paraId="5D471A44" w14:textId="77777777" w:rsidR="00212401" w:rsidRDefault="00212401" w:rsidP="00212401">
      <w:pPr>
        <w:spacing w:after="0" w:line="240" w:lineRule="auto"/>
        <w:jc w:val="center"/>
        <w:rPr>
          <w:rFonts w:ascii="Times New Roman" w:eastAsia="Times New Roman" w:hAnsi="Times New Roman" w:cs="Times New Roman"/>
          <w:b/>
          <w:color w:val="000000"/>
          <w:sz w:val="24"/>
          <w:szCs w:val="24"/>
        </w:rPr>
      </w:pPr>
    </w:p>
    <w:p w14:paraId="085C7ECD" w14:textId="518A7860" w:rsidR="00212401" w:rsidRDefault="00212401" w:rsidP="0021240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color w:val="000000"/>
          <w:sz w:val="24"/>
          <w:szCs w:val="24"/>
        </w:rPr>
        <w:t>Zulhimma</w:t>
      </w:r>
      <w:r w:rsidRPr="00651706">
        <w:rPr>
          <w:rFonts w:ascii="Times New Roman" w:eastAsia="Times New Roman" w:hAnsi="Times New Roman" w:cs="Times New Roman"/>
          <w:b/>
          <w:color w:val="000000"/>
          <w:sz w:val="24"/>
          <w:szCs w:val="24"/>
          <w:vertAlign w:val="superscript"/>
        </w:rPr>
        <w:t xml:space="preserve">2 </w:t>
      </w:r>
    </w:p>
    <w:p w14:paraId="7C843C28" w14:textId="59F4332F" w:rsidR="00212401" w:rsidRDefault="00212401" w:rsidP="00212401">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Postgraduate UIN SYAHADA Padangsidimpuan</w:t>
      </w:r>
    </w:p>
    <w:p w14:paraId="7804D7EB" w14:textId="75EC7EE1" w:rsidR="00212401" w:rsidRDefault="00212401" w:rsidP="0021240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Email </w:t>
      </w:r>
      <w:hyperlink r:id="rId11" w:history="1">
        <w:r w:rsidRPr="00133EF4">
          <w:rPr>
            <w:rStyle w:val="Hyperlink"/>
            <w:rFonts w:ascii="Times New Roman" w:eastAsia="Times New Roman" w:hAnsi="Times New Roman" w:cs="Times New Roman"/>
            <w:sz w:val="24"/>
            <w:szCs w:val="24"/>
          </w:rPr>
          <w:t>Zulhimma@uinsyahada.ac.id</w:t>
        </w:r>
      </w:hyperlink>
    </w:p>
    <w:p w14:paraId="5078A09F" w14:textId="77777777" w:rsidR="007B11BA" w:rsidRPr="00212401" w:rsidRDefault="007B11BA" w:rsidP="007B11BA">
      <w:pPr>
        <w:pBdr>
          <w:top w:val="nil"/>
          <w:left w:val="nil"/>
          <w:bottom w:val="nil"/>
          <w:right w:val="nil"/>
          <w:between w:val="nil"/>
        </w:pBdr>
        <w:spacing w:after="0" w:line="240" w:lineRule="auto"/>
        <w:jc w:val="center"/>
        <w:rPr>
          <w:rFonts w:ascii="Times New Roman" w:eastAsia="Times New Roman" w:hAnsi="Times New Roman" w:cs="Times New Roman"/>
          <w:b/>
          <w:iCs/>
          <w:color w:val="000000"/>
          <w:sz w:val="24"/>
          <w:szCs w:val="24"/>
        </w:rPr>
      </w:pPr>
    </w:p>
    <w:p w14:paraId="3AE348CF" w14:textId="77777777" w:rsidR="009B6CED" w:rsidRDefault="00FA7BCD">
      <w:pPr>
        <w:spacing w:before="120" w:line="240" w:lineRule="auto"/>
        <w:jc w:val="center"/>
        <w:rPr>
          <w:rFonts w:ascii="Times New Roman" w:eastAsia="Times New Roman" w:hAnsi="Times New Roman" w:cs="Times New Roman"/>
          <w:color w:val="000000"/>
        </w:rPr>
      </w:pPr>
      <w:r>
        <w:rPr>
          <w:rFonts w:ascii="Times New Roman" w:eastAsia="Times New Roman" w:hAnsi="Times New Roman" w:cs="Times New Roman"/>
          <w:b/>
          <w:i/>
          <w:color w:val="000000"/>
        </w:rPr>
        <w:t>Abstract</w:t>
      </w:r>
    </w:p>
    <w:p w14:paraId="23CA5336" w14:textId="77777777" w:rsidR="007B11BA" w:rsidRPr="007B11BA" w:rsidRDefault="007B11BA" w:rsidP="00635D27">
      <w:pPr>
        <w:pBdr>
          <w:top w:val="nil"/>
          <w:left w:val="nil"/>
          <w:bottom w:val="nil"/>
          <w:right w:val="nil"/>
          <w:between w:val="nil"/>
        </w:pBdr>
        <w:spacing w:before="120" w:line="240" w:lineRule="auto"/>
        <w:ind w:right="57"/>
        <w:rPr>
          <w:rFonts w:ascii="Times New Roman" w:eastAsia="Times New Roman" w:hAnsi="Times New Roman" w:cs="Times New Roman"/>
          <w:i/>
          <w:iCs/>
          <w:color w:val="000000"/>
          <w:lang w:val="en-US"/>
        </w:rPr>
      </w:pPr>
      <w:r w:rsidRPr="007B11BA">
        <w:rPr>
          <w:rFonts w:ascii="Times New Roman" w:eastAsia="Times New Roman" w:hAnsi="Times New Roman" w:cs="Times New Roman"/>
          <w:i/>
          <w:iCs/>
          <w:color w:val="000000"/>
        </w:rPr>
        <w:t>Assessment is one of the important components of the learning process that serves to measure the achievement of students' overall competencies, including aspects of attitudes, knowledge, and skills. In Islamic Religious Education (PAI) learning, teachers are required to be able to develop assessment techniques and instruments that are in accordance with the characteristics of the material, learning objectives, and needs of students. However, in practice, various obstacles are still found, such as the limited understanding of teachers in compiling valid and reliable instruments and the lack of optimal application of various assessment techniques. This study aims to describe the development of assessment techniques and instruments carried out by Islamic Religious Education teachers in the learning process. This study uses a qualitative approach with a descriptive method. Data was obtained through observations, in-depth interviews, and documentation studies of Islamic Religious Education teachers. Data analysis was carried out through the stages of data reduction, data presentation, and conclusions drawn, while data validity was tested using source and method triangulation techniques. The results of the study show that Islamic Religious Education teachers have developed various assessment techniques, including attitude assessment through observation and journals, knowledge assessment through written and oral tests, and skill assessment through practice, projects, and portfolios. The development of instruments is carried out by referring to learning outcomes, competency indicators, and student characteristics. However, there are still some obstacles, such as time constraints in the preparation of instruments, complex assessment administration, and the need to improve teachers' competence in designing more innovative and authentic instruments. Continuous training and mentoring are useful to improve the quality of the development of assessment techniques and instruments in Islamic Religious Education learning.</w:t>
      </w:r>
    </w:p>
    <w:p w14:paraId="03086F13" w14:textId="214AF96E" w:rsidR="007B11BA" w:rsidRPr="00166E1F" w:rsidRDefault="007B11BA" w:rsidP="00166E1F">
      <w:pPr>
        <w:pBdr>
          <w:top w:val="nil"/>
          <w:left w:val="nil"/>
          <w:bottom w:val="nil"/>
          <w:right w:val="nil"/>
          <w:between w:val="nil"/>
        </w:pBdr>
        <w:spacing w:before="120" w:line="240" w:lineRule="auto"/>
        <w:ind w:right="57"/>
        <w:rPr>
          <w:rFonts w:ascii="Times New Roman" w:eastAsia="Times New Roman" w:hAnsi="Times New Roman" w:cs="Times New Roman"/>
          <w:color w:val="000000"/>
        </w:rPr>
      </w:pPr>
      <w:r w:rsidRPr="007B11BA">
        <w:rPr>
          <w:rFonts w:ascii="Times New Roman" w:eastAsia="Times New Roman" w:hAnsi="Times New Roman" w:cs="Times New Roman"/>
          <w:b/>
          <w:bCs/>
          <w:color w:val="000000"/>
        </w:rPr>
        <w:t xml:space="preserve">Keywords: </w:t>
      </w:r>
      <w:r w:rsidRPr="007B11BA">
        <w:rPr>
          <w:rFonts w:ascii="Times New Roman" w:eastAsia="Times New Roman" w:hAnsi="Times New Roman" w:cs="Times New Roman"/>
          <w:i/>
          <w:iCs/>
          <w:color w:val="000000"/>
        </w:rPr>
        <w:t>development of assessments, instruments, techniques.</w:t>
      </w:r>
    </w:p>
    <w:p w14:paraId="28CB388E" w14:textId="77777777" w:rsidR="007B11BA" w:rsidRDefault="007B11BA">
      <w:pPr>
        <w:pStyle w:val="Heading1"/>
        <w:spacing w:before="0"/>
        <w:rPr>
          <w:rFonts w:ascii="Times New Roman" w:eastAsia="Times New Roman" w:hAnsi="Times New Roman" w:cs="Times New Roman"/>
          <w:color w:val="000000"/>
          <w:sz w:val="24"/>
          <w:szCs w:val="24"/>
        </w:rPr>
      </w:pPr>
    </w:p>
    <w:p w14:paraId="4E64798C" w14:textId="7599CFF1" w:rsidR="009B6CED" w:rsidRDefault="00FA7BCD" w:rsidP="00166E1F">
      <w:pPr>
        <w:pStyle w:val="Heading1"/>
        <w:spacing w:before="0" w:line="240" w:lineRule="auto"/>
        <w:rPr>
          <w:rFonts w:ascii="Times New Roman" w:eastAsia="Times New Roman" w:hAnsi="Times New Roman" w:cs="Times New Roman"/>
          <w:b w:val="0"/>
          <w:color w:val="000000"/>
          <w:sz w:val="24"/>
          <w:szCs w:val="24"/>
        </w:rPr>
      </w:pPr>
      <w:r>
        <w:rPr>
          <w:rFonts w:ascii="Times New Roman" w:eastAsia="Times New Roman" w:hAnsi="Times New Roman" w:cs="Times New Roman"/>
          <w:color w:val="000000"/>
          <w:sz w:val="24"/>
          <w:szCs w:val="24"/>
        </w:rPr>
        <w:t>INTRODUCTION</w:t>
      </w:r>
    </w:p>
    <w:p w14:paraId="57E30EEE" w14:textId="6F33B50A" w:rsidR="007B11BA" w:rsidRPr="003E18A8" w:rsidRDefault="007B11BA" w:rsidP="00651706">
      <w:pPr>
        <w:pStyle w:val="NoSpacing"/>
        <w:ind w:firstLine="1080"/>
        <w:rPr>
          <w:rFonts w:asciiTheme="majorBidi" w:hAnsiTheme="majorBidi" w:cstheme="majorBidi"/>
        </w:rPr>
      </w:pPr>
      <w:r w:rsidRPr="003E18A8">
        <w:rPr>
          <w:rFonts w:asciiTheme="majorBidi" w:hAnsiTheme="majorBidi" w:cstheme="majorBidi"/>
        </w:rPr>
        <w:t xml:space="preserve">Education is a process that aims to develop students' potential optimally, both in terms of knowledge, skills, and attitudes. To determine the success rate of the educational process, an evaluation system is needed that is able to measure the achievement of student competencies in an objective, valid, and sustainable manner. One of the important components of educational evaluation is assessment. Assessments not only function as a tool to measure student learning outcomes, but also as a means to improve the learning process to be more effective and in accordance with the educational goals that have been </w:t>
      </w:r>
      <w:r w:rsidRPr="003E18A8">
        <w:rPr>
          <w:rFonts w:asciiTheme="majorBidi" w:hAnsiTheme="majorBidi" w:cstheme="majorBidi"/>
        </w:rPr>
        <w:lastRenderedPageBreak/>
        <w:t xml:space="preserve">set </w:t>
      </w:r>
      <w:r w:rsidRPr="003E18A8">
        <w:rPr>
          <w:rFonts w:asciiTheme="majorBidi" w:hAnsiTheme="majorBidi" w:cstheme="majorBidi"/>
        </w:rPr>
        <w:fldChar w:fldCharType="begin" w:fldLock="1"/>
      </w:r>
      <w:r w:rsidRPr="003E18A8">
        <w:rPr>
          <w:rFonts w:asciiTheme="majorBidi" w:hAnsiTheme="majorBidi" w:cstheme="majorBidi"/>
        </w:rPr>
        <w:instrText>ADDIN CSL_CITATION {"citationItems":[{"id":"ITEM-1","itemData":{"abstract":"… lebih rinci teknik pengumpulan data dalam penelitian kualitatif dan kuantitatif, serta instrumen … Hal ini penting dalam penelitian yang melibatkan penilaian subjektif atau interpretasi oleh …","author":[{"dropping-particle":"","family":"Jailani","given":"M S","non-dropping-particle":"","parse-names":false,"suffix":""}],"container-title":"IHSAN: Jurnal Pendidikan Islam","id":"ITEM-1","issued":{"date-parts":[["2023"]]},"note":"Query date: 2026-06-04 12:01:08","publisher":"ejournal …","title":"Teknik pengumpulan data dan instrumen penelitian ilmiah pendidikan pada pendekatan kualitatif dan kuantitatif","type":"article-journal"},"uris":["http://www.mendeley.com/documents/?uuid=719b99c5-eccf-45e1-a2d6-335b0904e7cd"]}],"mendeley":{"formattedCitation":"(Jailani 2023)","plainTextFormattedCitation":"(Jailani 2023)","previouslyFormattedCitation":"(Jailani 2023)"},"properties":{"noteIndex":0},"schema":"https://github.com/citation-style-language/schema/raw/master/csl-citation.json"}</w:instrText>
      </w:r>
      <w:r w:rsidRPr="003E18A8">
        <w:rPr>
          <w:rFonts w:asciiTheme="majorBidi" w:hAnsiTheme="majorBidi" w:cstheme="majorBidi"/>
        </w:rPr>
        <w:fldChar w:fldCharType="separate"/>
      </w:r>
      <w:r w:rsidRPr="003E18A8">
        <w:rPr>
          <w:rFonts w:asciiTheme="majorBidi" w:hAnsiTheme="majorBidi" w:cstheme="majorBidi"/>
          <w:noProof/>
        </w:rPr>
        <w:t>(Jailani 2023)</w:t>
      </w:r>
      <w:r w:rsidRPr="003E18A8">
        <w:rPr>
          <w:rFonts w:asciiTheme="majorBidi" w:hAnsiTheme="majorBidi" w:cstheme="majorBidi"/>
        </w:rPr>
        <w:fldChar w:fldCharType="end"/>
      </w:r>
      <w:r w:rsidRPr="003E18A8">
        <w:rPr>
          <w:rFonts w:asciiTheme="majorBidi" w:hAnsiTheme="majorBidi" w:cstheme="majorBidi"/>
        </w:rPr>
        <w:t xml:space="preserve">. In the context of modern education, assessment is no longer only oriented towards the final result in the form of numerical scores. Assessment has evolved into a comprehensive process for collecting, analyzing, and interpreting information about student development. Through good assessment, teachers can get an idea of students' abilities, weaknesses, and learning needs so that they can design more appropriate learning strategies. In addition, the results of the assessment can also be used as a basis for decision-making related to grade increase, graduation, and curriculum improvement </w:t>
      </w:r>
      <w:r w:rsidRPr="003E18A8">
        <w:rPr>
          <w:rFonts w:asciiTheme="majorBidi" w:hAnsiTheme="majorBidi" w:cstheme="majorBidi"/>
        </w:rPr>
        <w:fldChar w:fldCharType="begin" w:fldLock="1"/>
      </w:r>
      <w:r w:rsidRPr="003E18A8">
        <w:rPr>
          <w:rFonts w:asciiTheme="majorBidi" w:hAnsiTheme="majorBidi" w:cstheme="majorBidi"/>
        </w:rPr>
        <w:instrText>ADDIN CSL_CITATION {"citationItems":[{"id":"ITEM-1","itemData":{"abstract":"… ; pengertian penilaian autentik, perbandingan penilaian autentik dan non … penilaian, teknik dan instrumen penilaian, komponen penilaian, serta permasalahan penerapannya penilaian …","author":[{"dropping-particle":"","family":"Achmad","given":"G H","non-dropping-particle":"","parse-names":false,"suffix":""},{"dropping-particle":"","family":"Ratnasari","given":"D","non-dropping-particle":"","parse-names":false,"suffix":""},{"dropping-particle":"","family":"Amin","given":"A","non-dropping-particle":"","parse-names":false,"suffix":""},{"dropping-particle":"","family":"Yuliani","given":"E","non-dropping-particle":"","parse-names":false,"suffix":""},{"dropping-particle":"","family":"...","given":"","non-dropping-particle":"","parse-names":false,"suffix":""}],"container-title":"Edukatif: Jurnal Ilmu …","id":"ITEM-1","issued":{"date-parts":[["2022"]]},"note":"Query date: 2026-06-04 12:01:08","publisher":"academia.edu","title":"Penilaian autentik pada kurikulum merdeka belajar dalam pembelajaran pendidikan agama islam di Sekolah Dasar","type":"article-journal"},"uris":["http://www.mendeley.com/documents/?uuid=69f9e33c-5651-4269-817d-d2ab255d24a3"]}],"mendeley":{"formattedCitation":"(Achmad et al. 2022)","plainTextFormattedCitation":"(Achmad et al. 2022)","previouslyFormattedCitation":"(Achmad et al. 2022)"},"properties":{"noteIndex":0},"schema":"https://github.com/citation-style-language/schema/raw/master/csl-citation.json"}</w:instrText>
      </w:r>
      <w:r w:rsidRPr="003E18A8">
        <w:rPr>
          <w:rFonts w:asciiTheme="majorBidi" w:hAnsiTheme="majorBidi" w:cstheme="majorBidi"/>
        </w:rPr>
        <w:fldChar w:fldCharType="separate"/>
      </w:r>
      <w:r w:rsidRPr="003E18A8">
        <w:rPr>
          <w:rFonts w:asciiTheme="majorBidi" w:hAnsiTheme="majorBidi" w:cstheme="majorBidi"/>
          <w:noProof/>
        </w:rPr>
        <w:t>(Achmad et al. 2022)</w:t>
      </w:r>
      <w:r w:rsidRPr="003E18A8">
        <w:rPr>
          <w:rFonts w:asciiTheme="majorBidi" w:hAnsiTheme="majorBidi" w:cstheme="majorBidi"/>
        </w:rPr>
        <w:fldChar w:fldCharType="end"/>
      </w:r>
      <w:r w:rsidRPr="003E18A8">
        <w:rPr>
          <w:rFonts w:asciiTheme="majorBidi" w:hAnsiTheme="majorBidi" w:cstheme="majorBidi"/>
        </w:rPr>
        <w:t>.</w:t>
      </w:r>
      <w:r w:rsidR="00651706">
        <w:rPr>
          <w:rFonts w:asciiTheme="majorBidi" w:hAnsiTheme="majorBidi" w:cstheme="majorBidi"/>
        </w:rPr>
        <w:t xml:space="preserve"> </w:t>
      </w:r>
      <w:r w:rsidRPr="003E18A8">
        <w:rPr>
          <w:rFonts w:asciiTheme="majorBidi" w:hAnsiTheme="majorBidi" w:cstheme="majorBidi"/>
        </w:rPr>
        <w:t xml:space="preserve">Effective assessment implementation requires the use of appropriate techniques and instruments. Assessment techniques are a way used to obtain information about the achievement of student competencies. Assessment techniques can be both test and non-test. Test techniques are usually used to measure cognitive aspects or mastery of learning materials through various forms of questions, such as multiple-choice, descriptive, true-wrong, matchmaking, and oral tests. Meanwhile, non-test techniques are used to assess affective and psychomotor aspects through observation, interviews, assignments, portfolios, journals, self-assessments, and peer-to-peer assessments </w:t>
      </w:r>
      <w:r w:rsidRPr="003E18A8">
        <w:rPr>
          <w:rFonts w:asciiTheme="majorBidi" w:hAnsiTheme="majorBidi" w:cstheme="majorBidi"/>
        </w:rPr>
        <w:fldChar w:fldCharType="begin" w:fldLock="1"/>
      </w:r>
      <w:r w:rsidR="00166E1F">
        <w:rPr>
          <w:rFonts w:asciiTheme="majorBidi" w:hAnsiTheme="majorBidi" w:cstheme="majorBidi"/>
        </w:rPr>
        <w:instrText>ADDIN CSL_CITATION {"citationItems":[{"id":"ITEM-1","itemData":{"abstract":"… Penelitian ini merupakan penelitian instrument dengan teknik angket (… dan reabilitas instrumen untuk sebuah penelitian. Instrumen yang telah memenuhi standar kevalidan dan standart …","author":[{"dropping-particle":"","family":"Maulana","given":"A","non-dropping-particle":"","parse-names":false,"suffix":""}],"container-title":"Jurnal Kualita Pendidikan","id":"ITEM-1","issued":{"date-parts":[["2022"]]},"note":"Query date: 2026-06-04 12:01:08","publisher":"journal.kualitama.com","title":"Analisis Validtas, reliabilitas, dan kelayakan instrumen penilaian rasa percaya diri siswa","type":"article-journal"},"uris":["http://www.mendeley.com/documents/?uuid=e3204229-8472-4951-bb51-628afacc1a73"]}],"mendeley":{"formattedCitation":"(Maulana 2022)","manualFormatting":"(Curah hujan 2022)","plainTextFormattedCitation":"(Maulana 2022)","previouslyFormattedCitation":"(Maulana 2022)"},"properties":{"noteIndex":0},"schema":"https://github.com/citation-style-language/schema/raw/master/csl-citation.json"}</w:instrText>
      </w:r>
      <w:r w:rsidRPr="003E18A8">
        <w:rPr>
          <w:rFonts w:asciiTheme="majorBidi" w:hAnsiTheme="majorBidi" w:cstheme="majorBidi"/>
        </w:rPr>
        <w:fldChar w:fldCharType="separate"/>
      </w:r>
      <w:r w:rsidRPr="003E18A8">
        <w:rPr>
          <w:rFonts w:asciiTheme="majorBidi" w:hAnsiTheme="majorBidi" w:cstheme="majorBidi"/>
          <w:noProof/>
        </w:rPr>
        <w:t>(Rainfall 2022)</w:t>
      </w:r>
      <w:r w:rsidRPr="003E18A8">
        <w:rPr>
          <w:rFonts w:asciiTheme="majorBidi" w:hAnsiTheme="majorBidi" w:cstheme="majorBidi"/>
        </w:rPr>
        <w:fldChar w:fldCharType="end"/>
      </w:r>
      <w:r w:rsidRPr="003E18A8">
        <w:rPr>
          <w:rFonts w:asciiTheme="majorBidi" w:hAnsiTheme="majorBidi" w:cstheme="majorBidi"/>
        </w:rPr>
        <w:t>.</w:t>
      </w:r>
    </w:p>
    <w:p w14:paraId="2F66F1AB" w14:textId="1CC77791" w:rsidR="007B11BA" w:rsidRDefault="007B11BA" w:rsidP="00651706">
      <w:pPr>
        <w:pStyle w:val="NoSpacing"/>
        <w:ind w:firstLine="1080"/>
        <w:rPr>
          <w:rFonts w:asciiTheme="majorBidi" w:hAnsiTheme="majorBidi" w:cstheme="majorBidi"/>
        </w:rPr>
      </w:pPr>
      <w:r w:rsidRPr="003E18A8">
        <w:rPr>
          <w:rFonts w:asciiTheme="majorBidi" w:hAnsiTheme="majorBidi" w:cstheme="majorBidi"/>
        </w:rPr>
        <w:t xml:space="preserve">On the other hand, an assessment instrument is a tool used to carry out assessment techniques. A good instrument must meet the criteria of validity, reliability, objectivity, practicality, and be able to provide accurate information about students' abilities. Improper use of instruments can lead to inaccurate assessment results and do not reflect the actual abilities of the student. Therefore, teachers are required to have the ability to compile and use quality assessment instruments so that the results obtained can be accounted for. Curriculum development in Indonesia also requires changes in the assessment system </w:t>
      </w:r>
      <w:r>
        <w:rPr>
          <w:rFonts w:asciiTheme="majorBidi" w:hAnsiTheme="majorBidi" w:cstheme="majorBidi"/>
        </w:rPr>
        <w:fldChar w:fldCharType="begin" w:fldLock="1"/>
      </w:r>
      <w:r w:rsidR="0053091B">
        <w:rPr>
          <w:rFonts w:asciiTheme="majorBidi" w:hAnsiTheme="majorBidi" w:cstheme="majorBidi"/>
        </w:rPr>
        <w:instrText>ADDIN CSL_CITATION {"citationItems":[{"id":"ITEM-1","itemData":{"abstract":"… instrumen penilaian hasil … isi dan tujuan, kualitas teknik, dan kemudahan pelaksanaan tes. Rata-rata dari nilai praktikalitas di atas menyatakan bahwa praktikalitas instrumen penilaian …","author":[{"dropping-particle":"","family":"Destiana","given":"D","non-dropping-particle":"","parse-names":false,"suffix":""},{"dropping-particle":"","family":"Suchyadi","given":"Y","non-dropping-particle":"","parse-names":false,"suffix":""},{"dropping-particle":"","family":"...","given":"","non-dropping-particle":"","parse-names":false,"suffix":""}],"container-title":"Jurnal Pendidikan Dan …","id":"ITEM-1","issued":{"date-parts":[["2020"]]},"note":"Query date: 2026-06-04 12:01:08","publisher":"journal.unpak.ac.id","title":"Pengembangan instrumen penilaian untuk meningkatkan kualitas pembelajaran produktif di sekolah dasar","type":"article-journal"},"uris":["http://www.mendeley.com/documents/?uuid=53d3423a-d9c5-4dfa-a1c7-3e36361378b6"]}],"mendeley":{"formattedCitation":"(Destiana, Suchyadi, and ... 2020)","manualFormatting":"(Destiana, et al. 2020)","plainTextFormattedCitation":"(Destiana, Suchyadi, and ... 2020)","previouslyFormattedCitation":"(Destiana, Suchyadi, and ... 2020)"},"properties":{"noteIndex":0},"schema":"https://github.com/citation-style-language/schema/raw/master/csl-citation.json"}</w:instrText>
      </w:r>
      <w:r>
        <w:rPr>
          <w:rFonts w:asciiTheme="majorBidi" w:hAnsiTheme="majorBidi" w:cstheme="majorBidi"/>
        </w:rPr>
        <w:fldChar w:fldCharType="separate"/>
      </w:r>
      <w:r w:rsidRPr="003E18A8">
        <w:rPr>
          <w:rFonts w:asciiTheme="majorBidi" w:hAnsiTheme="majorBidi" w:cstheme="majorBidi"/>
          <w:noProof/>
        </w:rPr>
        <w:t>(Destiana, et al. 2020)</w:t>
      </w:r>
      <w:r>
        <w:rPr>
          <w:rFonts w:asciiTheme="majorBidi" w:hAnsiTheme="majorBidi" w:cstheme="majorBidi"/>
        </w:rPr>
        <w:fldChar w:fldCharType="end"/>
      </w:r>
      <w:r w:rsidRPr="003E18A8">
        <w:rPr>
          <w:rFonts w:asciiTheme="majorBidi" w:hAnsiTheme="majorBidi" w:cstheme="majorBidi"/>
        </w:rPr>
        <w:t xml:space="preserve">. A competency-oriented curriculum requires teachers to comprehensively assess students, covering aspects of knowledge, skills, and attitudes. Assessment is not only carried out at the end of learning, but also during the learning process. Thus, the assessment techniques and instruments used must be able to accommodate various aspects of these competencies so that the assessment results can describe the overall development of students </w:t>
      </w:r>
      <w:r w:rsidRPr="003E18A8">
        <w:rPr>
          <w:rFonts w:asciiTheme="majorBidi" w:hAnsiTheme="majorBidi" w:cstheme="majorBidi"/>
        </w:rPr>
        <w:fldChar w:fldCharType="begin" w:fldLock="1"/>
      </w:r>
      <w:r>
        <w:rPr>
          <w:rFonts w:asciiTheme="majorBidi" w:hAnsiTheme="majorBidi" w:cstheme="majorBidi"/>
        </w:rPr>
        <w:instrText>ADDIN CSL_CITATION {"citationItems":[{"id":"ITEM-1","itemData":{"abstract":"… Penilaian kognitif merupakan kegiatan yang dilakukan untuk mengukur penguasaan … melakukan kajian instrument penilaian hasil pembelajaran kognitif pada tes uraian dan tes objektif. …","author":[{"dropping-particle":"","family":"Putri","given":"H","non-dropping-particle":"","parse-names":false,"suffix":""},{"dropping-particle":"","family":"Susiani","given":"D","non-dropping-particle":"","parse-names":false,"suffix":""},{"dropping-particle":"","family":"Wandani","given":"N S","non-dropping-particle":"","parse-names":false,"suffix":""},{"dropping-particle":"","family":"...","given":"","non-dropping-particle":"","parse-names":false,"suffix":""}],"container-title":"Jurnal Papeda: Jurnal …","id":"ITEM-1","issued":{"date-parts":[["2022"]]},"note":"Query date: 2026-06-04 12:01:08","publisher":"academia.edu","title":"Instrumen penilaian hasil pembelajaran kognitif pada tes uraian dan tes objektif","type":"article-journal"},"uris":["http://www.mendeley.com/documents/?uuid=f9e59d64-dc6f-421a-9ded-241aae19b8cc"]}],"mendeley":{"formattedCitation":"(Putri et al. 2022)","plainTextFormattedCitation":"(Putri et al. 2022)","previouslyFormattedCitation":"(Putri et al. 2022)"},"properties":{"noteIndex":0},"schema":"https://github.com/citation-style-language/schema/raw/master/csl-citation.json"}</w:instrText>
      </w:r>
      <w:r w:rsidRPr="003E18A8">
        <w:rPr>
          <w:rFonts w:asciiTheme="majorBidi" w:hAnsiTheme="majorBidi" w:cstheme="majorBidi"/>
        </w:rPr>
        <w:fldChar w:fldCharType="separate"/>
      </w:r>
      <w:r w:rsidRPr="003E18A8">
        <w:rPr>
          <w:rFonts w:asciiTheme="majorBidi" w:hAnsiTheme="majorBidi" w:cstheme="majorBidi"/>
          <w:noProof/>
        </w:rPr>
        <w:t>(Putri et al. 2022)</w:t>
      </w:r>
      <w:r w:rsidRPr="003E18A8">
        <w:rPr>
          <w:rFonts w:asciiTheme="majorBidi" w:hAnsiTheme="majorBidi" w:cstheme="majorBidi"/>
        </w:rPr>
        <w:fldChar w:fldCharType="end"/>
      </w:r>
      <w:r w:rsidRPr="003E18A8">
        <w:rPr>
          <w:rFonts w:asciiTheme="majorBidi" w:hAnsiTheme="majorBidi" w:cstheme="majorBidi"/>
        </w:rPr>
        <w:t>.</w:t>
      </w:r>
      <w:r w:rsidR="00651706">
        <w:rPr>
          <w:rFonts w:asciiTheme="majorBidi" w:hAnsiTheme="majorBidi" w:cstheme="majorBidi"/>
        </w:rPr>
        <w:t xml:space="preserve"> </w:t>
      </w:r>
      <w:r w:rsidRPr="003E18A8">
        <w:rPr>
          <w:rFonts w:asciiTheme="majorBidi" w:hAnsiTheme="majorBidi" w:cstheme="majorBidi"/>
        </w:rPr>
        <w:t xml:space="preserve">However, in practice, various problems are still found related to the implementation of assessments. Some educators still tend to use assessment techniques that are limited to written tests so that aspects of students' skills and attitudes are not optimally measured. In addition, there are still teachers who have difficulty in compiling valid and reliable assessment instruments. This condition can have an impact on the quality of the assessment results obtained and the effectiveness of the overall learning process. Understanding assessment techniques and instruments is essential for educators </w:t>
      </w:r>
      <w:r>
        <w:rPr>
          <w:rFonts w:asciiTheme="majorBidi" w:hAnsiTheme="majorBidi" w:cstheme="majorBidi"/>
        </w:rPr>
        <w:fldChar w:fldCharType="begin" w:fldLock="1"/>
      </w:r>
      <w:r w:rsidR="0053091B">
        <w:rPr>
          <w:rFonts w:asciiTheme="majorBidi" w:hAnsiTheme="majorBidi" w:cstheme="majorBidi"/>
        </w:rPr>
        <w:instrText>ADDIN CSL_CITATION {"citationItems":[{"id":"ITEM-1","itemData":{"abstract":"… Dalam aspek teknik dan instrumen penilaian sikap yakni guru perlu melaksanakan penilaian kompetensi sikap melalui beberapa cara diantaranya: (1) pengamatan/observasi, (2) …","author":[{"dropping-particle":"","family":"Mustafa","given":"P S","non-dropping-particle":"","parse-names":false,"suffix":""},{"dropping-particle":"","family":"Masgumelar","given":"N K","non-dropping-particle":"","parse-names":false,"suffix":""}],"container-title":"… ilmiah fakultas keguruan dan …","id":"ITEM-1","issued":{"date-parts":[["2022"]]},"note":"Query date: 2026-06-04 12:01:08","publisher":"ejournal.unsub.ac.id","title":"Pengembangan instrumen penilaian sikap, pengetahuan, dan keterampilan dalam pendidikan jasmani","type":"article-journal"},"uris":["http://www.mendeley.com/documents/?uuid=6023beec-4573-453c-a430-459bb739fa7c"]}],"mendeley":{"formattedCitation":"(Mustafa and Masgumelar 2022)","manualFormatting":"(Mustafa, et al. 2022)","plainTextFormattedCitation":"(Mustafa and Masgumelar 2022)","previouslyFormattedCitation":"(Mustafa and Masgumelar 2022)"},"properties":{"noteIndex":0},"schema":"https://github.com/citation-style-language/schema/raw/master/csl-citation.json"}</w:instrText>
      </w:r>
      <w:r>
        <w:rPr>
          <w:rFonts w:asciiTheme="majorBidi" w:hAnsiTheme="majorBidi" w:cstheme="majorBidi"/>
        </w:rPr>
        <w:fldChar w:fldCharType="separate"/>
      </w:r>
      <w:r w:rsidRPr="003E18A8">
        <w:rPr>
          <w:rFonts w:asciiTheme="majorBidi" w:hAnsiTheme="majorBidi" w:cstheme="majorBidi"/>
          <w:noProof/>
        </w:rPr>
        <w:t>(Mustafa, et al. 2022)</w:t>
      </w:r>
      <w:r>
        <w:rPr>
          <w:rFonts w:asciiTheme="majorBidi" w:hAnsiTheme="majorBidi" w:cstheme="majorBidi"/>
        </w:rPr>
        <w:fldChar w:fldCharType="end"/>
      </w:r>
      <w:r w:rsidRPr="003E18A8">
        <w:rPr>
          <w:rFonts w:asciiTheme="majorBidi" w:hAnsiTheme="majorBidi" w:cstheme="majorBidi"/>
        </w:rPr>
        <w:t xml:space="preserve">. </w:t>
      </w:r>
    </w:p>
    <w:p w14:paraId="5773D0CD" w14:textId="36E6D283" w:rsidR="007B11BA" w:rsidRPr="008C1336" w:rsidRDefault="00212401" w:rsidP="00166E1F">
      <w:pPr>
        <w:spacing w:after="0" w:line="240" w:lineRule="auto"/>
        <w:ind w:firstLine="709"/>
        <w:rPr>
          <w:rFonts w:asciiTheme="majorBidi" w:hAnsiTheme="majorBidi" w:cstheme="majorBidi"/>
          <w:lang w:val="en-US"/>
        </w:rPr>
      </w:pPr>
      <w:r w:rsidRPr="00CA1F1F">
        <w:rPr>
          <w:rFonts w:asciiTheme="majorBidi" w:hAnsiTheme="majorBidi" w:cstheme="majorBidi"/>
        </w:rPr>
        <w:t xml:space="preserve">Research conducted by </w:t>
      </w:r>
      <w:r w:rsidR="00CA1F1F">
        <w:rPr>
          <w:rFonts w:asciiTheme="majorBidi" w:hAnsiTheme="majorBidi" w:cstheme="majorBidi"/>
        </w:rPr>
        <w:fldChar w:fldCharType="begin" w:fldLock="1"/>
      </w:r>
      <w:r w:rsidR="00166E1F">
        <w:rPr>
          <w:rFonts w:asciiTheme="majorBidi" w:hAnsiTheme="majorBidi" w:cstheme="majorBidi"/>
        </w:rPr>
        <w:instrText>ADDIN CSL_CITATION {"citationItems":[{"id":"ITEM-1","itemData":{"author":[{"dropping-particle":"","family":"Marfuah","given":"Anis","non-dropping-particle":"","parse-names":false,"suffix":""},{"dropping-particle":"","family":"Febriza","given":"","non-dropping-particle":"","parse-names":false,"suffix":""}],"container-title":"Fondatia : Jurnal Pendidikan Dasar","id":"ITEM-1","issue":"2","issued":{"date-parts":[["2019"]]},"page":"35-58","title":"PENILAIAN AUTENTIK PADA PEMBELAJARAN PENDIDIKAN AGAMA ISLAM (PAI) DI SEKOLAH DAN PERGURUAN TINGGI","type":"article-journal","volume":"3"},"uris":["http://www.mendeley.com/documents/?uuid=58b1e02a-0f64-445c-a383-3cfbc6de93fa"]}],"mendeley":{"formattedCitation":"(Marfuah and Febriza 2019)","manualFormatting":"(Marfuah dan Febriza 2019)","plainTextFormattedCitation":"(Marfuah and Febriza 2019)","previouslyFormattedCitation":"(Marfuah and Febriza 2019)"},"properties":{"noteIndex":0},"schema":"https://github.com/citation-style-language/schema/raw/master/csl-citation.json"}</w:instrText>
      </w:r>
      <w:r w:rsidR="00CA1F1F">
        <w:rPr>
          <w:rFonts w:asciiTheme="majorBidi" w:hAnsiTheme="majorBidi" w:cstheme="majorBidi"/>
        </w:rPr>
        <w:fldChar w:fldCharType="separate"/>
      </w:r>
      <w:r w:rsidR="00CA1F1F" w:rsidRPr="00CA1F1F">
        <w:rPr>
          <w:rFonts w:asciiTheme="majorBidi" w:hAnsiTheme="majorBidi" w:cstheme="majorBidi"/>
          <w:noProof/>
        </w:rPr>
        <w:t>(Marfuah and Febriza 2019)</w:t>
      </w:r>
      <w:r w:rsidR="00CA1F1F">
        <w:rPr>
          <w:rFonts w:asciiTheme="majorBidi" w:hAnsiTheme="majorBidi" w:cstheme="majorBidi"/>
        </w:rPr>
        <w:fldChar w:fldCharType="end"/>
      </w:r>
      <w:r w:rsidRPr="00CA1F1F">
        <w:rPr>
          <w:rFonts w:asciiTheme="majorBidi" w:hAnsiTheme="majorBidi" w:cstheme="majorBidi"/>
        </w:rPr>
        <w:t xml:space="preserve"> Right </w:t>
      </w:r>
      <w:r w:rsidR="00CA1F1F" w:rsidRPr="00CA1F1F">
        <w:rPr>
          <w:rFonts w:asciiTheme="majorBidi" w:hAnsiTheme="majorBidi" w:cstheme="majorBidi"/>
          <w:i/>
          <w:iCs/>
        </w:rPr>
        <w:t xml:space="preserve">"Authentic Assessment of Islamic Religious Education (PAI) Learning in Schools and Colleges" </w:t>
      </w:r>
      <w:r w:rsidR="00CA1F1F" w:rsidRPr="00CA1F1F">
        <w:rPr>
          <w:rFonts w:asciiTheme="majorBidi" w:hAnsiTheme="majorBidi" w:cstheme="majorBidi"/>
        </w:rPr>
        <w:t xml:space="preserve">Authentic assessment techniques pay attention to 3 things, namely affective, cognitive, and psychomotor competencies. The components of authentic assessment itself that must be considered are the completion of authentic tasks and the rubric of authentic assessment. Meanwhile, the probemic implementation of authentic assessments in schools or in colleges and universities has different obstacles. However, this study only focuses on the authentic assessment of affective aspects and has not integrated the skill aspect comprehensively. Then the research </w:t>
      </w:r>
      <w:r w:rsidR="00CA1F1F">
        <w:rPr>
          <w:rFonts w:asciiTheme="majorBidi" w:hAnsiTheme="majorBidi" w:cstheme="majorBidi"/>
        </w:rPr>
        <w:fldChar w:fldCharType="begin" w:fldLock="1"/>
      </w:r>
      <w:r w:rsidR="00166E1F">
        <w:rPr>
          <w:rFonts w:asciiTheme="majorBidi" w:hAnsiTheme="majorBidi" w:cstheme="majorBidi"/>
        </w:rPr>
        <w:instrText>ADDIN CSL_CITATION {"citationItems":[{"id":"ITEM-1","itemData":{"author":[{"dropping-particle":"","family":"Leksono","given":"Shalwa Fauziyah","non-dropping-particle":"","parse-names":false,"suffix":""},{"dropping-particle":"","family":"Ramadhani","given":"Adinda Putri","non-dropping-particle":"","parse-names":false,"suffix":""},{"dropping-particle":"","family":"Nugraha","given":"Enung","non-dropping-particle":"","parse-names":false,"suffix":""}],"container-title":"Karakter : Jurnal Riset Ilmu Pendidikan Islam","id":"ITEM-1","issue":"1","issued":{"date-parts":[["2025"]]},"page":"Hal 222-231","title":"Implementasi Penilaian Sikap pada Pelajaran Pendidikan Agama Islam Materi Sholat Fardhu untuk Meningkatkan Iman Kepada Allah Swt Kelas V di sekolah Dasar","type":"article-journal","volume":"2"},"uris":["http://www.mendeley.com/documents/?uuid=e77a0b38-3010-4658-a1e4-348543f7eddd"]}],"mendeley":{"formattedCitation":"(Leksono, Ramadhani, and Nugraha 2025)","manualFormatting":"(Leksono, Ramadhani, dan Nugraha 2025)","plainTextFormattedCitation":"(Leksono, Ramadhani, and Nugraha 2025)","previouslyFormattedCitation":"(Leksono, Ramadhani, and Nugraha 2025)"},"properties":{"noteIndex":0},"schema":"https://github.com/citation-style-language/schema/raw/master/csl-citation.json"}</w:instrText>
      </w:r>
      <w:r w:rsidR="00CA1F1F">
        <w:rPr>
          <w:rFonts w:asciiTheme="majorBidi" w:hAnsiTheme="majorBidi" w:cstheme="majorBidi"/>
        </w:rPr>
        <w:fldChar w:fldCharType="separate"/>
      </w:r>
      <w:r w:rsidR="00CA1F1F" w:rsidRPr="00CA1F1F">
        <w:rPr>
          <w:rFonts w:asciiTheme="majorBidi" w:hAnsiTheme="majorBidi" w:cstheme="majorBidi"/>
          <w:noProof/>
        </w:rPr>
        <w:t>(Leksono, Ramadhani, and Nugraha 2025)</w:t>
      </w:r>
      <w:r w:rsidR="00CA1F1F">
        <w:rPr>
          <w:rFonts w:asciiTheme="majorBidi" w:hAnsiTheme="majorBidi" w:cstheme="majorBidi"/>
        </w:rPr>
        <w:fldChar w:fldCharType="end"/>
      </w:r>
      <w:r w:rsidRPr="00212401">
        <w:rPr>
          <w:rFonts w:asciiTheme="majorBidi" w:hAnsiTheme="majorBidi" w:cstheme="majorBidi"/>
        </w:rPr>
        <w:t xml:space="preserve"> Titled </w:t>
      </w:r>
      <w:r w:rsidRPr="00212401">
        <w:rPr>
          <w:rFonts w:asciiTheme="majorBidi" w:hAnsiTheme="majorBidi" w:cstheme="majorBidi"/>
          <w:i/>
          <w:iCs/>
        </w:rPr>
        <w:t xml:space="preserve">"Implementation of Attitude Assessment in Islamic Religious Education Lessons Obligatory Prayer Material to Increase Faith in Allah SWT Class V in Elementary School" </w:t>
      </w:r>
      <w:r w:rsidR="008C1336" w:rsidRPr="008C1336">
        <w:rPr>
          <w:rFonts w:asciiTheme="majorBidi" w:hAnsiTheme="majorBidi" w:cstheme="majorBidi"/>
        </w:rPr>
        <w:t xml:space="preserve">Behavioral assessments require students to behave in accordance with Islamic teachings, but their behavior often does not go well. Teachers tend to focus on skill assessment and face difficulties in creating clear and consistent assessment tools. To address these issues, more efforts need to be made to assess the importance of assessments using assessment and testing tools. In addition, behavioral assessments should be included in the report card and not just for formalities. Thus, it is hoped that the PAI learning process can be more meaningful and contribute to the formation of student character as a whole. Furthermore, research by </w:t>
      </w:r>
      <w:r w:rsidR="008C1336">
        <w:rPr>
          <w:rFonts w:asciiTheme="majorBidi" w:hAnsiTheme="majorBidi" w:cstheme="majorBidi"/>
        </w:rPr>
        <w:fldChar w:fldCharType="begin" w:fldLock="1"/>
      </w:r>
      <w:r w:rsidR="00166E1F">
        <w:rPr>
          <w:rFonts w:asciiTheme="majorBidi" w:hAnsiTheme="majorBidi" w:cstheme="majorBidi"/>
        </w:rPr>
        <w:instrText>ADDIN CSL_CITATION {"citationItems":[{"id":"ITEM-1","itemData":{"author":[{"dropping-particle":"","family":"Sari","given":"Rahmahidayati","non-dropping-particle":"","parse-names":false,"suffix":""},{"dropping-particle":"","family":"Nengsi","given":"Ayu Rahma","non-dropping-particle":"","parse-names":false,"suffix":""}],"container-title":"SURAU : Journal of Islamic Education","id":"ITEM-1","issue":"1","issued":{"date-parts":[["2023"]]},"title":"Pengembangan Instrumen Penilaian Praktek pada Materi PAI Praktek Sholat Wajib","type":"article-journal","volume":"2"},"uris":["http://www.mendeley.com/documents/?uuid=8d1b22cd-ac9b-4a1e-9ab3-3bea3920be6d"]}],"mendeley":{"formattedCitation":"(Sari and Nengsi 2023)","manualFormatting":"(Sari dan Nengsi 2023)","plainTextFormattedCitation":"(Sari and Nengsi 2023)","previouslyFormattedCitation":"(Sari and Nengsi 2023)"},"properties":{"noteIndex":0},"schema":"https://github.com/citation-style-language/schema/raw/master/csl-citation.json"}</w:instrText>
      </w:r>
      <w:r w:rsidR="008C1336">
        <w:rPr>
          <w:rFonts w:asciiTheme="majorBidi" w:hAnsiTheme="majorBidi" w:cstheme="majorBidi"/>
        </w:rPr>
        <w:fldChar w:fldCharType="separate"/>
      </w:r>
      <w:r w:rsidR="008C1336" w:rsidRPr="008C1336">
        <w:rPr>
          <w:rFonts w:asciiTheme="majorBidi" w:hAnsiTheme="majorBidi" w:cstheme="majorBidi"/>
          <w:noProof/>
        </w:rPr>
        <w:t>(Sari and Nengsi 2023)</w:t>
      </w:r>
      <w:r w:rsidR="008C1336">
        <w:rPr>
          <w:rFonts w:asciiTheme="majorBidi" w:hAnsiTheme="majorBidi" w:cstheme="majorBidi"/>
        </w:rPr>
        <w:fldChar w:fldCharType="end"/>
      </w:r>
      <w:r w:rsidR="008C1336">
        <w:rPr>
          <w:rFonts w:asciiTheme="majorBidi" w:hAnsiTheme="majorBidi" w:cstheme="majorBidi"/>
        </w:rPr>
        <w:t xml:space="preserve"> Titled </w:t>
      </w:r>
      <w:r w:rsidRPr="00212401">
        <w:rPr>
          <w:rFonts w:asciiTheme="majorBidi" w:hAnsiTheme="majorBidi" w:cstheme="majorBidi"/>
          <w:i/>
          <w:iCs/>
        </w:rPr>
        <w:t xml:space="preserve">"Development of PAI Material Practice Assessment Instrument for Compulsory Prayer Practice" </w:t>
      </w:r>
      <w:r w:rsidR="008C1336" w:rsidRPr="008C1336">
        <w:rPr>
          <w:rFonts w:asciiTheme="majorBidi" w:hAnsiTheme="majorBidi" w:cstheme="majorBidi"/>
        </w:rPr>
        <w:t xml:space="preserve">To assess the validity and practicality of the construction, the researcher sought advice and recommendations from experts. The product assessment sheets produced in the study are assessed by experts. There are several inputs and suggestions from experts that are used as the basis for making improvements to the product assessment sheet. After making improvements in accordance with the suggestions and inputs from experts, this product assessment instrument was declared feasible in terms of construction and practicality. Last thing done by </w:t>
      </w:r>
      <w:r w:rsidR="008C1336">
        <w:rPr>
          <w:rFonts w:asciiTheme="majorBidi" w:hAnsiTheme="majorBidi" w:cstheme="majorBidi"/>
        </w:rPr>
        <w:fldChar w:fldCharType="begin" w:fldLock="1"/>
      </w:r>
      <w:r w:rsidR="0053091B">
        <w:rPr>
          <w:rFonts w:asciiTheme="majorBidi" w:hAnsiTheme="majorBidi" w:cstheme="majorBidi"/>
        </w:rPr>
        <w:instrText>ADDIN CSL_CITATION {"citationItems":[{"id":"ITEM-1","itemData":{"author":[{"dropping-particle":"","family":"Prayogi","given":"Restu","non-dropping-particle":"","parse-names":false,"suffix":""}],"container-title":"Jurnal Review Pendidikan dan Pengajaran","id":"ITEM-1","issue":"1","issued":{"date-parts":[["2025"]]},"page":"1656-1661","title":"ANALISIS KEMAMPUAN GURU PENDIDIKAN AGAMA ISLAM TERHADAP IMPLEMENTASI KURIKULUM MERDEKA","type":"article-journal","volume":"8"},"uris":["http://www.mendeley.com/documents/?uuid=5b72dd7f-ba6d-45c6-a1a2-815eba65bf50"]}],"mendeley":{"formattedCitation":"(Prayogi 2025)","manualFormatting":"(2025)","plainTextFormattedCitation":"(Prayogi 2025)","previouslyFormattedCitation":"(Prayogi 2025)"},"properties":{"noteIndex":0},"schema":"https://github.com/citation-style-language/schema/raw/master/csl-citation.json"}</w:instrText>
      </w:r>
      <w:r w:rsidR="008C1336">
        <w:rPr>
          <w:rFonts w:asciiTheme="majorBidi" w:hAnsiTheme="majorBidi" w:cstheme="majorBidi"/>
        </w:rPr>
        <w:fldChar w:fldCharType="separate"/>
      </w:r>
      <w:r w:rsidR="008C1336" w:rsidRPr="008C1336">
        <w:rPr>
          <w:rFonts w:asciiTheme="majorBidi" w:hAnsiTheme="majorBidi" w:cstheme="majorBidi"/>
          <w:noProof/>
        </w:rPr>
        <w:t>(2025)</w:t>
      </w:r>
      <w:r w:rsidR="008C1336">
        <w:rPr>
          <w:rFonts w:asciiTheme="majorBidi" w:hAnsiTheme="majorBidi" w:cstheme="majorBidi"/>
        </w:rPr>
        <w:fldChar w:fldCharType="end"/>
      </w:r>
      <w:r w:rsidR="008C1336">
        <w:rPr>
          <w:rFonts w:asciiTheme="majorBidi" w:hAnsiTheme="majorBidi" w:cstheme="majorBidi"/>
        </w:rPr>
        <w:t xml:space="preserve"> Research titled </w:t>
      </w:r>
      <w:r w:rsidR="008C1336" w:rsidRPr="00212401">
        <w:rPr>
          <w:rFonts w:asciiTheme="majorBidi" w:hAnsiTheme="majorBidi" w:cstheme="majorBidi"/>
          <w:i/>
          <w:iCs/>
        </w:rPr>
        <w:t xml:space="preserve">"Analysis of the Ability of Islamic Religious Education Teachers in Implementing the Independent Curriculum" </w:t>
      </w:r>
      <w:r w:rsidR="008C1336" w:rsidRPr="008C1336">
        <w:rPr>
          <w:rFonts w:asciiTheme="majorBidi" w:hAnsiTheme="majorBidi" w:cstheme="majorBidi"/>
        </w:rPr>
        <w:t>Preparation for the implementation of the Independent Curriculum in Islamic Religious Education (PAI) learning in schools requires careful planning so that the process can run effectively and efficiently. Success.</w:t>
      </w:r>
    </w:p>
    <w:p w14:paraId="438ACD09" w14:textId="143824E4" w:rsidR="0053091B" w:rsidRPr="00166E1F" w:rsidRDefault="007B11BA" w:rsidP="00166E1F">
      <w:pPr>
        <w:spacing w:after="0" w:line="240" w:lineRule="auto"/>
        <w:ind w:firstLine="709"/>
        <w:rPr>
          <w:rFonts w:asciiTheme="majorBidi" w:hAnsiTheme="majorBidi" w:cstheme="majorBidi"/>
        </w:rPr>
      </w:pPr>
      <w:r w:rsidRPr="003E18A8">
        <w:rPr>
          <w:rFonts w:asciiTheme="majorBidi" w:hAnsiTheme="majorBidi" w:cstheme="majorBidi"/>
        </w:rPr>
        <w:t>By understanding various assessment techniques and how to prepare good instruments, teachers can conduct the evaluation process more professionally and in accordance with the principles of educational assessment. Quality assessments not only provide information about student learning outcomes, but also a means to improve the quality of learning and the overall quality of education.</w:t>
      </w:r>
    </w:p>
    <w:p w14:paraId="7CCB2C42" w14:textId="77777777" w:rsidR="00166E1F" w:rsidRDefault="00166E1F" w:rsidP="00166E1F">
      <w:pPr>
        <w:spacing w:after="0" w:line="240" w:lineRule="auto"/>
        <w:ind w:firstLine="709"/>
        <w:rPr>
          <w:rFonts w:ascii="Times New Roman" w:eastAsia="Times New Roman" w:hAnsi="Times New Roman" w:cs="Times New Roman"/>
          <w:sz w:val="24"/>
          <w:szCs w:val="24"/>
        </w:rPr>
      </w:pPr>
    </w:p>
    <w:p w14:paraId="750F32CC" w14:textId="77777777" w:rsidR="009B6CED" w:rsidRDefault="00FA7BCD" w:rsidP="00166E1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RESEARCH METHODS</w:t>
      </w:r>
    </w:p>
    <w:p w14:paraId="5E8CBF98" w14:textId="53E0A209" w:rsidR="009B6CED" w:rsidRDefault="009814BB" w:rsidP="00166E1F">
      <w:pPr>
        <w:spacing w:after="0" w:line="240" w:lineRule="auto"/>
        <w:ind w:firstLine="720"/>
        <w:rPr>
          <w:rFonts w:ascii="Times New Roman" w:eastAsia="Times New Roman" w:hAnsi="Times New Roman" w:cs="Times New Roman"/>
          <w:sz w:val="24"/>
          <w:szCs w:val="24"/>
          <w:lang w:val="en-US"/>
        </w:rPr>
      </w:pPr>
      <w:r w:rsidRPr="009814BB">
        <w:rPr>
          <w:rFonts w:ascii="Times New Roman" w:eastAsia="Times New Roman" w:hAnsi="Times New Roman" w:cs="Times New Roman"/>
          <w:sz w:val="24"/>
          <w:szCs w:val="24"/>
        </w:rPr>
        <w:t xml:space="preserve">This research uses a qualitative approach with a qualitative descriptive research type. This approach was chosen because the research aims to understand and describe in depth the process of developing techniques and assessment instruments carried out by Islamic Religious Education (PAI) teachers in learning activities. Qualitative research allows researchers to obtain comprehensive data on assessment practices applied by teachers, starting from the planning, implementation, to evaluation of assessment results </w:t>
      </w:r>
      <w:r w:rsidR="008C1336">
        <w:rPr>
          <w:rFonts w:ascii="Times New Roman" w:eastAsia="Times New Roman" w:hAnsi="Times New Roman" w:cs="Times New Roman"/>
          <w:sz w:val="24"/>
          <w:szCs w:val="24"/>
        </w:rPr>
        <w:fldChar w:fldCharType="begin" w:fldLock="1"/>
      </w:r>
      <w:r w:rsidR="008C1336">
        <w:rPr>
          <w:rFonts w:ascii="Times New Roman" w:eastAsia="Times New Roman" w:hAnsi="Times New Roman" w:cs="Times New Roman"/>
          <w:sz w:val="24"/>
          <w:szCs w:val="24"/>
        </w:rPr>
        <w:instrText>ADDIN CSL_CITATION {"citationItems":[{"id":"ITEM-1","itemData":{"abstract":"Buku dengan judul “Metodologi Penelitian Kualitatif” merupakan buku ajar yang disusun sebagai media pembelajaran, sumber referensi dan pedoman belajar bagi mahasiswa. Buku …","author":[{"dropping-particle":"","family":"Pahleviannur","given":"M R","non-dropping-particle":"","parse-names":false,"suffix":""},{"dropping-particle":"De","family":"Grave","given":"A","non-dropping-particle":"","parse-names":false,"suffix":""},{"dropping-particle":"","family":"Saputra","given":"D N","non-dropping-particle":"","parse-names":false,"suffix":""},{"dropping-particle":"","family":"...","given":"","non-dropping-particle":"","parse-names":false,"suffix":""}],"id":"ITEM-1","issued":{"date-parts":[["2022"]]},"note":"Query date: 2025-03-21 22:38:35","publisher":"books.google.com","title":"Metodologi penelitian kualitatif","type":"book"},"uris":["http://www.mendeley.com/documents/?uuid=93a9f107-71fc-4764-81c3-27fc15ee1764"]}],"mendeley":{"formattedCitation":"(Pahleviannur et al. 2022)","plainTextFormattedCitation":"(Pahleviannur et al. 2022)","previouslyFormattedCitation":"(Pahleviannur et al. 2022)"},"properties":{"noteIndex":0},"schema":"https://github.com/citation-style-language/schema/raw/master/csl-citation.json"}</w:instrText>
      </w:r>
      <w:r w:rsidR="008C1336">
        <w:rPr>
          <w:rFonts w:ascii="Times New Roman" w:eastAsia="Times New Roman" w:hAnsi="Times New Roman" w:cs="Times New Roman"/>
          <w:sz w:val="24"/>
          <w:szCs w:val="24"/>
        </w:rPr>
        <w:fldChar w:fldCharType="separate"/>
      </w:r>
      <w:r w:rsidR="008C1336" w:rsidRPr="008C1336">
        <w:rPr>
          <w:rFonts w:ascii="Times New Roman" w:eastAsia="Times New Roman" w:hAnsi="Times New Roman" w:cs="Times New Roman"/>
          <w:noProof/>
          <w:sz w:val="24"/>
          <w:szCs w:val="24"/>
        </w:rPr>
        <w:t>(Pahleviannur et al. 2022)</w:t>
      </w:r>
      <w:r w:rsidR="008C1336">
        <w:rPr>
          <w:rFonts w:ascii="Times New Roman" w:eastAsia="Times New Roman" w:hAnsi="Times New Roman" w:cs="Times New Roman"/>
          <w:sz w:val="24"/>
          <w:szCs w:val="24"/>
        </w:rPr>
        <w:fldChar w:fldCharType="end"/>
      </w:r>
      <w:r w:rsidRPr="009814BB">
        <w:rPr>
          <w:rFonts w:ascii="Times New Roman" w:eastAsia="Times New Roman" w:hAnsi="Times New Roman" w:cs="Times New Roman"/>
          <w:sz w:val="24"/>
          <w:szCs w:val="24"/>
        </w:rPr>
        <w:t xml:space="preserve">. The research was conducted at MIN 1 Padangsidimpuan City. The research subjects consisted of Islamic Religious Education teachers as the main informants. The selection of informants is carried out using the purposive sampling technique, which is a deliberate selection of informants based on the consideration that they have knowledge and experience that is relevant to the focus of the research. The data sources in this study consist of primary data and secondary data </w:t>
      </w:r>
      <w:r w:rsidR="008C1336">
        <w:rPr>
          <w:rFonts w:ascii="Times New Roman" w:eastAsia="Times New Roman" w:hAnsi="Times New Roman" w:cs="Times New Roman"/>
          <w:sz w:val="24"/>
          <w:szCs w:val="24"/>
        </w:rPr>
        <w:fldChar w:fldCharType="begin" w:fldLock="1"/>
      </w:r>
      <w:r w:rsidR="0053091B">
        <w:rPr>
          <w:rFonts w:ascii="Times New Roman" w:eastAsia="Times New Roman" w:hAnsi="Times New Roman" w:cs="Times New Roman"/>
          <w:sz w:val="24"/>
          <w:szCs w:val="24"/>
        </w:rPr>
        <w:instrText>ADDIN CSL_CITATION {"citationItems":[{"id":"ITEM-1","itemData":{"author":[{"dropping-particle":"","family":"Sugiyono","given":"","non-dropping-particle":"","parse-names":false,"suffix":""}],"id":"ITEM-1","issued":{"date-parts":[["2016"]]},"publisher":"Alfabeta","publisher-place":"Bandung","title":"Metode Penelitian Pendidikan Pendekatan Kualitatif Kuantitatif R dan D","type":"book"},"uris":["http://www.mendeley.com/documents/?uuid=6ecd68e8-c797-401d-aa11-b530a7aed6cc"]}],"mendeley":{"formattedCitation":"(Sugiyono 2016)","manualFormatting":"(Stuart 2016)","plainTextFormattedCitation":"(Sugiyono 2016)","previouslyFormattedCitation":"(Sugiyono 2016)"},"properties":{"noteIndex":0},"schema":"https://github.com/citation-style-language/schema/raw/master/csl-citation.json"}</w:instrText>
      </w:r>
      <w:r w:rsidR="008C1336">
        <w:rPr>
          <w:rFonts w:ascii="Times New Roman" w:eastAsia="Times New Roman" w:hAnsi="Times New Roman" w:cs="Times New Roman"/>
          <w:sz w:val="24"/>
          <w:szCs w:val="24"/>
        </w:rPr>
        <w:fldChar w:fldCharType="separate"/>
      </w:r>
      <w:r w:rsidR="008C1336" w:rsidRPr="008C1336">
        <w:rPr>
          <w:rFonts w:ascii="Times New Roman" w:eastAsia="Times New Roman" w:hAnsi="Times New Roman" w:cs="Times New Roman"/>
          <w:noProof/>
          <w:sz w:val="24"/>
          <w:szCs w:val="24"/>
        </w:rPr>
        <w:t>(Stuart 2016)</w:t>
      </w:r>
      <w:r w:rsidR="008C1336">
        <w:rPr>
          <w:rFonts w:ascii="Times New Roman" w:eastAsia="Times New Roman" w:hAnsi="Times New Roman" w:cs="Times New Roman"/>
          <w:sz w:val="24"/>
          <w:szCs w:val="24"/>
        </w:rPr>
        <w:fldChar w:fldCharType="end"/>
      </w:r>
      <w:r w:rsidRPr="009814BB">
        <w:rPr>
          <w:rFonts w:ascii="Times New Roman" w:eastAsia="Times New Roman" w:hAnsi="Times New Roman" w:cs="Times New Roman"/>
          <w:sz w:val="24"/>
          <w:szCs w:val="24"/>
        </w:rPr>
        <w:t xml:space="preserve">. Primary data was obtained directly through observation and interviews with informants. Meanwhile, secondary data was obtained from various documents related to the implementation of assessments, such as teaching modules, learning tools, assessment grids, assessment rubrics, assessment journals, and other documents that support the research. Data collection techniques are carried out through observation, interviews, and documentation. Observation is used to directly observe the application of assessment techniques and instruments applied by teachers in PAI learning. Semi-structured interviews were conducted to gather information about the assessment instrument development process, the obstacles faced, and the efforts made by teachers to improve the quality of assessment. Documentation is used to complement the data obtained from observations and interviews. All will be reduced to data, data presentation, and drawing conclusions or verification. Data reduction is done by selecting and simplifying data that is relevant to the focus of the research. Furthermore, the data is presented in the form of a descriptive narrative so that it is easy to understand. The last stage is the drawing of conclusions based on the findings obtained during the research process. To ensure the validity of the data, this study uses source triangulation techniques and triangulation techniques. Source triangulation was carried out by comparing information obtained from teachers, principals, and PAI students. Meanwhile, technical triangulation was carried out by comparing data from observations, interviews, and documentation. </w:t>
      </w:r>
    </w:p>
    <w:p w14:paraId="1F110C8A" w14:textId="77777777" w:rsidR="009814BB" w:rsidRDefault="009814BB" w:rsidP="00166E1F">
      <w:pPr>
        <w:spacing w:after="0" w:line="240" w:lineRule="auto"/>
        <w:ind w:firstLine="720"/>
        <w:rPr>
          <w:rFonts w:ascii="Times New Roman" w:eastAsia="Times New Roman" w:hAnsi="Times New Roman" w:cs="Times New Roman"/>
          <w:sz w:val="24"/>
          <w:szCs w:val="24"/>
          <w:lang w:val="en-US"/>
        </w:rPr>
      </w:pPr>
    </w:p>
    <w:p w14:paraId="589F1A16" w14:textId="77777777" w:rsidR="009B6CED" w:rsidRDefault="00FA7BCD" w:rsidP="00166E1F">
      <w:pPr>
        <w:spacing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 AND DISCUSSION</w:t>
      </w:r>
    </w:p>
    <w:p w14:paraId="147373B3" w14:textId="77777777" w:rsidR="007B11BA" w:rsidRPr="009814BB" w:rsidRDefault="007B11BA" w:rsidP="00166E1F">
      <w:pPr>
        <w:pStyle w:val="ListParagraph"/>
        <w:numPr>
          <w:ilvl w:val="0"/>
          <w:numId w:val="1"/>
        </w:numPr>
        <w:tabs>
          <w:tab w:val="left" w:pos="993"/>
          <w:tab w:val="left" w:pos="1843"/>
          <w:tab w:val="left" w:pos="1985"/>
        </w:tabs>
        <w:spacing w:after="160" w:line="240" w:lineRule="auto"/>
        <w:rPr>
          <w:rFonts w:asciiTheme="majorBidi" w:eastAsia="Arial" w:hAnsiTheme="majorBidi" w:cstheme="majorBidi"/>
          <w:b/>
          <w:bCs/>
          <w:sz w:val="24"/>
          <w:szCs w:val="24"/>
        </w:rPr>
      </w:pPr>
      <w:r w:rsidRPr="009814BB">
        <w:rPr>
          <w:rFonts w:asciiTheme="majorBidi" w:hAnsiTheme="majorBidi" w:cstheme="majorBidi"/>
          <w:b/>
          <w:bCs/>
          <w:sz w:val="24"/>
          <w:szCs w:val="24"/>
        </w:rPr>
        <w:t xml:space="preserve">Scope </w:t>
      </w:r>
      <w:r w:rsidRPr="009814BB">
        <w:rPr>
          <w:rFonts w:asciiTheme="majorBidi" w:eastAsia="Arial" w:hAnsiTheme="majorBidi" w:cstheme="majorBidi"/>
          <w:b/>
          <w:bCs/>
          <w:sz w:val="24"/>
          <w:szCs w:val="24"/>
        </w:rPr>
        <w:t>of Knowledge Competency Assessment</w:t>
      </w:r>
    </w:p>
    <w:p w14:paraId="2C2A6183" w14:textId="77777777" w:rsidR="007B11BA" w:rsidRPr="009814BB" w:rsidRDefault="007B11BA" w:rsidP="00166E1F">
      <w:pPr>
        <w:pStyle w:val="ListParagraph"/>
        <w:tabs>
          <w:tab w:val="left" w:pos="993"/>
          <w:tab w:val="left" w:pos="1843"/>
          <w:tab w:val="left" w:pos="1985"/>
        </w:tabs>
        <w:spacing w:line="240" w:lineRule="auto"/>
        <w:ind w:left="633" w:firstLine="447"/>
        <w:rPr>
          <w:rFonts w:asciiTheme="majorBidi" w:eastAsia="Arial" w:hAnsiTheme="majorBidi" w:cstheme="majorBidi"/>
          <w:sz w:val="24"/>
          <w:szCs w:val="24"/>
        </w:rPr>
      </w:pPr>
      <w:r w:rsidRPr="009814BB">
        <w:rPr>
          <w:rFonts w:asciiTheme="majorBidi" w:eastAsia="Arial" w:hAnsiTheme="majorBidi" w:cstheme="majorBidi"/>
          <w:sz w:val="24"/>
          <w:szCs w:val="24"/>
        </w:rPr>
        <w:t xml:space="preserve">The scope of knowledge competency assessment is an aspect that is the object of measurement in the process of assessing student learning outcomes in the cognitive domain. The knowledge competency assessment aims to determine the level of students' mastery of various learning materials which include facts, concepts, principles, procedures, and metacognitive. This scope is a guideline for educators in compiling assessment instruments so that the results obtained can describe students' overall abilities </w:t>
      </w:r>
      <w:r w:rsidRPr="009814BB">
        <w:rPr>
          <w:rFonts w:asciiTheme="majorBidi" w:eastAsia="Arial" w:hAnsiTheme="majorBidi" w:cstheme="majorBidi"/>
          <w:sz w:val="24"/>
          <w:szCs w:val="24"/>
        </w:rPr>
        <w:fldChar w:fldCharType="begin" w:fldLock="1"/>
      </w:r>
      <w:r w:rsidRPr="009814BB">
        <w:rPr>
          <w:rFonts w:asciiTheme="majorBidi" w:eastAsia="Arial" w:hAnsiTheme="majorBidi" w:cstheme="majorBidi"/>
          <w:sz w:val="24"/>
          <w:szCs w:val="24"/>
        </w:rPr>
        <w:instrText>ADDIN CSL_CITATION {"citationItems":[{"id":"ITEM-1","itemData":{"abstract":"… bahwa penilaian adalah aktivitas yang digunakan untuk menilai kualitas atau mutu dari sesuatu, baik melalui berbagai metode maupun penerapan alat/instrumen penilaian untuk …","author":[{"dropping-particle":"","family":"Dinata","given":"F R","non-dropping-particle":"","parse-names":false,"suffix":""},{"dropping-particle":"","family":"Qomarudin","given":"M","non-dropping-particle":"","parse-names":false,"suffix":""},{"dropping-particle":"","family":"Kuswadi","given":"A","non-dropping-particle":"","parse-names":false,"suffix":""},{"dropping-particle":"","family":"...","given":"","non-dropping-particle":"","parse-names":false,"suffix":""}],"container-title":"Al-I'tibar: Jurnal …","id":"ITEM-1","issued":{"date-parts":[["2025"]]},"note":"Query date: 2026-06-04 12:01:08","publisher":"journal.unuha.ac.id","title":"Asesmen pembelajaran PAI (teknik dan instrumen asesmen ranah pengetahuan psikomotor) kelas X SMK Muhammadiyah Tawang Rejo","type":"article-journal"},"uris":["http://www.mendeley.com/documents/?uuid=ea1b6ca0-256f-4e70-894a-bc92ed8fb5ba"]}],"mendeley":{"formattedCitation":"(Dinata et al. 2025)","plainTextFormattedCitation":"(Dinata et al. 2025)","previouslyFormattedCitation":"(Dinata et al. 2025)"},"properties":{"noteIndex":0},"schema":"https://github.com/citation-style-language/schema/raw/master/csl-citation.json"}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(Dinata et al. 2025)</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w:t>
      </w:r>
    </w:p>
    <w:p w14:paraId="70EB9D01" w14:textId="77777777" w:rsidR="007B11BA" w:rsidRPr="009814BB" w:rsidRDefault="007B11BA" w:rsidP="00166E1F">
      <w:pPr>
        <w:pStyle w:val="ListParagraph"/>
        <w:tabs>
          <w:tab w:val="left" w:pos="993"/>
          <w:tab w:val="left" w:pos="1843"/>
          <w:tab w:val="left" w:pos="1985"/>
        </w:tabs>
        <w:spacing w:line="240" w:lineRule="auto"/>
        <w:ind w:left="633" w:firstLine="447"/>
        <w:rPr>
          <w:rFonts w:asciiTheme="majorBidi" w:eastAsia="Arial" w:hAnsiTheme="majorBidi" w:cstheme="majorBidi"/>
          <w:sz w:val="24"/>
          <w:szCs w:val="24"/>
        </w:rPr>
      </w:pPr>
      <w:r w:rsidRPr="009814BB">
        <w:rPr>
          <w:rFonts w:asciiTheme="majorBidi" w:eastAsia="Arial" w:hAnsiTheme="majorBidi" w:cstheme="majorBidi"/>
          <w:sz w:val="24"/>
          <w:szCs w:val="24"/>
        </w:rPr>
        <w:t xml:space="preserve">In the education system, knowledge competence not only emphasizes the ability to memorize information, but also the ability to understand, apply, analyze, evaluate, and create new knowledge based on the information that has been learned. Therefore, the scope of knowledge competency assessment includes various dimensions of knowledge and the level of thinking ability that students must achieve. According to Anderson and Krathwohl's revision of Bloom's Taxonomy, the scope of knowledge competencies encompasses four main dimensions </w:t>
      </w:r>
      <w:r w:rsidRPr="009814BB">
        <w:rPr>
          <w:rFonts w:asciiTheme="majorBidi" w:eastAsia="Arial" w:hAnsiTheme="majorBidi" w:cstheme="majorBidi"/>
          <w:sz w:val="24"/>
          <w:szCs w:val="24"/>
        </w:rPr>
        <w:fldChar w:fldCharType="begin" w:fldLock="1"/>
      </w:r>
      <w:r w:rsidRPr="009814BB">
        <w:rPr>
          <w:rFonts w:asciiTheme="majorBidi" w:eastAsia="Arial" w:hAnsiTheme="majorBidi" w:cstheme="majorBidi"/>
          <w:sz w:val="24"/>
          <w:szCs w:val="24"/>
        </w:rPr>
        <w:instrText>ADDIN CSL_CITATION {"citationItems":[{"id":"ITEM-1","itemData":{"abstract":"… Penilaian aspek kognitif dilakukan melalui tahapan: menyusun … penilaian, mengembangkan instrumen penilaian, melaksanakan penilaian, memanfaatkan hasil penilaian, dan …","author":[{"dropping-particle":"","family":"Rosyidi","given":"D","non-dropping-particle":"","parse-names":false,"suffix":""}],"container-title":"Tasyri': Jurnal Tarbiyah-Syari'ah Islamiyah","id":"ITEM-1","issued":{"date-parts":[["2020"]]},"note":"Query date: 2026-06-04 12:01:08","publisher":"ejournal.kopertais4.or.id","title":"Teknik dan instrumen asesmen ranah kognitif","type":"article-journal"},"uris":["http://www.mendeley.com/documents/?uuid=b6b2bfc4-43c2-4963-97b7-c60fc28e0919"]}],"mendeley":{"formattedCitation":"(Rosyidi 2020)","plainTextFormattedCitation":"(Rosyidi 2020)","previouslyFormattedCitation":"(Rosyidi 2020)"},"properties":{"noteIndex":0},"schema":"https://github.com/citation-style-language/schema/raw/master/csl-citation.json"}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(Rosyidi 2020)</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namely:</w:t>
      </w:r>
    </w:p>
    <w:p w14:paraId="19F314F8" w14:textId="77777777" w:rsidR="007B11BA" w:rsidRPr="009814BB" w:rsidRDefault="007B11BA" w:rsidP="00166E1F">
      <w:pPr>
        <w:pStyle w:val="ListParagraph"/>
        <w:tabs>
          <w:tab w:val="left" w:pos="993"/>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1. Factual Knowledge</w:t>
      </w:r>
    </w:p>
    <w:p w14:paraId="1D782D43" w14:textId="77777777" w:rsidR="007B11BA" w:rsidRPr="009814BB" w:rsidRDefault="007B11BA" w:rsidP="00166E1F">
      <w:pPr>
        <w:pStyle w:val="ListParagraph"/>
        <w:tabs>
          <w:tab w:val="left" w:pos="1350"/>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Factual knowledge is basic knowledge that students must master. This knowledge relates to facts, terms, names, symbols, dates, events, and the basic elements of a discipline, for example</w:t>
      </w:r>
    </w:p>
    <w:p w14:paraId="266D1B8A" w14:textId="77777777" w:rsidR="007B11BA" w:rsidRPr="009814BB" w:rsidRDefault="007B11BA" w:rsidP="00166E1F">
      <w:pPr>
        <w:pStyle w:val="ListParagraph"/>
        <w:numPr>
          <w:ilvl w:val="0"/>
          <w:numId w:val="3"/>
        </w:numPr>
        <w:tabs>
          <w:tab w:val="left" w:pos="993"/>
          <w:tab w:val="left" w:pos="1843"/>
          <w:tab w:val="left" w:pos="1985"/>
        </w:tabs>
        <w:spacing w:after="160" w:line="240" w:lineRule="auto"/>
        <w:ind w:left="1440"/>
        <w:rPr>
          <w:rFonts w:asciiTheme="majorBidi" w:eastAsia="Arial" w:hAnsiTheme="majorBidi" w:cstheme="majorBidi"/>
          <w:sz w:val="24"/>
          <w:szCs w:val="24"/>
        </w:rPr>
      </w:pPr>
      <w:r w:rsidRPr="009814BB">
        <w:rPr>
          <w:rFonts w:asciiTheme="majorBidi" w:eastAsia="Arial" w:hAnsiTheme="majorBidi" w:cstheme="majorBidi"/>
          <w:sz w:val="24"/>
          <w:szCs w:val="24"/>
        </w:rPr>
        <w:t>Mentioning the pillars of Islam.</w:t>
      </w:r>
    </w:p>
    <w:p w14:paraId="42C63973" w14:textId="77777777" w:rsidR="007B11BA" w:rsidRPr="009814BB" w:rsidRDefault="007B11BA" w:rsidP="00166E1F">
      <w:pPr>
        <w:pStyle w:val="ListParagraph"/>
        <w:numPr>
          <w:ilvl w:val="0"/>
          <w:numId w:val="3"/>
        </w:numPr>
        <w:tabs>
          <w:tab w:val="left" w:pos="993"/>
          <w:tab w:val="left" w:pos="1843"/>
          <w:tab w:val="left" w:pos="1985"/>
        </w:tabs>
        <w:spacing w:after="160" w:line="240" w:lineRule="auto"/>
        <w:ind w:left="1440"/>
        <w:rPr>
          <w:rFonts w:asciiTheme="majorBidi" w:eastAsia="Arial" w:hAnsiTheme="majorBidi" w:cstheme="majorBidi"/>
          <w:sz w:val="24"/>
          <w:szCs w:val="24"/>
        </w:rPr>
      </w:pPr>
      <w:r w:rsidRPr="009814BB">
        <w:rPr>
          <w:rFonts w:asciiTheme="majorBidi" w:eastAsia="Arial" w:hAnsiTheme="majorBidi" w:cstheme="majorBidi"/>
          <w:sz w:val="24"/>
          <w:szCs w:val="24"/>
        </w:rPr>
        <w:t>Explain the date of the Proclamation of Indonesian Independence.</w:t>
      </w:r>
    </w:p>
    <w:p w14:paraId="4996D315" w14:textId="77777777" w:rsidR="007B11BA" w:rsidRPr="009814BB" w:rsidRDefault="007B11BA" w:rsidP="00166E1F">
      <w:pPr>
        <w:pStyle w:val="ListParagraph"/>
        <w:numPr>
          <w:ilvl w:val="0"/>
          <w:numId w:val="3"/>
        </w:numPr>
        <w:tabs>
          <w:tab w:val="left" w:pos="993"/>
          <w:tab w:val="left" w:pos="1843"/>
          <w:tab w:val="left" w:pos="1985"/>
        </w:tabs>
        <w:spacing w:after="160" w:line="240" w:lineRule="auto"/>
        <w:ind w:left="1440"/>
        <w:rPr>
          <w:rFonts w:asciiTheme="majorBidi" w:eastAsia="Arial" w:hAnsiTheme="majorBidi" w:cstheme="majorBidi"/>
          <w:sz w:val="24"/>
          <w:szCs w:val="24"/>
        </w:rPr>
      </w:pPr>
      <w:r w:rsidRPr="009814BB">
        <w:rPr>
          <w:rFonts w:asciiTheme="majorBidi" w:eastAsia="Arial" w:hAnsiTheme="majorBidi" w:cstheme="majorBidi"/>
          <w:sz w:val="24"/>
          <w:szCs w:val="24"/>
        </w:rPr>
        <w:t>Mention the names of the prophets and apostles.</w:t>
      </w:r>
    </w:p>
    <w:p w14:paraId="3A2CB275" w14:textId="77777777" w:rsidR="007B11BA" w:rsidRPr="009814BB" w:rsidRDefault="007B11BA" w:rsidP="00166E1F">
      <w:pPr>
        <w:pStyle w:val="ListParagraph"/>
        <w:tabs>
          <w:tab w:val="left" w:pos="993"/>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Factual knowledge is the basis for students to understand more complex material.</w:t>
      </w:r>
    </w:p>
    <w:p w14:paraId="5FC70692" w14:textId="77777777" w:rsidR="007B11BA" w:rsidRPr="009814BB" w:rsidRDefault="007B11BA" w:rsidP="00166E1F">
      <w:pPr>
        <w:pStyle w:val="ListParagraph"/>
        <w:tabs>
          <w:tab w:val="left" w:pos="1843"/>
          <w:tab w:val="left" w:pos="1985"/>
        </w:tabs>
        <w:spacing w:line="240" w:lineRule="auto"/>
        <w:ind w:left="990" w:hanging="270"/>
        <w:rPr>
          <w:rFonts w:asciiTheme="majorBidi" w:eastAsia="Arial" w:hAnsiTheme="majorBidi" w:cstheme="majorBidi"/>
          <w:sz w:val="24"/>
          <w:szCs w:val="24"/>
        </w:rPr>
      </w:pPr>
      <w:r w:rsidRPr="009814BB">
        <w:rPr>
          <w:rFonts w:asciiTheme="majorBidi" w:eastAsia="Arial" w:hAnsiTheme="majorBidi" w:cstheme="majorBidi"/>
          <w:sz w:val="24"/>
          <w:szCs w:val="24"/>
        </w:rPr>
        <w:t>2. Conceptual Knowledge</w:t>
      </w:r>
    </w:p>
    <w:p w14:paraId="71540799" w14:textId="77777777" w:rsidR="007B11BA" w:rsidRPr="009814BB" w:rsidRDefault="007B11BA" w:rsidP="00166E1F">
      <w:pPr>
        <w:pStyle w:val="ListParagraph"/>
        <w:tabs>
          <w:tab w:val="left" w:pos="993"/>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Conceptual knowledge deals with the relationship between the various facts that make up a particular concept, theory, principle, or model, for example:</w:t>
      </w:r>
    </w:p>
    <w:p w14:paraId="3FB45C63" w14:textId="77777777" w:rsidR="007B11BA" w:rsidRPr="009814BB" w:rsidRDefault="007B11BA" w:rsidP="00166E1F">
      <w:pPr>
        <w:pStyle w:val="ListParagraph"/>
        <w:numPr>
          <w:ilvl w:val="0"/>
          <w:numId w:val="4"/>
        </w:numPr>
        <w:tabs>
          <w:tab w:val="left" w:pos="993"/>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Explain the concepts of supply and demand in economics.</w:t>
      </w:r>
    </w:p>
    <w:p w14:paraId="054919B6" w14:textId="77777777" w:rsidR="007B11BA" w:rsidRPr="009814BB" w:rsidRDefault="007B11BA" w:rsidP="00166E1F">
      <w:pPr>
        <w:pStyle w:val="ListParagraph"/>
        <w:numPr>
          <w:ilvl w:val="0"/>
          <w:numId w:val="4"/>
        </w:numPr>
        <w:tabs>
          <w:tab w:val="left" w:pos="993"/>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Understand the concept of zakat in Islamic economics.</w:t>
      </w:r>
    </w:p>
    <w:p w14:paraId="606C0321" w14:textId="77777777" w:rsidR="007B11BA" w:rsidRPr="009814BB" w:rsidRDefault="007B11BA" w:rsidP="00166E1F">
      <w:pPr>
        <w:pStyle w:val="ListParagraph"/>
        <w:numPr>
          <w:ilvl w:val="0"/>
          <w:numId w:val="4"/>
        </w:numPr>
        <w:tabs>
          <w:tab w:val="left" w:pos="993"/>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Explain the theory of economic growth.</w:t>
      </w:r>
    </w:p>
    <w:p w14:paraId="2AC0E2AE" w14:textId="77777777" w:rsidR="007B11BA" w:rsidRPr="009814BB" w:rsidRDefault="007B11BA" w:rsidP="00166E1F">
      <w:pPr>
        <w:pStyle w:val="ListParagraph"/>
        <w:tabs>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Conceptual knowledge helps students understand the meaning and relationships between learning materials.</w:t>
      </w:r>
    </w:p>
    <w:p w14:paraId="44C4F0F2" w14:textId="77777777" w:rsidR="007B11BA" w:rsidRPr="009814BB" w:rsidRDefault="007B11BA" w:rsidP="00166E1F">
      <w:pPr>
        <w:pStyle w:val="ListParagraph"/>
        <w:tabs>
          <w:tab w:val="left" w:pos="993"/>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3. Procedural Knowledge</w:t>
      </w:r>
    </w:p>
    <w:p w14:paraId="525C558B" w14:textId="77777777" w:rsidR="007B11BA" w:rsidRPr="009814BB" w:rsidRDefault="007B11BA" w:rsidP="00166E1F">
      <w:pPr>
        <w:pStyle w:val="ListParagraph"/>
        <w:tabs>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Procedural knowledge relates to steps, methods, techniques, or procedures in solving tasks or problems, for example:</w:t>
      </w:r>
    </w:p>
    <w:p w14:paraId="3B4AA956" w14:textId="77777777" w:rsidR="007B11BA" w:rsidRPr="009814BB" w:rsidRDefault="007B11BA" w:rsidP="00166E1F">
      <w:pPr>
        <w:pStyle w:val="ListParagraph"/>
        <w:numPr>
          <w:ilvl w:val="0"/>
          <w:numId w:val="2"/>
        </w:numPr>
        <w:tabs>
          <w:tab w:val="left" w:pos="993"/>
          <w:tab w:val="left" w:pos="1843"/>
          <w:tab w:val="left" w:pos="1985"/>
        </w:tabs>
        <w:spacing w:after="160" w:line="240" w:lineRule="auto"/>
        <w:ind w:left="1260" w:hanging="270"/>
        <w:rPr>
          <w:rFonts w:asciiTheme="majorBidi" w:eastAsia="Arial" w:hAnsiTheme="majorBidi" w:cstheme="majorBidi"/>
          <w:sz w:val="24"/>
          <w:szCs w:val="24"/>
        </w:rPr>
      </w:pPr>
      <w:r w:rsidRPr="009814BB">
        <w:rPr>
          <w:rFonts w:asciiTheme="majorBidi" w:eastAsia="Arial" w:hAnsiTheme="majorBidi" w:cstheme="majorBidi"/>
          <w:sz w:val="24"/>
          <w:szCs w:val="24"/>
        </w:rPr>
        <w:t>Steps to calculate zakat maal.</w:t>
      </w:r>
    </w:p>
    <w:p w14:paraId="3A4F1B0A" w14:textId="77777777" w:rsidR="007B11BA" w:rsidRPr="009814BB" w:rsidRDefault="007B11BA" w:rsidP="00166E1F">
      <w:pPr>
        <w:pStyle w:val="ListParagraph"/>
        <w:numPr>
          <w:ilvl w:val="0"/>
          <w:numId w:val="2"/>
        </w:numPr>
        <w:tabs>
          <w:tab w:val="left" w:pos="993"/>
          <w:tab w:val="left" w:pos="1843"/>
          <w:tab w:val="left" w:pos="1985"/>
        </w:tabs>
        <w:spacing w:after="160" w:line="240" w:lineRule="auto"/>
        <w:ind w:left="1260" w:hanging="270"/>
        <w:rPr>
          <w:rFonts w:asciiTheme="majorBidi" w:eastAsia="Arial" w:hAnsiTheme="majorBidi" w:cstheme="majorBidi"/>
          <w:sz w:val="24"/>
          <w:szCs w:val="24"/>
        </w:rPr>
      </w:pPr>
      <w:r w:rsidRPr="009814BB">
        <w:rPr>
          <w:rFonts w:asciiTheme="majorBidi" w:eastAsia="Arial" w:hAnsiTheme="majorBidi" w:cstheme="majorBidi"/>
          <w:sz w:val="24"/>
          <w:szCs w:val="24"/>
        </w:rPr>
        <w:t>Procedure for opening an Islamic bank account.</w:t>
      </w:r>
    </w:p>
    <w:p w14:paraId="07CD1D76" w14:textId="77777777" w:rsidR="007B11BA" w:rsidRPr="009814BB" w:rsidRDefault="007B11BA" w:rsidP="00166E1F">
      <w:pPr>
        <w:pStyle w:val="ListParagraph"/>
        <w:numPr>
          <w:ilvl w:val="0"/>
          <w:numId w:val="2"/>
        </w:numPr>
        <w:tabs>
          <w:tab w:val="left" w:pos="993"/>
          <w:tab w:val="left" w:pos="1843"/>
          <w:tab w:val="left" w:pos="1985"/>
        </w:tabs>
        <w:spacing w:after="160" w:line="240" w:lineRule="auto"/>
        <w:ind w:left="1260" w:hanging="270"/>
        <w:rPr>
          <w:rFonts w:asciiTheme="majorBidi" w:eastAsia="Arial" w:hAnsiTheme="majorBidi" w:cstheme="majorBidi"/>
          <w:sz w:val="24"/>
          <w:szCs w:val="24"/>
        </w:rPr>
      </w:pPr>
      <w:r w:rsidRPr="009814BB">
        <w:rPr>
          <w:rFonts w:asciiTheme="majorBidi" w:eastAsia="Arial" w:hAnsiTheme="majorBidi" w:cstheme="majorBidi"/>
          <w:sz w:val="24"/>
          <w:szCs w:val="24"/>
        </w:rPr>
        <w:t>How to compile a research report.</w:t>
      </w:r>
    </w:p>
    <w:p w14:paraId="62EFEEA3" w14:textId="77777777" w:rsidR="007B11BA" w:rsidRPr="009814BB" w:rsidRDefault="007B11BA" w:rsidP="00166E1F">
      <w:pPr>
        <w:pStyle w:val="ListParagraph"/>
        <w:tabs>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This knowledge emphasizes the ability of students to apply a method systematically.</w:t>
      </w:r>
    </w:p>
    <w:p w14:paraId="29A2DAF4"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4. Metacognitive Knowledge</w:t>
      </w:r>
    </w:p>
    <w:p w14:paraId="67B68028" w14:textId="77777777" w:rsidR="007B11BA" w:rsidRPr="009814BB" w:rsidRDefault="007B11BA" w:rsidP="00166E1F">
      <w:pPr>
        <w:pStyle w:val="ListParagraph"/>
        <w:tabs>
          <w:tab w:val="left" w:pos="1350"/>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Metacognitive knowledge is the ability to understand and control one's own thought processes. Students can find out which learning strategies are most effective for them, for example:</w:t>
      </w:r>
    </w:p>
    <w:p w14:paraId="5F5F5D3D" w14:textId="77777777" w:rsidR="007B11BA" w:rsidRPr="009814BB" w:rsidRDefault="007B11BA" w:rsidP="00166E1F">
      <w:pPr>
        <w:pStyle w:val="ListParagraph"/>
        <w:numPr>
          <w:ilvl w:val="0"/>
          <w:numId w:val="5"/>
        </w:numPr>
        <w:tabs>
          <w:tab w:val="clear" w:pos="1710"/>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Determine the right study strategy before the exam.</w:t>
      </w:r>
    </w:p>
    <w:p w14:paraId="6888DDC6" w14:textId="77777777" w:rsidR="007B11BA" w:rsidRPr="009814BB" w:rsidRDefault="007B11BA" w:rsidP="00166E1F">
      <w:pPr>
        <w:pStyle w:val="ListParagraph"/>
        <w:numPr>
          <w:ilvl w:val="0"/>
          <w:numId w:val="5"/>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Evaluate independent learning outcomes.</w:t>
      </w:r>
    </w:p>
    <w:p w14:paraId="65B0F55B" w14:textId="77777777" w:rsidR="007B11BA" w:rsidRPr="009814BB" w:rsidRDefault="007B11BA" w:rsidP="00166E1F">
      <w:pPr>
        <w:pStyle w:val="ListParagraph"/>
        <w:numPr>
          <w:ilvl w:val="0"/>
          <w:numId w:val="5"/>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Identify weaknesses and strengths in understanding the material.</w:t>
      </w:r>
    </w:p>
    <w:p w14:paraId="50C18AA2" w14:textId="77777777" w:rsidR="007B11BA" w:rsidRPr="009814BB" w:rsidRDefault="007B11BA" w:rsidP="00166E1F">
      <w:pPr>
        <w:pStyle w:val="ListParagraph"/>
        <w:tabs>
          <w:tab w:val="left" w:pos="993"/>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Metacognitive knowledge is essential to form independent learners and be able to learn throughout life.</w:t>
      </w:r>
    </w:p>
    <w:p w14:paraId="2BF05C3E" w14:textId="684364EB" w:rsidR="007B11BA" w:rsidRPr="00651706" w:rsidRDefault="007B11BA" w:rsidP="00651706">
      <w:pPr>
        <w:pStyle w:val="ListParagraph"/>
        <w:numPr>
          <w:ilvl w:val="0"/>
          <w:numId w:val="1"/>
        </w:numPr>
        <w:tabs>
          <w:tab w:val="left" w:pos="993"/>
          <w:tab w:val="left" w:pos="1843"/>
          <w:tab w:val="left" w:pos="1985"/>
        </w:tabs>
        <w:spacing w:after="160" w:line="240" w:lineRule="auto"/>
        <w:ind w:left="630"/>
        <w:rPr>
          <w:rFonts w:asciiTheme="majorBidi" w:eastAsia="Arial" w:hAnsiTheme="majorBidi" w:cstheme="majorBidi"/>
          <w:b/>
          <w:bCs/>
          <w:sz w:val="24"/>
          <w:szCs w:val="24"/>
        </w:rPr>
      </w:pPr>
      <w:r w:rsidRPr="00651706">
        <w:rPr>
          <w:rFonts w:asciiTheme="majorBidi" w:hAnsiTheme="majorBidi" w:cstheme="majorBidi"/>
          <w:b/>
          <w:bCs/>
          <w:sz w:val="24"/>
          <w:szCs w:val="24"/>
        </w:rPr>
        <w:t xml:space="preserve">Techniques and examples </w:t>
      </w:r>
      <w:r w:rsidRPr="00651706">
        <w:rPr>
          <w:rFonts w:asciiTheme="majorBidi" w:eastAsia="Arial" w:hAnsiTheme="majorBidi" w:cstheme="majorBidi"/>
          <w:b/>
          <w:bCs/>
          <w:sz w:val="24"/>
          <w:szCs w:val="24"/>
        </w:rPr>
        <w:t>of Knowledge Competency Assessment instruments</w:t>
      </w:r>
    </w:p>
    <w:p w14:paraId="3F0F85DF" w14:textId="3E8DCFC3" w:rsidR="007B11BA" w:rsidRPr="009814BB" w:rsidRDefault="007B11BA" w:rsidP="00166E1F">
      <w:pPr>
        <w:pStyle w:val="ListParagraph"/>
        <w:tabs>
          <w:tab w:val="left" w:pos="1440"/>
          <w:tab w:val="left" w:pos="1843"/>
          <w:tab w:val="left" w:pos="1985"/>
        </w:tabs>
        <w:spacing w:line="240" w:lineRule="auto"/>
        <w:ind w:left="630"/>
        <w:rPr>
          <w:rFonts w:asciiTheme="majorBidi" w:eastAsia="Arial" w:hAnsiTheme="majorBidi" w:cstheme="majorBidi"/>
          <w:sz w:val="24"/>
          <w:szCs w:val="24"/>
        </w:rPr>
      </w:pPr>
      <w:r w:rsidRPr="009814BB">
        <w:rPr>
          <w:rFonts w:asciiTheme="majorBidi" w:eastAsia="Arial" w:hAnsiTheme="majorBidi" w:cstheme="majorBidi"/>
          <w:sz w:val="24"/>
          <w:szCs w:val="24"/>
        </w:rPr>
        <w:tab/>
        <w:t xml:space="preserve">The knowledge competency assessment technique is a method used by educators to gather information about the level of mastery of students' learning materials in the cognitive domain. The assessment of knowledge competency aims to find out the extent to which students understand, remember, apply, analyze, evaluate, and create knowledge based on the material that has been studied </w:t>
      </w:r>
      <w:r w:rsidRPr="009814BB">
        <w:rPr>
          <w:rFonts w:asciiTheme="majorBidi" w:eastAsia="Arial" w:hAnsiTheme="majorBidi" w:cstheme="majorBidi"/>
          <w:sz w:val="24"/>
          <w:szCs w:val="24"/>
        </w:rPr>
        <w:fldChar w:fldCharType="begin" w:fldLock="1"/>
      </w:r>
      <w:r w:rsidRPr="009814BB">
        <w:rPr>
          <w:rFonts w:asciiTheme="majorBidi" w:eastAsia="Arial" w:hAnsiTheme="majorBidi" w:cstheme="majorBidi"/>
          <w:sz w:val="24"/>
          <w:szCs w:val="24"/>
        </w:rPr>
        <w:instrText>ADDIN CSL_CITATION {"citationItems":[{"id":"ITEM-1","itemData":{"abstract":"… , prosedur, dan instrumen penilaian hasil belajar peserta didik. Standar penilaian oleh pendidik … menggunakan berbagai teknik penilaian yang sesuai, untuk memantau dan menilai …","author":[{"dropping-particle":"","family":"Mustopa","given":"A","non-dropping-particle":"","parse-names":false,"suffix":""},{"dropping-particle":"","family":"Jasim","given":"J","non-dropping-particle":"","parse-names":false,"suffix":""},{"dropping-particle":"","family":"Basri","given":"H","non-dropping-particle":"","parse-names":false,"suffix":""},{"dropping-particle":"","family":"...","given":"","non-dropping-particle":"","parse-names":false,"suffix":""}],"container-title":"Jurnal Manajemen …","id":"ITEM-1","issued":{"date-parts":[["2021"]]},"note":"Query date: 2026-06-04 12:01:08","publisher":"journal.unpak.ac.id","title":"Analisis standar penilaian pendidikan","type":"article-journal"},"uris":["http://www.mendeley.com/documents/?uuid=ba0b1f20-d3ca-4be4-816f-96c3c91ae3d6"]}],"mendeley":{"formattedCitation":"(Mustopa et al. 2021)","plainTextFormattedCitation":"(Mustopa et al. 2021)","previouslyFormattedCitation":"(Mustopa et al. 2021)"},"properties":{"noteIndex":0},"schema":"https://github.com/citation-style-language/schema/raw/master/csl-citation.json"}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(Mustopa et al. 2021)</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xml:space="preserve">. The assessment technique is selected according to the characteristics of the competencies to be measured so that the assessment results can describe students' abilities objectively and accurately. In its implementation, knowledge competency assessment generally uses written test techniques, oral tests, and assignments. Each technique has its own advantages and functions in measuring students' abilities. A good instrument must meet the criteria of validity, reliability, objective, practicality, and in accordance with the learning objectives. The following are some competency assessment instruments </w:t>
      </w:r>
      <w:r w:rsidRPr="009814BB">
        <w:rPr>
          <w:rFonts w:asciiTheme="majorBidi" w:eastAsia="Arial" w:hAnsiTheme="majorBidi" w:cstheme="majorBidi"/>
          <w:sz w:val="24"/>
          <w:szCs w:val="24"/>
        </w:rPr>
        <w:fldChar w:fldCharType="begin" w:fldLock="1"/>
      </w:r>
      <w:r w:rsidR="00166E1F">
        <w:rPr>
          <w:rFonts w:asciiTheme="majorBidi" w:eastAsia="Arial" w:hAnsiTheme="majorBidi" w:cstheme="majorBidi"/>
          <w:sz w:val="24"/>
          <w:szCs w:val="24"/>
        </w:rPr>
        <w:instrText>ADDIN CSL_CITATION {"citationItems":[{"id":"ITEM-1","itemData":{"abstract":"… bertujuan mengembangkan instrumen penilaian sikap tanggung … Produk instrumen penilaian sikap tanggung jawab di uji … teknik observasi, wawancara, dan angket (instrumen validasi …","author":[{"dropping-particle":"","family":"Nugroho","given":"A S","non-dropping-particle":"","parse-names":false,"suffix":""},{"dropping-particle":"","family":"Mawardi","given":"M","non-dropping-particle":"","parse-names":false,"suffix":""}],"container-title":"Jurnal Basicedu","id":"ITEM-1","issued":{"date-parts":[["2021"]]},"note":"Query date: 2026-06-04 12:01:08","publisher":"neliti.com","title":"Pengembangan instrumen penilaian sikap tanggungjawab dalam pembelajaran tematik di sekolah dasar","type":"article-journal"},"uris":["http://www.mendeley.com/documents/?uuid=1f6db81b-9bbb-43b5-b1b6-c50a0a8466f4"]}],"mendeley":{"formattedCitation":"(Nugroho and Mawardi 2021)","manualFormatting":"(Nugroho dan Mawardi 2021)","plainTextFormattedCitation":"(Nugroho and Mawardi 2021)","previouslyFormattedCitation":"(Nugroho and Mawardi 2021)"},"properties":{"noteIndex":0},"schema":"https://github.com/citation-style-language/schema/raw/master/csl-citation.json"}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(Nugroho and Mawardi 2021)</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w:t>
      </w:r>
    </w:p>
    <w:p w14:paraId="518FA390" w14:textId="77777777" w:rsidR="007B11BA" w:rsidRPr="009814BB" w:rsidRDefault="007B11BA" w:rsidP="00166E1F">
      <w:pPr>
        <w:pStyle w:val="ListParagraph"/>
        <w:tabs>
          <w:tab w:val="left" w:pos="1440"/>
          <w:tab w:val="left" w:pos="1843"/>
          <w:tab w:val="left" w:pos="1985"/>
        </w:tabs>
        <w:spacing w:line="240" w:lineRule="auto"/>
        <w:ind w:left="630"/>
        <w:rPr>
          <w:rFonts w:asciiTheme="majorBidi" w:eastAsia="Arial" w:hAnsiTheme="majorBidi" w:cstheme="majorBidi"/>
          <w:sz w:val="24"/>
          <w:szCs w:val="24"/>
        </w:rPr>
      </w:pPr>
      <w:r w:rsidRPr="009814BB">
        <w:rPr>
          <w:rFonts w:asciiTheme="majorBidi" w:eastAsia="Arial" w:hAnsiTheme="majorBidi" w:cstheme="majorBidi"/>
          <w:sz w:val="24"/>
          <w:szCs w:val="24"/>
        </w:rPr>
        <w:t>1. Written Test</w:t>
      </w:r>
    </w:p>
    <w:p w14:paraId="0E82A634" w14:textId="77777777" w:rsidR="007B11BA" w:rsidRPr="009814BB" w:rsidRDefault="007B11BA" w:rsidP="00166E1F">
      <w:pPr>
        <w:pStyle w:val="ListParagraph"/>
        <w:tabs>
          <w:tab w:val="left" w:pos="1843"/>
          <w:tab w:val="left" w:pos="1985"/>
        </w:tabs>
        <w:spacing w:line="240" w:lineRule="auto"/>
        <w:ind w:left="900"/>
        <w:rPr>
          <w:rFonts w:asciiTheme="majorBidi" w:eastAsia="Arial" w:hAnsiTheme="majorBidi" w:cstheme="majorBidi"/>
          <w:sz w:val="24"/>
          <w:szCs w:val="24"/>
        </w:rPr>
      </w:pPr>
      <w:r w:rsidRPr="009814BB">
        <w:rPr>
          <w:rFonts w:asciiTheme="majorBidi" w:eastAsia="Arial" w:hAnsiTheme="majorBidi" w:cstheme="majorBidi"/>
          <w:sz w:val="24"/>
          <w:szCs w:val="24"/>
        </w:rPr>
        <w:t>A written test is an assessment technique that is carried out by giving a number of questions or assignments in writing to students. This technique is most widely used because it is able to measure material mastery effectively and systematically.</w:t>
      </w:r>
    </w:p>
    <w:p w14:paraId="452ED907" w14:textId="77777777" w:rsidR="007B11BA" w:rsidRPr="009814BB" w:rsidRDefault="007B11BA" w:rsidP="00166E1F">
      <w:pPr>
        <w:pStyle w:val="ListParagraph"/>
        <w:numPr>
          <w:ilvl w:val="0"/>
          <w:numId w:val="6"/>
        </w:numPr>
        <w:tabs>
          <w:tab w:val="left" w:pos="1440"/>
          <w:tab w:val="left" w:pos="1843"/>
          <w:tab w:val="left" w:pos="1985"/>
        </w:tabs>
        <w:spacing w:after="160"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Multiple Choice</w:t>
      </w:r>
    </w:p>
    <w:p w14:paraId="3148CDF7" w14:textId="77777777" w:rsidR="007B11BA" w:rsidRPr="009814BB" w:rsidRDefault="007B11BA" w:rsidP="00166E1F">
      <w:pPr>
        <w:pStyle w:val="ListParagraph"/>
        <w:tabs>
          <w:tab w:val="left" w:pos="1440"/>
          <w:tab w:val="left" w:pos="1843"/>
          <w:tab w:val="left" w:pos="1985"/>
        </w:tabs>
        <w:spacing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There are several pillars of Islam that</w:t>
      </w:r>
    </w:p>
    <w:p w14:paraId="51125033" w14:textId="77777777" w:rsidR="007B11BA" w:rsidRPr="009814BB" w:rsidRDefault="007B11BA" w:rsidP="00166E1F">
      <w:pPr>
        <w:pStyle w:val="ListParagraph"/>
        <w:tabs>
          <w:tab w:val="left" w:pos="1440"/>
          <w:tab w:val="left" w:pos="1843"/>
          <w:tab w:val="left" w:pos="1985"/>
        </w:tabs>
        <w:spacing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J. 1</w:t>
      </w:r>
    </w:p>
    <w:p w14:paraId="469B9BB4" w14:textId="77777777" w:rsidR="007B11BA" w:rsidRPr="009814BB" w:rsidRDefault="007B11BA" w:rsidP="00166E1F">
      <w:pPr>
        <w:pStyle w:val="ListParagraph"/>
        <w:tabs>
          <w:tab w:val="left" w:pos="1440"/>
          <w:tab w:val="left" w:pos="1843"/>
          <w:tab w:val="left" w:pos="1985"/>
        </w:tabs>
        <w:spacing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B. 2</w:t>
      </w:r>
    </w:p>
    <w:p w14:paraId="5AB126CD" w14:textId="77777777" w:rsidR="007B11BA" w:rsidRPr="009814BB" w:rsidRDefault="007B11BA" w:rsidP="00166E1F">
      <w:pPr>
        <w:pStyle w:val="ListParagraph"/>
        <w:tabs>
          <w:tab w:val="left" w:pos="1440"/>
          <w:tab w:val="left" w:pos="1843"/>
          <w:tab w:val="left" w:pos="1985"/>
        </w:tabs>
        <w:spacing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C. 5</w:t>
      </w:r>
    </w:p>
    <w:p w14:paraId="592A5B37" w14:textId="77777777" w:rsidR="007B11BA" w:rsidRPr="009814BB" w:rsidRDefault="007B11BA" w:rsidP="00166E1F">
      <w:pPr>
        <w:pStyle w:val="ListParagraph"/>
        <w:tabs>
          <w:tab w:val="left" w:pos="1440"/>
          <w:tab w:val="left" w:pos="1843"/>
          <w:tab w:val="left" w:pos="1985"/>
        </w:tabs>
        <w:spacing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D. 6</w:t>
      </w:r>
    </w:p>
    <w:p w14:paraId="48FA3787" w14:textId="77777777" w:rsidR="007B11BA" w:rsidRPr="009814BB" w:rsidRDefault="007B11BA" w:rsidP="00166E1F">
      <w:pPr>
        <w:pStyle w:val="ListParagraph"/>
        <w:numPr>
          <w:ilvl w:val="0"/>
          <w:numId w:val="6"/>
        </w:numPr>
        <w:tabs>
          <w:tab w:val="left" w:pos="1440"/>
          <w:tab w:val="left" w:pos="1843"/>
          <w:tab w:val="left" w:pos="1985"/>
        </w:tabs>
        <w:spacing w:after="160"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Short Charging</w:t>
      </w:r>
    </w:p>
    <w:p w14:paraId="42311B1F" w14:textId="77777777" w:rsidR="007B11BA" w:rsidRPr="009814BB" w:rsidRDefault="007B11BA" w:rsidP="00166E1F">
      <w:pPr>
        <w:pStyle w:val="ListParagraph"/>
        <w:tabs>
          <w:tab w:val="left" w:pos="1440"/>
          <w:tab w:val="left" w:pos="1843"/>
          <w:tab w:val="left" w:pos="1985"/>
        </w:tabs>
        <w:spacing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Prayer is the pillar of Islam........</w:t>
      </w:r>
    </w:p>
    <w:p w14:paraId="70EA4F5F" w14:textId="77777777" w:rsidR="007B11BA" w:rsidRPr="009814BB" w:rsidRDefault="007B11BA" w:rsidP="00166E1F">
      <w:pPr>
        <w:pStyle w:val="ListParagraph"/>
        <w:tabs>
          <w:tab w:val="left" w:pos="1440"/>
          <w:tab w:val="left" w:pos="1843"/>
          <w:tab w:val="left" w:pos="1985"/>
        </w:tabs>
        <w:spacing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Answer: second</w:t>
      </w:r>
    </w:p>
    <w:p w14:paraId="67F3EAEB" w14:textId="77777777" w:rsidR="007B11BA" w:rsidRPr="009814BB" w:rsidRDefault="007B11BA" w:rsidP="00166E1F">
      <w:pPr>
        <w:pStyle w:val="ListParagraph"/>
        <w:numPr>
          <w:ilvl w:val="0"/>
          <w:numId w:val="6"/>
        </w:numPr>
        <w:tabs>
          <w:tab w:val="left" w:pos="1440"/>
          <w:tab w:val="left" w:pos="1843"/>
          <w:tab w:val="left" w:pos="1985"/>
        </w:tabs>
        <w:spacing w:after="160"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Description</w:t>
      </w:r>
    </w:p>
    <w:p w14:paraId="13881982" w14:textId="77777777" w:rsidR="007B11BA" w:rsidRPr="009814BB" w:rsidRDefault="007B11BA" w:rsidP="00166E1F">
      <w:pPr>
        <w:pStyle w:val="ListParagraph"/>
        <w:tabs>
          <w:tab w:val="left" w:pos="1440"/>
          <w:tab w:val="left" w:pos="1843"/>
          <w:tab w:val="left" w:pos="1985"/>
        </w:tabs>
        <w:spacing w:line="240" w:lineRule="auto"/>
        <w:ind w:left="1260"/>
        <w:rPr>
          <w:rFonts w:asciiTheme="majorBidi" w:eastAsia="Arial" w:hAnsiTheme="majorBidi" w:cstheme="majorBidi"/>
          <w:sz w:val="24"/>
          <w:szCs w:val="24"/>
        </w:rPr>
      </w:pPr>
      <w:r w:rsidRPr="009814BB">
        <w:rPr>
          <w:rFonts w:asciiTheme="majorBidi" w:eastAsia="Arial" w:hAnsiTheme="majorBidi" w:cstheme="majorBidi"/>
          <w:sz w:val="24"/>
          <w:szCs w:val="24"/>
        </w:rPr>
        <w:t>Write down the pillars of Islam and the pillars of Faith!</w:t>
      </w:r>
    </w:p>
    <w:p w14:paraId="6747456C" w14:textId="77777777" w:rsidR="007B11BA" w:rsidRPr="009814BB" w:rsidRDefault="007B11BA" w:rsidP="00166E1F">
      <w:pPr>
        <w:pStyle w:val="ListParagraph"/>
        <w:tabs>
          <w:tab w:val="left" w:pos="1440"/>
          <w:tab w:val="left" w:pos="1843"/>
          <w:tab w:val="left" w:pos="1985"/>
        </w:tabs>
        <w:spacing w:line="240" w:lineRule="auto"/>
        <w:ind w:left="630"/>
        <w:rPr>
          <w:rFonts w:asciiTheme="majorBidi" w:eastAsia="Arial" w:hAnsiTheme="majorBidi" w:cstheme="majorBidi"/>
          <w:sz w:val="24"/>
          <w:szCs w:val="24"/>
        </w:rPr>
      </w:pPr>
      <w:r w:rsidRPr="009814BB">
        <w:rPr>
          <w:rFonts w:asciiTheme="majorBidi" w:eastAsia="Arial" w:hAnsiTheme="majorBidi" w:cstheme="majorBidi"/>
          <w:sz w:val="24"/>
          <w:szCs w:val="24"/>
        </w:rPr>
        <w:t>2. Oral Tests</w:t>
      </w:r>
    </w:p>
    <w:p w14:paraId="343F3F17" w14:textId="77777777" w:rsidR="007B11BA" w:rsidRPr="009814BB" w:rsidRDefault="007B11BA" w:rsidP="00166E1F">
      <w:pPr>
        <w:pStyle w:val="ListParagraph"/>
        <w:tabs>
          <w:tab w:val="left" w:pos="1440"/>
          <w:tab w:val="left" w:pos="1843"/>
          <w:tab w:val="left" w:pos="1985"/>
        </w:tabs>
        <w:spacing w:line="240" w:lineRule="auto"/>
        <w:ind w:left="900"/>
        <w:rPr>
          <w:rFonts w:asciiTheme="majorBidi" w:eastAsia="Arial" w:hAnsiTheme="majorBidi" w:cstheme="majorBidi"/>
          <w:sz w:val="24"/>
          <w:szCs w:val="24"/>
        </w:rPr>
      </w:pPr>
      <w:r w:rsidRPr="009814BB">
        <w:rPr>
          <w:rFonts w:asciiTheme="majorBidi" w:eastAsia="Arial" w:hAnsiTheme="majorBidi" w:cstheme="majorBidi"/>
          <w:sz w:val="24"/>
          <w:szCs w:val="24"/>
        </w:rPr>
        <w:t xml:space="preserve">An oral test is an assessment technique that is carried out through direct questions and answers between teachers and students. This technique is used to measure students' understanding of concepts, ability to explain material, and thinking skills. For example: How do we understand the 5th pillar of Islam? </w:t>
      </w:r>
    </w:p>
    <w:p w14:paraId="4062209B" w14:textId="77777777" w:rsidR="007B11BA" w:rsidRPr="009814BB" w:rsidRDefault="007B11BA" w:rsidP="00166E1F">
      <w:pPr>
        <w:pStyle w:val="ListParagraph"/>
        <w:numPr>
          <w:ilvl w:val="1"/>
          <w:numId w:val="7"/>
        </w:numPr>
        <w:tabs>
          <w:tab w:val="left" w:pos="993"/>
          <w:tab w:val="left" w:pos="1843"/>
          <w:tab w:val="left" w:pos="1985"/>
        </w:tabs>
        <w:spacing w:after="160" w:line="240" w:lineRule="auto"/>
        <w:ind w:left="630"/>
        <w:rPr>
          <w:rFonts w:asciiTheme="majorBidi" w:eastAsia="Arial" w:hAnsiTheme="majorBidi" w:cstheme="majorBidi"/>
          <w:b/>
          <w:bCs/>
          <w:sz w:val="24"/>
          <w:szCs w:val="24"/>
        </w:rPr>
      </w:pPr>
      <w:r w:rsidRPr="009814BB">
        <w:rPr>
          <w:rFonts w:asciiTheme="majorBidi" w:hAnsiTheme="majorBidi" w:cstheme="majorBidi"/>
          <w:b/>
          <w:bCs/>
          <w:sz w:val="24"/>
          <w:szCs w:val="24"/>
        </w:rPr>
        <w:t xml:space="preserve">Scope </w:t>
      </w:r>
      <w:r w:rsidRPr="009814BB">
        <w:rPr>
          <w:rFonts w:asciiTheme="majorBidi" w:eastAsia="Arial" w:hAnsiTheme="majorBidi" w:cstheme="majorBidi"/>
          <w:b/>
          <w:bCs/>
          <w:sz w:val="24"/>
          <w:szCs w:val="24"/>
        </w:rPr>
        <w:t>of Attitude Competency Assessment</w:t>
      </w:r>
    </w:p>
    <w:p w14:paraId="0F89B55A" w14:textId="77777777" w:rsidR="007B11BA" w:rsidRPr="009814BB" w:rsidRDefault="007B11BA" w:rsidP="00166E1F">
      <w:pPr>
        <w:pStyle w:val="ListParagraph"/>
        <w:tabs>
          <w:tab w:val="left" w:pos="993"/>
          <w:tab w:val="left" w:pos="1843"/>
          <w:tab w:val="left" w:pos="1985"/>
        </w:tabs>
        <w:spacing w:line="240" w:lineRule="auto"/>
        <w:ind w:left="630"/>
        <w:rPr>
          <w:rFonts w:asciiTheme="majorBidi" w:eastAsia="Arial" w:hAnsiTheme="majorBidi" w:cstheme="majorBidi"/>
          <w:sz w:val="24"/>
          <w:szCs w:val="24"/>
        </w:rPr>
      </w:pPr>
      <w:r w:rsidRPr="009814BB">
        <w:rPr>
          <w:rFonts w:asciiTheme="majorBidi" w:eastAsia="Arial" w:hAnsiTheme="majorBidi" w:cstheme="majorBidi"/>
          <w:sz w:val="24"/>
          <w:szCs w:val="24"/>
        </w:rPr>
        <w:tab/>
      </w:r>
      <w:r w:rsidRPr="009814BB">
        <w:rPr>
          <w:rFonts w:asciiTheme="majorBidi" w:eastAsia="Arial" w:hAnsiTheme="majorBidi" w:cstheme="majorBidi"/>
          <w:sz w:val="24"/>
          <w:szCs w:val="24"/>
        </w:rPr>
        <w:tab/>
        <w:t xml:space="preserve">Attitude competency assessment is the process of collecting and processing information to determine the development of students' behavior, character, values, and habits during the learning process. In the education system, attitude competence is one of the important aspects that must be developed in addition to knowledge and skill competencies. Therefore, an assessment that is able to describe student attitudes comprehensively and sustainably is needed. The scope of attitude competency assessment is all aspects of behavior that are the object of assessment in the educational process </w:t>
      </w:r>
      <w:r w:rsidRPr="009814BB">
        <w:rPr>
          <w:rFonts w:asciiTheme="majorBidi" w:eastAsia="Arial" w:hAnsiTheme="majorBidi" w:cstheme="majorBidi"/>
          <w:sz w:val="24"/>
          <w:szCs w:val="24"/>
        </w:rPr>
        <w:fldChar w:fldCharType="begin" w:fldLock="1"/>
      </w:r>
      <w:r w:rsidRPr="009814BB">
        <w:rPr>
          <w:rFonts w:asciiTheme="majorBidi" w:eastAsia="Arial" w:hAnsiTheme="majorBidi" w:cstheme="majorBidi"/>
          <w:sz w:val="24"/>
          <w:szCs w:val="24"/>
        </w:rPr>
        <w:instrText>ADDIN CSL_CITATION {"citationItems":[{"id":"ITEM-1","itemData":{"author":[{"dropping-particle":"","family":"Widiastuti","given":"N P K","non-dropping-particle":"","parse-names":false,"suffix":""},{"dropping-particle":"","family":"Putrayasa","given":"I B","non-dropping-particle":"","parse-names":false,"suffix":""},{"dropping-particle":"","family":"...","given":"","non-dropping-particle":"","parse-names":false,"suffix":""}],"container-title":"Jurnal Pedagogi dan …","id":"ITEM-1","issued":{"date-parts":[["2022"]]},"note":"Query date: 2026-06-04 12:01:08","publisher":"ejournal.undiksha.ac.id","title":"Instrumen Penilaian Keterampilan Menulis Siswa Sekolah Dasar","type":"article-journal"},"uris":["http://www.mendeley.com/documents/?uuid=bc182f11-980c-43fd-b539-21225ad25831"]}],"mendeley":{"formattedCitation":"(Widiastuti, Putrayasa, and ... 2022)","manualFormatting":"(Widiastuti 2022)","plainTextFormattedCitation":"(Widiastuti, Putrayasa, and ... 2022)","previouslyFormattedCitation":"(Widiastuti, Putrayasa, and ... 2022)"},"properties":{"noteIndex":0},"schema":"https://github.com/citation-style-language/schema/raw/master/csl-citation.json"}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(Widiastuti 2022)</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xml:space="preserve">. </w:t>
      </w:r>
    </w:p>
    <w:p w14:paraId="30FEE569" w14:textId="77777777" w:rsidR="007B11BA" w:rsidRPr="009814BB" w:rsidRDefault="007B11BA" w:rsidP="00166E1F">
      <w:pPr>
        <w:pStyle w:val="ListParagraph"/>
        <w:tabs>
          <w:tab w:val="left" w:pos="993"/>
          <w:tab w:val="left" w:pos="1843"/>
          <w:tab w:val="left" w:pos="1985"/>
        </w:tabs>
        <w:spacing w:line="240" w:lineRule="auto"/>
        <w:ind w:left="630"/>
        <w:rPr>
          <w:rFonts w:asciiTheme="majorBidi" w:eastAsia="Arial" w:hAnsiTheme="majorBidi" w:cstheme="majorBidi"/>
          <w:sz w:val="24"/>
          <w:szCs w:val="24"/>
        </w:rPr>
      </w:pPr>
      <w:r w:rsidRPr="009814BB">
        <w:rPr>
          <w:rFonts w:asciiTheme="majorBidi" w:eastAsia="Arial" w:hAnsiTheme="majorBidi" w:cstheme="majorBidi"/>
          <w:sz w:val="24"/>
          <w:szCs w:val="24"/>
        </w:rPr>
        <w:tab/>
      </w:r>
      <w:r w:rsidRPr="009814BB">
        <w:rPr>
          <w:rFonts w:asciiTheme="majorBidi" w:eastAsia="Arial" w:hAnsiTheme="majorBidi" w:cstheme="majorBidi"/>
          <w:sz w:val="24"/>
          <w:szCs w:val="24"/>
        </w:rPr>
        <w:tab/>
        <w:t xml:space="preserve">This scope includes spiritual attitudes and social attitudes that students show in daily life, both in the school, family, and community environment. The assessment of attitude competency focuses not only on the final outcome, but also on the ongoing process of character building. Attitude assessment aims to form students who not only excel in academics, but also have good personalities, noble character, responsibility, and are able to interact positively with their social environment </w:t>
      </w:r>
      <w:r w:rsidRPr="009814BB">
        <w:rPr>
          <w:rFonts w:asciiTheme="majorBidi" w:eastAsia="Arial" w:hAnsiTheme="majorBidi" w:cstheme="majorBidi"/>
          <w:sz w:val="24"/>
          <w:szCs w:val="24"/>
        </w:rPr>
        <w:fldChar w:fldCharType="begin" w:fldLock="1"/>
      </w:r>
      <w:r w:rsidRPr="009814BB">
        <w:rPr>
          <w:rFonts w:asciiTheme="majorBidi" w:eastAsia="Arial" w:hAnsiTheme="majorBidi" w:cstheme="majorBidi"/>
          <w:sz w:val="24"/>
          <w:szCs w:val="24"/>
        </w:rPr>
        <w:instrText>ADDIN CSL_CITATION {"citationItems":[{"id":"ITEM-1","itemData":{"abstract":"… isi dan reliabilitas instrumen penilaian sikap kepercayaan diri pada siswa. Metode penelitian dan … instrumen nontes yang dikemukakan oleh Mardapi. Partisipan adalah dokumen …","author":[{"dropping-particle":"","family":"Arum","given":"A E","non-dropping-particle":"","parse-names":false,"suffix":""},{"dropping-particle":"","family":"Khumaedi","given":"M","non-dropping-particle":"","parse-names":false,"suffix":""},{"dropping-particle":"","family":"Susilaningsih","given":"E","non-dropping-particle":"","parse-names":false,"suffix":""}],"container-title":"Jurnal Basicedu","id":"ITEM-1","issued":{"date-parts":[["2022"]]},"note":"Query date: 2026-06-04 12:01:08","publisher":"neliti.com","title":"Pengembangan instrumen penilaian domain afektif (sikap) kepercayaan diri pada siswa","type":"article-journal"},"uris":["http://www.mendeley.com/documents/?uuid=d653f921-95c1-43ee-b994-7e71d05ebf6f"]}],"mendeley":{"formattedCitation":"(Arum, Khumaedi, and Susilaningsih 2022)","manualFormatting":"(Arum 2022)","plainTextFormattedCitation":"(Arum, Khumaedi, and Susilaningsih 2022)","previouslyFormattedCitation":"(Arum, Khumaedi, and Susilaningsih 2022)"},"properties":{"noteIndex":0},"schema":"https://github.com/citation-style-language/schema/raw/master/csl-citation.json"}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(Arum 2022)</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The scope of attitude competency assessment includes various values and characters that are the goals of national education. In general, the scope of attitude competency assessment consists of two main aspects, namely spiritual attitudes and social attitudes.</w:t>
      </w:r>
    </w:p>
    <w:p w14:paraId="3DB3AAF6" w14:textId="77777777" w:rsidR="007B11BA" w:rsidRPr="009814BB" w:rsidRDefault="007B11BA" w:rsidP="00166E1F">
      <w:pPr>
        <w:pStyle w:val="ListParagraph"/>
        <w:numPr>
          <w:ilvl w:val="2"/>
          <w:numId w:val="15"/>
        </w:numPr>
        <w:tabs>
          <w:tab w:val="left" w:pos="993"/>
          <w:tab w:val="left" w:pos="1843"/>
          <w:tab w:val="left" w:pos="1985"/>
        </w:tabs>
        <w:spacing w:after="160"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Spiritual Attitude</w:t>
      </w:r>
    </w:p>
    <w:p w14:paraId="30B27396" w14:textId="77777777" w:rsidR="007B11BA" w:rsidRPr="009814BB" w:rsidRDefault="007B11BA" w:rsidP="00166E1F">
      <w:pPr>
        <w:pStyle w:val="ListParagraph"/>
        <w:tabs>
          <w:tab w:val="left" w:pos="993"/>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 xml:space="preserve">Spiritual attitudes are behaviors related to students' relationship with God Almighty. This attitude reflects faith, piety, gratitude, and appreciation for the teachings of the religion adhered to. Spiritual attitudes are the main foundation in the formation of students' character because religious values play a role in directing human behavior towards goodness </w:t>
      </w:r>
      <w:r w:rsidRPr="009814BB">
        <w:rPr>
          <w:rFonts w:asciiTheme="majorBidi" w:eastAsia="Arial" w:hAnsiTheme="majorBidi" w:cstheme="majorBidi"/>
          <w:sz w:val="24"/>
          <w:szCs w:val="24"/>
        </w:rPr>
        <w:fldChar w:fldCharType="begin" w:fldLock="1"/>
      </w:r>
      <w:r w:rsidRPr="009814BB">
        <w:rPr>
          <w:rFonts w:asciiTheme="majorBidi" w:eastAsia="Arial" w:hAnsiTheme="majorBidi" w:cstheme="majorBidi"/>
          <w:sz w:val="24"/>
          <w:szCs w:val="24"/>
        </w:rPr>
        <w:instrText>ADDIN CSL_CITATION {"citationItems":[{"id":"ITEM-1","itemData":{"abstract":"… Reliabilitas instrumen penilaian dihitung dengan teknik cronbach alpha dan dibandingkan dengan … Analisis tingkat kesukaran butir instrumen penilaian mengacu pada Sukiman (2011) …","author":[{"dropping-particle":"","family":"Lestari","given":"D","non-dropping-particle":"","parse-names":false,"suffix":""},{"dropping-particle":"","family":"Setyarsih","given":"W","non-dropping-particle":"","parse-names":false,"suffix":""}],"container-title":"Inovasi Pendidikan Fisika","id":"ITEM-1","issued":{"date-parts":[["2020"]]},"note":"Query date: 2026-06-04 12:01:08","publisher":"ejournal.unesa.ac.id","title":"Kelayakan instrumen penilaian formatif berbasis literasi sains peserta didik pada materi pemanasan global","type":"article-journal"},"uris":["http://www.mendeley.com/documents/?uuid=67a9bb42-8bfc-4088-930a-289823867a72"]}],"mendeley":{"formattedCitation":"(Lestari and Setyarsih 2020)","manualFormatting":"(Lestari 2020)","plainTextFormattedCitation":"(Lestari and Setyarsih 2020)","previouslyFormattedCitation":"(Lestari and Setyarsih 2020)"},"properties":{"noteIndex":0},"schema":"https://github.com/citation-style-language/schema/raw/master/csl-citation.json"}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(Lestari 2020)</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The assessment of spiritual attitudes aims to find out the extent to which students are able to practice their religious teachings in daily life. Some indicators of spiritual attitudes that can be assessed include:</w:t>
      </w:r>
    </w:p>
    <w:p w14:paraId="490921A0" w14:textId="77777777" w:rsidR="007B11BA" w:rsidRPr="009814BB" w:rsidRDefault="007B11BA" w:rsidP="00166E1F">
      <w:pPr>
        <w:pStyle w:val="ListParagraph"/>
        <w:numPr>
          <w:ilvl w:val="0"/>
          <w:numId w:val="16"/>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Pray before and after the learning activity.</w:t>
      </w:r>
    </w:p>
    <w:p w14:paraId="7E5BD2AF" w14:textId="77777777" w:rsidR="007B11BA" w:rsidRPr="009814BB" w:rsidRDefault="007B11BA" w:rsidP="00166E1F">
      <w:pPr>
        <w:pStyle w:val="ListParagraph"/>
        <w:numPr>
          <w:ilvl w:val="0"/>
          <w:numId w:val="16"/>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Carry out worship in accordance with their respective religions and beliefs.</w:t>
      </w:r>
    </w:p>
    <w:p w14:paraId="23AE826E" w14:textId="77777777" w:rsidR="007B11BA" w:rsidRPr="009814BB" w:rsidRDefault="007B11BA" w:rsidP="00166E1F">
      <w:pPr>
        <w:pStyle w:val="ListParagraph"/>
        <w:numPr>
          <w:ilvl w:val="0"/>
          <w:numId w:val="16"/>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Express gratitude for the blessings received.</w:t>
      </w:r>
    </w:p>
    <w:p w14:paraId="78CE7D5D" w14:textId="77777777" w:rsidR="007B11BA" w:rsidRPr="009814BB" w:rsidRDefault="007B11BA" w:rsidP="00166E1F">
      <w:pPr>
        <w:pStyle w:val="ListParagraph"/>
        <w:numPr>
          <w:ilvl w:val="0"/>
          <w:numId w:val="16"/>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Show a tawakal attitude after trying.</w:t>
      </w:r>
    </w:p>
    <w:p w14:paraId="24AC5CF6" w14:textId="77777777" w:rsidR="007B11BA" w:rsidRPr="009814BB" w:rsidRDefault="007B11BA" w:rsidP="00166E1F">
      <w:pPr>
        <w:pStyle w:val="ListParagraph"/>
        <w:numPr>
          <w:ilvl w:val="0"/>
          <w:numId w:val="16"/>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Maintaining good relations with others as a form of practicing religious teachings.</w:t>
      </w:r>
    </w:p>
    <w:p w14:paraId="03770CBB" w14:textId="77777777" w:rsidR="007B11BA" w:rsidRPr="009814BB" w:rsidRDefault="007B11BA" w:rsidP="00166E1F">
      <w:pPr>
        <w:pStyle w:val="ListParagraph"/>
        <w:numPr>
          <w:ilvl w:val="0"/>
          <w:numId w:val="16"/>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Respect differences in religion and belief.</w:t>
      </w:r>
    </w:p>
    <w:p w14:paraId="093020BA" w14:textId="77777777" w:rsidR="007B11BA" w:rsidRPr="009814BB" w:rsidRDefault="007B11BA" w:rsidP="00166E1F">
      <w:pPr>
        <w:pStyle w:val="ListParagraph"/>
        <w:numPr>
          <w:ilvl w:val="0"/>
          <w:numId w:val="16"/>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Show tolerance for adherents of other religions.</w:t>
      </w:r>
    </w:p>
    <w:p w14:paraId="16643B4B" w14:textId="77777777" w:rsidR="007B11BA" w:rsidRPr="009814BB" w:rsidRDefault="007B11BA" w:rsidP="00166E1F">
      <w:pPr>
        <w:pStyle w:val="ListParagraph"/>
        <w:numPr>
          <w:ilvl w:val="0"/>
          <w:numId w:val="16"/>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Maintaining the cleanliness of the environment as part of the moral and spiritual responsibility.</w:t>
      </w:r>
    </w:p>
    <w:p w14:paraId="1E4356CF" w14:textId="77777777" w:rsidR="007B11BA" w:rsidRPr="009814BB" w:rsidRDefault="007B11BA" w:rsidP="00166E1F">
      <w:pPr>
        <w:pStyle w:val="ListParagraph"/>
        <w:tabs>
          <w:tab w:val="left" w:pos="993"/>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Spiritual attitudes are not only shown through formal worship activities, but also through daily behavior that reflects religious values.</w:t>
      </w:r>
    </w:p>
    <w:p w14:paraId="1865FD45" w14:textId="77777777" w:rsidR="007B11BA" w:rsidRPr="009814BB" w:rsidRDefault="007B11BA" w:rsidP="00166E1F">
      <w:pPr>
        <w:pStyle w:val="ListParagraph"/>
        <w:numPr>
          <w:ilvl w:val="2"/>
          <w:numId w:val="15"/>
        </w:numPr>
        <w:tabs>
          <w:tab w:val="left" w:pos="1843"/>
          <w:tab w:val="left" w:pos="1985"/>
          <w:tab w:val="left" w:pos="2160"/>
        </w:tabs>
        <w:spacing w:after="160"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Social Attitudes</w:t>
      </w:r>
    </w:p>
    <w:p w14:paraId="1BB21124" w14:textId="77777777" w:rsidR="007B11BA" w:rsidRPr="009814BB" w:rsidRDefault="007B11BA" w:rsidP="00166E1F">
      <w:pPr>
        <w:pStyle w:val="ListParagraph"/>
        <w:tabs>
          <w:tab w:val="left" w:pos="1843"/>
          <w:tab w:val="left" w:pos="1985"/>
          <w:tab w:val="left" w:pos="2160"/>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 xml:space="preserve">Social attitudes are behaviors related to students' relationships with themselves, others, the environment, and society. Social attitudes are essential because they help students interact positively and build harmonious relationships in social life </w:t>
      </w:r>
      <w:r w:rsidRPr="009814BB">
        <w:rPr>
          <w:rFonts w:asciiTheme="majorBidi" w:eastAsia="Arial" w:hAnsiTheme="majorBidi" w:cstheme="majorBidi"/>
          <w:sz w:val="24"/>
          <w:szCs w:val="24"/>
        </w:rPr>
        <w:fldChar w:fldCharType="begin" w:fldLock="1"/>
      </w:r>
      <w:r w:rsidRPr="009814BB">
        <w:rPr>
          <w:rFonts w:asciiTheme="majorBidi" w:eastAsia="Arial" w:hAnsiTheme="majorBidi" w:cstheme="majorBidi"/>
          <w:sz w:val="24"/>
          <w:szCs w:val="24"/>
        </w:rPr>
        <w:instrText>ADDIN CSL_CITATION {"citationItems":[{"id":"ITEM-1","itemData":{"abstract":"… , dan indikator dalam silabus. Selanjutnya dirancang lembar validasi untuk memvalidasi instrumen penilaian sikap dan … dan reliabelitas secara statistik dan diperoleh nilai 0,7 dan 0,55 …","author":[{"dropping-particle":"","family":"Sudirman","given":"S","non-dropping-particle":"","parse-names":false,"suffix":""},{"dropping-particle":"","family":"Kistiono","given":"K","non-dropping-particle":"","parse-names":false,"suffix":""},{"dropping-particle":"","family":"Akhsan","given":"H","non-dropping-particle":"","parse-names":false,"suffix":""},{"dropping-particle":"","family":"...","given":"","non-dropping-particle":"","parse-names":false,"suffix":""}],"container-title":"Jurnal Inovasi Dan …","id":"ITEM-1","issued":{"date-parts":[["2020"]]},"note":"Query date: 2026-06-04 12:01:08","publisher":"repository.unsri.ac.id","title":"Pengembangan instrumen penilaian pengetahuan, sikap dan keterampilan IPA berbasis berpikir kritis pada konsep listrik siswa SMP","type":"article-journal"},"uris":["http://www.mendeley.com/documents/?uuid=011be0d8-7a73-4474-9879-463a4f8b6c08"]}],"mendeley":{"formattedCitation":"(Sudirman et al. 2020)","plainTextFormattedCitation":"(Sudirman et al. 2020)","previouslyFormattedCitation":"(Sudirman et al. 2020)"},"properties":{"noteIndex":0},"schema":"https://github.com/citation-style-language/schema/raw/master/csl-citation.json"}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(Sudirman et al. 2020)</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Social attitude assessment aims to determine students' ability to apply good social values in daily life. Some aspects of social attitudes that are the scope of the assessment include:</w:t>
      </w:r>
    </w:p>
    <w:p w14:paraId="19485A16" w14:textId="77777777" w:rsidR="007B11BA" w:rsidRPr="009814BB" w:rsidRDefault="007B11BA" w:rsidP="00166E1F">
      <w:pPr>
        <w:pStyle w:val="ListParagraph"/>
        <w:numPr>
          <w:ilvl w:val="0"/>
          <w:numId w:val="17"/>
        </w:numPr>
        <w:tabs>
          <w:tab w:val="left" w:pos="993"/>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Honesty</w:t>
      </w:r>
    </w:p>
    <w:p w14:paraId="07B4C6D4" w14:textId="77777777" w:rsidR="007B11BA" w:rsidRPr="009814BB" w:rsidRDefault="007B11BA" w:rsidP="00166E1F">
      <w:pPr>
        <w:pStyle w:val="ListParagraph"/>
        <w:tabs>
          <w:tab w:val="left" w:pos="993"/>
          <w:tab w:val="left" w:pos="1843"/>
          <w:tab w:val="left" w:pos="1985"/>
        </w:tabs>
        <w:spacing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Honesty is a behavior that shows compatibility between words, actions, and reality. Indicators of honesty include:</w:t>
      </w:r>
    </w:p>
    <w:p w14:paraId="3D3C5569" w14:textId="77777777" w:rsidR="007B11BA" w:rsidRPr="009814BB" w:rsidRDefault="007B11BA" w:rsidP="00166E1F">
      <w:pPr>
        <w:pStyle w:val="ListParagraph"/>
        <w:numPr>
          <w:ilvl w:val="0"/>
          <w:numId w:val="18"/>
        </w:numPr>
        <w:tabs>
          <w:tab w:val="clear" w:pos="2203"/>
          <w:tab w:val="left" w:pos="993"/>
          <w:tab w:val="num" w:pos="2250"/>
          <w:tab w:val="left" w:pos="2790"/>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Don't cheat during the exam.</w:t>
      </w:r>
    </w:p>
    <w:p w14:paraId="4EA55EEE" w14:textId="77777777" w:rsidR="007B11BA" w:rsidRPr="009814BB" w:rsidRDefault="007B11BA" w:rsidP="00166E1F">
      <w:pPr>
        <w:pStyle w:val="ListParagraph"/>
        <w:numPr>
          <w:ilvl w:val="0"/>
          <w:numId w:val="18"/>
        </w:numPr>
        <w:tabs>
          <w:tab w:val="clear" w:pos="2203"/>
          <w:tab w:val="left" w:pos="993"/>
          <w:tab w:val="left" w:pos="1843"/>
          <w:tab w:val="left" w:pos="2070"/>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Admitting errors.</w:t>
      </w:r>
    </w:p>
    <w:p w14:paraId="3937BCBC" w14:textId="77777777" w:rsidR="007B11BA" w:rsidRPr="009814BB" w:rsidRDefault="007B11BA" w:rsidP="00166E1F">
      <w:pPr>
        <w:pStyle w:val="ListParagraph"/>
        <w:numPr>
          <w:ilvl w:val="0"/>
          <w:numId w:val="18"/>
        </w:numPr>
        <w:tabs>
          <w:tab w:val="clear" w:pos="2203"/>
          <w:tab w:val="left" w:pos="993"/>
          <w:tab w:val="left" w:pos="1843"/>
          <w:tab w:val="left" w:pos="2070"/>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Convey information according to facts.</w:t>
      </w:r>
    </w:p>
    <w:p w14:paraId="2A503DD5" w14:textId="77777777" w:rsidR="007B11BA" w:rsidRPr="009814BB" w:rsidRDefault="007B11BA" w:rsidP="00166E1F">
      <w:pPr>
        <w:pStyle w:val="ListParagraph"/>
        <w:numPr>
          <w:ilvl w:val="0"/>
          <w:numId w:val="18"/>
        </w:numPr>
        <w:tabs>
          <w:tab w:val="clear" w:pos="2203"/>
          <w:tab w:val="left" w:pos="993"/>
          <w:tab w:val="left" w:pos="1843"/>
          <w:tab w:val="left" w:pos="2070"/>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Returning items that do not belong to him.</w:t>
      </w:r>
    </w:p>
    <w:p w14:paraId="6360DD6F" w14:textId="77777777" w:rsidR="007B11BA" w:rsidRPr="009814BB" w:rsidRDefault="007B11BA" w:rsidP="00166E1F">
      <w:pPr>
        <w:pStyle w:val="ListParagraph"/>
        <w:numPr>
          <w:ilvl w:val="0"/>
          <w:numId w:val="17"/>
        </w:numPr>
        <w:tabs>
          <w:tab w:val="left" w:pos="993"/>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Discipline</w:t>
      </w:r>
    </w:p>
    <w:p w14:paraId="161BC8FD" w14:textId="77777777" w:rsidR="007B11BA" w:rsidRPr="009814BB" w:rsidRDefault="007B11BA" w:rsidP="00166E1F">
      <w:pPr>
        <w:pStyle w:val="ListParagraph"/>
        <w:tabs>
          <w:tab w:val="left" w:pos="993"/>
          <w:tab w:val="left" w:pos="1843"/>
          <w:tab w:val="left" w:pos="1985"/>
        </w:tabs>
        <w:spacing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Discipline is an attitude of compliance with applicable rules and regulations. Discipline indicators include:</w:t>
      </w:r>
    </w:p>
    <w:p w14:paraId="42FA4756" w14:textId="77777777" w:rsidR="007B11BA" w:rsidRPr="009814BB" w:rsidRDefault="007B11BA" w:rsidP="00166E1F">
      <w:pPr>
        <w:pStyle w:val="ListParagraph"/>
        <w:numPr>
          <w:ilvl w:val="0"/>
          <w:numId w:val="9"/>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Arrived on time.</w:t>
      </w:r>
    </w:p>
    <w:p w14:paraId="168F7547" w14:textId="77777777" w:rsidR="007B11BA" w:rsidRPr="009814BB" w:rsidRDefault="007B11BA" w:rsidP="00166E1F">
      <w:pPr>
        <w:pStyle w:val="ListParagraph"/>
        <w:numPr>
          <w:ilvl w:val="0"/>
          <w:numId w:val="9"/>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Collect tasks on schedule.</w:t>
      </w:r>
    </w:p>
    <w:p w14:paraId="1892DFC4" w14:textId="77777777" w:rsidR="007B11BA" w:rsidRPr="009814BB" w:rsidRDefault="007B11BA" w:rsidP="00166E1F">
      <w:pPr>
        <w:pStyle w:val="ListParagraph"/>
        <w:numPr>
          <w:ilvl w:val="0"/>
          <w:numId w:val="9"/>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Obey the school rules.</w:t>
      </w:r>
    </w:p>
    <w:p w14:paraId="559F13CE" w14:textId="77777777" w:rsidR="007B11BA" w:rsidRPr="009814BB" w:rsidRDefault="007B11BA" w:rsidP="00166E1F">
      <w:pPr>
        <w:pStyle w:val="ListParagraph"/>
        <w:numPr>
          <w:ilvl w:val="0"/>
          <w:numId w:val="9"/>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Use your time effectively.</w:t>
      </w:r>
    </w:p>
    <w:p w14:paraId="52C7A91D" w14:textId="77777777" w:rsidR="007B11BA" w:rsidRPr="009814BB" w:rsidRDefault="007B11BA" w:rsidP="00166E1F">
      <w:pPr>
        <w:pStyle w:val="ListParagraph"/>
        <w:numPr>
          <w:ilvl w:val="0"/>
          <w:numId w:val="17"/>
        </w:numPr>
        <w:tabs>
          <w:tab w:val="left" w:pos="993"/>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Responsibilities</w:t>
      </w:r>
    </w:p>
    <w:p w14:paraId="50AFB139" w14:textId="77777777" w:rsidR="007B11BA" w:rsidRPr="009814BB" w:rsidRDefault="007B11BA" w:rsidP="00166E1F">
      <w:pPr>
        <w:pStyle w:val="ListParagraph"/>
        <w:tabs>
          <w:tab w:val="left" w:pos="993"/>
          <w:tab w:val="left" w:pos="1843"/>
          <w:tab w:val="left" w:pos="1985"/>
        </w:tabs>
        <w:spacing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Responsibility is the willingness of the student to carry out the task and accept the consequences of the actions taken. Indicators of responsibility include:</w:t>
      </w:r>
    </w:p>
    <w:p w14:paraId="7F2EC2ED" w14:textId="77777777" w:rsidR="007B11BA" w:rsidRPr="009814BB" w:rsidRDefault="007B11BA" w:rsidP="00166E1F">
      <w:pPr>
        <w:pStyle w:val="ListParagraph"/>
        <w:numPr>
          <w:ilvl w:val="0"/>
          <w:numId w:val="10"/>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Completing tasks well.</w:t>
      </w:r>
    </w:p>
    <w:p w14:paraId="3FF8FB87" w14:textId="77777777" w:rsidR="007B11BA" w:rsidRPr="009814BB" w:rsidRDefault="007B11BA" w:rsidP="00166E1F">
      <w:pPr>
        <w:pStyle w:val="ListParagraph"/>
        <w:numPr>
          <w:ilvl w:val="0"/>
          <w:numId w:val="10"/>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Maintain school facilities.</w:t>
      </w:r>
    </w:p>
    <w:p w14:paraId="4DD64694" w14:textId="77777777" w:rsidR="007B11BA" w:rsidRPr="009814BB" w:rsidRDefault="007B11BA" w:rsidP="00166E1F">
      <w:pPr>
        <w:pStyle w:val="ListParagraph"/>
        <w:numPr>
          <w:ilvl w:val="0"/>
          <w:numId w:val="10"/>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Fulfill the promises that have been made.</w:t>
      </w:r>
    </w:p>
    <w:p w14:paraId="305E821E" w14:textId="77777777" w:rsidR="007B11BA" w:rsidRPr="009814BB" w:rsidRDefault="007B11BA" w:rsidP="00166E1F">
      <w:pPr>
        <w:pStyle w:val="ListParagraph"/>
        <w:numPr>
          <w:ilvl w:val="0"/>
          <w:numId w:val="10"/>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Willing to accept the consequences of his actions.</w:t>
      </w:r>
    </w:p>
    <w:p w14:paraId="34B29762" w14:textId="77777777" w:rsidR="007B11BA" w:rsidRPr="009814BB" w:rsidRDefault="007B11BA" w:rsidP="00166E1F">
      <w:pPr>
        <w:pStyle w:val="ListParagraph"/>
        <w:numPr>
          <w:ilvl w:val="0"/>
          <w:numId w:val="17"/>
        </w:numPr>
        <w:tabs>
          <w:tab w:val="left" w:pos="993"/>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Etiquette</w:t>
      </w:r>
    </w:p>
    <w:p w14:paraId="42666650" w14:textId="77777777" w:rsidR="007B11BA" w:rsidRPr="009814BB" w:rsidRDefault="007B11BA" w:rsidP="00166E1F">
      <w:pPr>
        <w:pStyle w:val="ListParagraph"/>
        <w:tabs>
          <w:tab w:val="left" w:pos="993"/>
          <w:tab w:val="left" w:pos="1843"/>
          <w:tab w:val="left" w:pos="1985"/>
        </w:tabs>
        <w:spacing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Manners are behaviors that show respect and appreciation for others. Indicators of decency include:</w:t>
      </w:r>
    </w:p>
    <w:p w14:paraId="6D6FF17D" w14:textId="77777777" w:rsidR="007B11BA" w:rsidRPr="009814BB" w:rsidRDefault="007B11BA" w:rsidP="00166E1F">
      <w:pPr>
        <w:pStyle w:val="ListParagraph"/>
        <w:numPr>
          <w:ilvl w:val="0"/>
          <w:numId w:val="11"/>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Use kind and polite language.</w:t>
      </w:r>
    </w:p>
    <w:p w14:paraId="7A902DDC" w14:textId="77777777" w:rsidR="007B11BA" w:rsidRPr="009814BB" w:rsidRDefault="007B11BA" w:rsidP="00166E1F">
      <w:pPr>
        <w:pStyle w:val="ListParagraph"/>
        <w:numPr>
          <w:ilvl w:val="0"/>
          <w:numId w:val="11"/>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Respect teachers and friends.</w:t>
      </w:r>
    </w:p>
    <w:p w14:paraId="083C4F08" w14:textId="77777777" w:rsidR="007B11BA" w:rsidRPr="009814BB" w:rsidRDefault="007B11BA" w:rsidP="00166E1F">
      <w:pPr>
        <w:pStyle w:val="ListParagraph"/>
        <w:numPr>
          <w:ilvl w:val="0"/>
          <w:numId w:val="11"/>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Greet when you meet.</w:t>
      </w:r>
    </w:p>
    <w:p w14:paraId="0CB08DFF" w14:textId="77777777" w:rsidR="007B11BA" w:rsidRPr="009814BB" w:rsidRDefault="007B11BA" w:rsidP="00166E1F">
      <w:pPr>
        <w:pStyle w:val="ListParagraph"/>
        <w:numPr>
          <w:ilvl w:val="0"/>
          <w:numId w:val="11"/>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Don't speak rudely or hurt other people's feelings.</w:t>
      </w:r>
    </w:p>
    <w:p w14:paraId="6C4429EE" w14:textId="77777777" w:rsidR="007B11BA" w:rsidRPr="009814BB" w:rsidRDefault="007B11BA" w:rsidP="00166E1F">
      <w:pPr>
        <w:pStyle w:val="ListParagraph"/>
        <w:numPr>
          <w:ilvl w:val="0"/>
          <w:numId w:val="17"/>
        </w:numPr>
        <w:tabs>
          <w:tab w:val="left" w:pos="993"/>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Care</w:t>
      </w:r>
    </w:p>
    <w:p w14:paraId="0E097571" w14:textId="77777777" w:rsidR="007B11BA" w:rsidRPr="009814BB" w:rsidRDefault="007B11BA" w:rsidP="00166E1F">
      <w:pPr>
        <w:pStyle w:val="ListParagraph"/>
        <w:tabs>
          <w:tab w:val="left" w:pos="993"/>
          <w:tab w:val="left" w:pos="1843"/>
          <w:tab w:val="left" w:pos="1985"/>
        </w:tabs>
        <w:spacing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Caring is an attitude that shows concern for the needs and conditions of others and the environment. Treatment indicators include:</w:t>
      </w:r>
    </w:p>
    <w:p w14:paraId="1BEB2BC5" w14:textId="77777777" w:rsidR="007B11BA" w:rsidRPr="009814BB" w:rsidRDefault="007B11BA" w:rsidP="00166E1F">
      <w:pPr>
        <w:pStyle w:val="ListParagraph"/>
        <w:numPr>
          <w:ilvl w:val="0"/>
          <w:numId w:val="12"/>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Help friends who are struggling.</w:t>
      </w:r>
    </w:p>
    <w:p w14:paraId="27FAF57E" w14:textId="77777777" w:rsidR="007B11BA" w:rsidRPr="009814BB" w:rsidRDefault="007B11BA" w:rsidP="00166E1F">
      <w:pPr>
        <w:pStyle w:val="ListParagraph"/>
        <w:numPr>
          <w:ilvl w:val="0"/>
          <w:numId w:val="12"/>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Maintain the cleanliness of the environment.</w:t>
      </w:r>
    </w:p>
    <w:p w14:paraId="61A89CD7" w14:textId="77777777" w:rsidR="007B11BA" w:rsidRPr="009814BB" w:rsidRDefault="007B11BA" w:rsidP="00166E1F">
      <w:pPr>
        <w:pStyle w:val="ListParagraph"/>
        <w:numPr>
          <w:ilvl w:val="0"/>
          <w:numId w:val="12"/>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Participate in social activities.</w:t>
      </w:r>
    </w:p>
    <w:p w14:paraId="1C95DB8B" w14:textId="77777777" w:rsidR="007B11BA" w:rsidRPr="009814BB" w:rsidRDefault="007B11BA" w:rsidP="00166E1F">
      <w:pPr>
        <w:pStyle w:val="ListParagraph"/>
        <w:numPr>
          <w:ilvl w:val="0"/>
          <w:numId w:val="12"/>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Show empathy to others.</w:t>
      </w:r>
    </w:p>
    <w:p w14:paraId="3C142B81" w14:textId="77777777" w:rsidR="007B11BA" w:rsidRPr="009814BB" w:rsidRDefault="007B11BA" w:rsidP="00166E1F">
      <w:pPr>
        <w:pStyle w:val="ListParagraph"/>
        <w:numPr>
          <w:ilvl w:val="0"/>
          <w:numId w:val="17"/>
        </w:numPr>
        <w:tabs>
          <w:tab w:val="left" w:pos="993"/>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Confidence</w:t>
      </w:r>
    </w:p>
    <w:p w14:paraId="6CD5BCB1" w14:textId="77777777" w:rsidR="007B11BA" w:rsidRPr="009814BB" w:rsidRDefault="007B11BA" w:rsidP="00166E1F">
      <w:pPr>
        <w:pStyle w:val="ListParagraph"/>
        <w:tabs>
          <w:tab w:val="left" w:pos="993"/>
          <w:tab w:val="left" w:pos="1843"/>
          <w:tab w:val="left" w:pos="1985"/>
        </w:tabs>
        <w:spacing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Confidence is confidence in one's abilities so that a person is able to act and think positively. Indicators of trust include:</w:t>
      </w:r>
    </w:p>
    <w:p w14:paraId="5EB4C16B" w14:textId="77777777" w:rsidR="007B11BA" w:rsidRPr="009814BB" w:rsidRDefault="007B11BA" w:rsidP="00166E1F">
      <w:pPr>
        <w:pStyle w:val="ListParagraph"/>
        <w:numPr>
          <w:ilvl w:val="0"/>
          <w:numId w:val="13"/>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Dare to ask and answer questions.</w:t>
      </w:r>
    </w:p>
    <w:p w14:paraId="576D0E18" w14:textId="77777777" w:rsidR="007B11BA" w:rsidRPr="009814BB" w:rsidRDefault="007B11BA" w:rsidP="00166E1F">
      <w:pPr>
        <w:pStyle w:val="ListParagraph"/>
        <w:numPr>
          <w:ilvl w:val="0"/>
          <w:numId w:val="13"/>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Dare to stand in front of the class.</w:t>
      </w:r>
    </w:p>
    <w:p w14:paraId="0DC2A1F6" w14:textId="77777777" w:rsidR="007B11BA" w:rsidRPr="009814BB" w:rsidRDefault="007B11BA" w:rsidP="00166E1F">
      <w:pPr>
        <w:pStyle w:val="ListParagraph"/>
        <w:numPr>
          <w:ilvl w:val="0"/>
          <w:numId w:val="13"/>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Express your opinion politely.</w:t>
      </w:r>
    </w:p>
    <w:p w14:paraId="7ECC1BC7" w14:textId="77777777" w:rsidR="007B11BA" w:rsidRPr="009814BB" w:rsidRDefault="007B11BA" w:rsidP="00166E1F">
      <w:pPr>
        <w:pStyle w:val="ListParagraph"/>
        <w:numPr>
          <w:ilvl w:val="0"/>
          <w:numId w:val="13"/>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It is not easy to give up in the face of challenges.</w:t>
      </w:r>
    </w:p>
    <w:p w14:paraId="77529115" w14:textId="77777777" w:rsidR="007B11BA" w:rsidRPr="009814BB" w:rsidRDefault="007B11BA" w:rsidP="00166E1F">
      <w:pPr>
        <w:pStyle w:val="ListParagraph"/>
        <w:numPr>
          <w:ilvl w:val="0"/>
          <w:numId w:val="17"/>
        </w:numPr>
        <w:tabs>
          <w:tab w:val="left" w:pos="993"/>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Collaboration</w:t>
      </w:r>
    </w:p>
    <w:p w14:paraId="3594D322" w14:textId="77777777" w:rsidR="007B11BA" w:rsidRPr="009814BB" w:rsidRDefault="007B11BA" w:rsidP="00166E1F">
      <w:pPr>
        <w:pStyle w:val="ListParagraph"/>
        <w:tabs>
          <w:tab w:val="left" w:pos="993"/>
          <w:tab w:val="left" w:pos="1843"/>
          <w:tab w:val="left" w:pos="1985"/>
        </w:tabs>
        <w:spacing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Cooperation is the ability to work with others to achieve a specific goal. Indicators of cooperation include:</w:t>
      </w:r>
    </w:p>
    <w:p w14:paraId="2974869C" w14:textId="77777777" w:rsidR="007B11BA" w:rsidRPr="009814BB" w:rsidRDefault="007B11BA" w:rsidP="00166E1F">
      <w:pPr>
        <w:pStyle w:val="ListParagraph"/>
        <w:numPr>
          <w:ilvl w:val="0"/>
          <w:numId w:val="14"/>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Be active in group discussions.</w:t>
      </w:r>
    </w:p>
    <w:p w14:paraId="765CDE8B" w14:textId="77777777" w:rsidR="007B11BA" w:rsidRPr="009814BB" w:rsidRDefault="007B11BA" w:rsidP="00166E1F">
      <w:pPr>
        <w:pStyle w:val="ListParagraph"/>
        <w:numPr>
          <w:ilvl w:val="0"/>
          <w:numId w:val="14"/>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Respect your friend's opinion.</w:t>
      </w:r>
    </w:p>
    <w:p w14:paraId="63D26C76" w14:textId="77777777" w:rsidR="007B11BA" w:rsidRPr="009814BB" w:rsidRDefault="007B11BA" w:rsidP="00166E1F">
      <w:pPr>
        <w:pStyle w:val="ListParagraph"/>
        <w:numPr>
          <w:ilvl w:val="0"/>
          <w:numId w:val="14"/>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Contribute to group tasks.</w:t>
      </w:r>
    </w:p>
    <w:p w14:paraId="1A97CF59" w14:textId="77777777" w:rsidR="007B11BA" w:rsidRPr="009814BB" w:rsidRDefault="007B11BA" w:rsidP="00166E1F">
      <w:pPr>
        <w:pStyle w:val="ListParagraph"/>
        <w:numPr>
          <w:ilvl w:val="0"/>
          <w:numId w:val="14"/>
        </w:numPr>
        <w:tabs>
          <w:tab w:val="clear" w:pos="2070"/>
          <w:tab w:val="left" w:pos="993"/>
          <w:tab w:val="num" w:pos="1710"/>
          <w:tab w:val="left" w:pos="1843"/>
          <w:tab w:val="left" w:pos="1985"/>
        </w:tabs>
        <w:spacing w:after="160" w:line="240" w:lineRule="auto"/>
        <w:ind w:left="1710"/>
        <w:rPr>
          <w:rFonts w:asciiTheme="majorBidi" w:eastAsia="Arial" w:hAnsiTheme="majorBidi" w:cstheme="majorBidi"/>
          <w:sz w:val="24"/>
          <w:szCs w:val="24"/>
        </w:rPr>
      </w:pPr>
      <w:r w:rsidRPr="009814BB">
        <w:rPr>
          <w:rFonts w:asciiTheme="majorBidi" w:eastAsia="Arial" w:hAnsiTheme="majorBidi" w:cstheme="majorBidi"/>
          <w:sz w:val="24"/>
          <w:szCs w:val="24"/>
        </w:rPr>
        <w:t>Maintain team cohesiveness.</w:t>
      </w:r>
    </w:p>
    <w:p w14:paraId="4CFA5310" w14:textId="77777777" w:rsidR="007B11BA" w:rsidRPr="009814BB" w:rsidRDefault="007B11BA" w:rsidP="00166E1F">
      <w:pPr>
        <w:pStyle w:val="ListParagraph"/>
        <w:numPr>
          <w:ilvl w:val="1"/>
          <w:numId w:val="7"/>
        </w:numPr>
        <w:tabs>
          <w:tab w:val="left" w:pos="993"/>
          <w:tab w:val="left" w:pos="1843"/>
          <w:tab w:val="left" w:pos="1985"/>
        </w:tabs>
        <w:spacing w:after="160" w:line="240" w:lineRule="auto"/>
        <w:ind w:left="630"/>
        <w:rPr>
          <w:rFonts w:asciiTheme="majorBidi" w:eastAsia="Arial" w:hAnsiTheme="majorBidi" w:cstheme="majorBidi"/>
          <w:b/>
          <w:bCs/>
          <w:sz w:val="24"/>
          <w:szCs w:val="24"/>
        </w:rPr>
      </w:pPr>
      <w:r w:rsidRPr="009814BB">
        <w:rPr>
          <w:rFonts w:asciiTheme="majorBidi" w:hAnsiTheme="majorBidi" w:cstheme="majorBidi"/>
          <w:b/>
          <w:bCs/>
          <w:sz w:val="24"/>
          <w:szCs w:val="24"/>
        </w:rPr>
        <w:t xml:space="preserve">Techniques and examples </w:t>
      </w:r>
      <w:r w:rsidRPr="009814BB">
        <w:rPr>
          <w:rFonts w:asciiTheme="majorBidi" w:eastAsia="Arial" w:hAnsiTheme="majorBidi" w:cstheme="majorBidi"/>
          <w:b/>
          <w:bCs/>
          <w:sz w:val="24"/>
          <w:szCs w:val="24"/>
        </w:rPr>
        <w:t>of Attitude Competency Assessment instruments</w:t>
      </w:r>
    </w:p>
    <w:p w14:paraId="5E54F7ED" w14:textId="32C00B13" w:rsidR="007B11BA" w:rsidRPr="009814BB" w:rsidRDefault="007B11BA" w:rsidP="00166E1F">
      <w:pPr>
        <w:pStyle w:val="ListParagraph"/>
        <w:tabs>
          <w:tab w:val="left" w:pos="993"/>
          <w:tab w:val="left" w:pos="1843"/>
          <w:tab w:val="left" w:pos="1985"/>
        </w:tabs>
        <w:spacing w:line="240" w:lineRule="auto"/>
        <w:ind w:left="630"/>
        <w:rPr>
          <w:rFonts w:asciiTheme="majorBidi" w:eastAsia="Arial" w:hAnsiTheme="majorBidi" w:cstheme="majorBidi"/>
          <w:sz w:val="24"/>
          <w:szCs w:val="24"/>
        </w:rPr>
      </w:pPr>
      <w:r w:rsidRPr="009814BB">
        <w:rPr>
          <w:rFonts w:asciiTheme="majorBidi" w:eastAsia="Arial" w:hAnsiTheme="majorBidi" w:cstheme="majorBidi"/>
          <w:b/>
          <w:bCs/>
          <w:sz w:val="24"/>
          <w:szCs w:val="24"/>
        </w:rPr>
        <w:tab/>
      </w:r>
      <w:r w:rsidRPr="009814BB">
        <w:rPr>
          <w:rFonts w:asciiTheme="majorBidi" w:eastAsia="Arial" w:hAnsiTheme="majorBidi" w:cstheme="majorBidi"/>
          <w:b/>
          <w:bCs/>
          <w:sz w:val="24"/>
          <w:szCs w:val="24"/>
        </w:rPr>
        <w:tab/>
      </w:r>
      <w:r w:rsidRPr="009814BB">
        <w:rPr>
          <w:rFonts w:asciiTheme="majorBidi" w:eastAsia="Arial" w:hAnsiTheme="majorBidi" w:cstheme="majorBidi"/>
          <w:sz w:val="24"/>
          <w:szCs w:val="24"/>
        </w:rPr>
        <w:t xml:space="preserve">Attitude competency assessment is the process of collecting and processing information to determine the development of students' behaviors, characters, values, and habits </w:t>
      </w:r>
      <w:r w:rsidRPr="009814BB">
        <w:rPr>
          <w:rFonts w:asciiTheme="majorBidi" w:eastAsia="Arial" w:hAnsiTheme="majorBidi" w:cstheme="majorBidi"/>
          <w:sz w:val="24"/>
          <w:szCs w:val="24"/>
        </w:rPr>
        <w:fldChar w:fldCharType="begin" w:fldLock="1"/>
      </w:r>
      <w:r w:rsidR="00166E1F">
        <w:rPr>
          <w:rFonts w:asciiTheme="majorBidi" w:eastAsia="Arial" w:hAnsiTheme="majorBidi" w:cstheme="majorBidi"/>
          <w:sz w:val="24"/>
          <w:szCs w:val="24"/>
        </w:rPr>
        <w:instrText>ADDIN CSL_CITATION {"citationItems":[{"id":"ITEM-1","itemData":{"abstract":"… Sampel pada penelitian ini ditentukan menggunakan teknik purposive sampling sebanyak … angket, dan soal tes. Hasil penelitian ini menunjukkan, instrumen penilaian kognitif yang …","author":[{"dropping-particle":"","family":"Riandeni","given":"A","non-dropping-particle":"","parse-names":false,"suffix":""},{"dropping-particle":"","family":"Yulianti","given":"D","non-dropping-particle":"","parse-names":false,"suffix":""},{"dropping-particle":"","family":"Distrik","given":"I W","non-dropping-particle":"","parse-names":false,"suffix":""}],"container-title":"Jurnal Basicedu","id":"ITEM-1","issued":{"date-parts":[["2022"]]},"note":"Query date: 2026-06-04 12:01:08","publisher":"neliti.com","title":"Pengembangan instrumen penilaian kognitif berbasis student active learning untuk meningkatkan critical thinking peserta didik sekolah dasar","type":"article-journal"},"uris":["http://www.mendeley.com/documents/?uuid=6c52ba94-1aca-4c35-833c-0a8d9a6c8e1f"]}],"mendeley":{"formattedCitation":"(Riandeni, Yulianti, and Distrik 2022)","manualFormatting":"(Riandeni, Yulianti, dan Distrik 2022)","plainTextFormattedCitation":"(Riandeni, Yulianti, and Distrik 2022)","previouslyFormattedCitation":"(Riandeni, Yulianti, and Distrik 2022)"},"properties":{"noteIndex":0},"schema":"https://github.com/citation-style-language/schema/raw/master/csl-citation.json"}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(Riandeni, Yulianti, and District 2022)</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To obtain accurate information about students' attitudes, appropriate assessment techniques and instruments are needed</w:t>
      </w:r>
      <w:r w:rsidRPr="009814BB">
        <w:rPr>
          <w:rFonts w:asciiTheme="majorBidi" w:eastAsia="Arial" w:hAnsiTheme="majorBidi" w:cstheme="majorBidi"/>
          <w:b/>
          <w:bCs/>
          <w:sz w:val="24"/>
          <w:szCs w:val="24"/>
        </w:rPr>
        <w:t xml:space="preserve">. </w:t>
      </w:r>
      <w:r w:rsidRPr="009814BB">
        <w:rPr>
          <w:rFonts w:asciiTheme="majorBidi" w:eastAsia="Arial" w:hAnsiTheme="majorBidi" w:cstheme="majorBidi"/>
          <w:sz w:val="24"/>
          <w:szCs w:val="24"/>
        </w:rPr>
        <w:t xml:space="preserve">Assessment techniques are methods used by educators to collect data on students' attitudes, while assessment instruments are tools used to carry out the technique. The selection of the right techniques and instruments will help teachers get an objective picture of the development of students' attitudes. In the implementation of attitude competency assessment, there are several commonly used techniques, namely observation, self-assessment, peer-to-peer assessment </w:t>
      </w:r>
      <w:r w:rsidRPr="009814BB">
        <w:rPr>
          <w:rFonts w:asciiTheme="majorBidi" w:eastAsia="Arial" w:hAnsiTheme="majorBidi" w:cstheme="majorBidi"/>
          <w:sz w:val="24"/>
          <w:szCs w:val="24"/>
        </w:rPr>
        <w:fldChar w:fldCharType="begin" w:fldLock="1"/>
      </w:r>
      <w:r w:rsidRPr="009814BB">
        <w:rPr>
          <w:rFonts w:asciiTheme="majorBidi" w:eastAsia="Arial" w:hAnsiTheme="majorBidi" w:cstheme="majorBidi"/>
          <w:sz w:val="24"/>
          <w:szCs w:val="24"/>
        </w:rPr>
        <w:instrText>ADDIN CSL_CITATION {"citationItems":[{"id":"ITEM-1","itemData":{"abstract":"Tujuan penelitian ini adalah untuk mengetahui pengembangan teknik dan instrumen asesmen aspek pengetahuan berbasis teknologi. Asesmen (penilaian) berbasi teknolgi ditinjau …","author":[{"dropping-particle":"","family":"Nasution","given":"H A","non-dropping-particle":"","parse-names":false,"suffix":""},{"dropping-particle":"","family":"Nasution","given":"F A","non-dropping-particle":"","parse-names":false,"suffix":""}],"container-title":"Tadbir: Jurnal Manajemen …","id":"ITEM-1","issued":{"date-parts":[["2020"]]},"note":"Query date: 2026-06-04 12:01:08","publisher":"journal.iaingorontalo.ac.id","title":"Pengembangan Teknik dan Instrumen Asesmen Aspek Pengetahuan Berbasis Teknologi","type":"article-journal"},"uris":["http://www.mendeley.com/documents/?uuid=829f7583-3551-4bdc-b3b8-11ef46497ba6"]}],"mendeley":{"formattedCitation":"(Nasution and Nasution 2020)","manualFormatting":"(Nasution 2020)","plainTextFormattedCitation":"(Nasution and Nasution 2020)","previouslyFormattedCitation":"(Nasution and Nasution 2020)"},"properties":{"noteIndex":0},"schema":"https://github.com/citation-style-language/schema/raw/master/csl-citation.json"}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(Nasution 2020)</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w:t>
      </w:r>
    </w:p>
    <w:p w14:paraId="7CB82FDD" w14:textId="77777777" w:rsidR="007B11BA" w:rsidRPr="009814BB" w:rsidRDefault="007B11BA" w:rsidP="00166E1F">
      <w:pPr>
        <w:pStyle w:val="ListParagraph"/>
        <w:numPr>
          <w:ilvl w:val="5"/>
          <w:numId w:val="7"/>
        </w:numPr>
        <w:tabs>
          <w:tab w:val="left" w:pos="993"/>
          <w:tab w:val="left" w:pos="1843"/>
          <w:tab w:val="left" w:pos="1985"/>
        </w:tabs>
        <w:spacing w:after="160"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Observations</w:t>
      </w:r>
    </w:p>
    <w:p w14:paraId="41111949" w14:textId="77777777" w:rsidR="007B11BA" w:rsidRPr="009814BB" w:rsidRDefault="007B11BA" w:rsidP="00166E1F">
      <w:pPr>
        <w:pStyle w:val="ListParagraph"/>
        <w:tabs>
          <w:tab w:val="left" w:pos="993"/>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 xml:space="preserve">Observation is an assessment technique that is carried out by observing student behavior directly during the learning process and outside of learning. This technique is one of the most effective methods because teachers can see the real behavior that students are showing. Observation can be carried out continuously to get more complete information about the development of students' attitudes. </w:t>
      </w:r>
    </w:p>
    <w:tbl>
      <w:tblPr>
        <w:tblStyle w:val="TableGrid"/>
        <w:tblpPr w:leftFromText="180" w:rightFromText="180" w:horzAnchor="page" w:tblpX="2710" w:tblpY="470"/>
        <w:tblW w:w="8658" w:type="dxa"/>
        <w:tblLook w:val="04A0" w:firstRow="1" w:lastRow="0" w:firstColumn="1" w:lastColumn="0" w:noHBand="0" w:noVBand="1"/>
      </w:tblPr>
      <w:tblGrid>
        <w:gridCol w:w="1060"/>
        <w:gridCol w:w="1337"/>
        <w:gridCol w:w="2306"/>
        <w:gridCol w:w="1335"/>
        <w:gridCol w:w="1550"/>
        <w:gridCol w:w="1070"/>
      </w:tblGrid>
      <w:tr w:rsidR="007B11BA" w:rsidRPr="009814BB" w14:paraId="0D5A815F" w14:textId="77777777" w:rsidTr="007B11BA">
        <w:tc>
          <w:tcPr>
            <w:tcW w:w="1060" w:type="dxa"/>
            <w:vAlign w:val="center"/>
          </w:tcPr>
          <w:p w14:paraId="4803E3DB"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b/>
                <w:bCs/>
                <w:sz w:val="24"/>
                <w:szCs w:val="24"/>
              </w:rPr>
              <w:t>Student Name</w:t>
            </w:r>
          </w:p>
        </w:tc>
        <w:tc>
          <w:tcPr>
            <w:tcW w:w="1337" w:type="dxa"/>
            <w:vAlign w:val="center"/>
          </w:tcPr>
          <w:p w14:paraId="58491655"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b/>
                <w:bCs/>
                <w:sz w:val="24"/>
                <w:szCs w:val="24"/>
              </w:rPr>
              <w:t>Arrive on time</w:t>
            </w:r>
          </w:p>
        </w:tc>
        <w:tc>
          <w:tcPr>
            <w:tcW w:w="2306" w:type="dxa"/>
            <w:vAlign w:val="center"/>
          </w:tcPr>
          <w:p w14:paraId="06EAA98D"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b/>
                <w:bCs/>
                <w:sz w:val="24"/>
                <w:szCs w:val="24"/>
              </w:rPr>
              <w:t>Collecting Tasks on Time</w:t>
            </w:r>
          </w:p>
        </w:tc>
        <w:tc>
          <w:tcPr>
            <w:tcW w:w="1335" w:type="dxa"/>
            <w:vAlign w:val="center"/>
          </w:tcPr>
          <w:p w14:paraId="7377448F"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b/>
                <w:bCs/>
                <w:sz w:val="24"/>
                <w:szCs w:val="24"/>
              </w:rPr>
              <w:t>Comply with the Code of Conduct</w:t>
            </w:r>
          </w:p>
        </w:tc>
        <w:tc>
          <w:tcPr>
            <w:tcW w:w="1550" w:type="dxa"/>
            <w:vAlign w:val="center"/>
          </w:tcPr>
          <w:p w14:paraId="418E26F2"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b/>
                <w:bCs/>
                <w:sz w:val="24"/>
                <w:szCs w:val="24"/>
              </w:rPr>
              <w:t>Responsible for tasks</w:t>
            </w:r>
          </w:p>
        </w:tc>
        <w:tc>
          <w:tcPr>
            <w:tcW w:w="1070" w:type="dxa"/>
            <w:vAlign w:val="center"/>
          </w:tcPr>
          <w:p w14:paraId="0578FBA4"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b/>
                <w:bCs/>
                <w:sz w:val="24"/>
                <w:szCs w:val="24"/>
              </w:rPr>
              <w:t>Score</w:t>
            </w:r>
          </w:p>
        </w:tc>
      </w:tr>
      <w:tr w:rsidR="007B11BA" w:rsidRPr="009814BB" w14:paraId="0745FBF8" w14:textId="77777777" w:rsidTr="007B11BA">
        <w:tc>
          <w:tcPr>
            <w:tcW w:w="1060" w:type="dxa"/>
            <w:vAlign w:val="center"/>
          </w:tcPr>
          <w:p w14:paraId="6421D53A"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Ahmad</w:t>
            </w:r>
          </w:p>
        </w:tc>
        <w:tc>
          <w:tcPr>
            <w:tcW w:w="1337" w:type="dxa"/>
            <w:vAlign w:val="center"/>
          </w:tcPr>
          <w:p w14:paraId="00FE095C"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2306" w:type="dxa"/>
            <w:vAlign w:val="center"/>
          </w:tcPr>
          <w:p w14:paraId="2CB9C87E"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1335" w:type="dxa"/>
            <w:vAlign w:val="center"/>
          </w:tcPr>
          <w:p w14:paraId="6E4D5AD8"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1550" w:type="dxa"/>
            <w:vAlign w:val="center"/>
          </w:tcPr>
          <w:p w14:paraId="28A30A57"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1070" w:type="dxa"/>
            <w:vAlign w:val="center"/>
          </w:tcPr>
          <w:p w14:paraId="11D08333"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4</w:t>
            </w:r>
          </w:p>
        </w:tc>
      </w:tr>
      <w:tr w:rsidR="007B11BA" w:rsidRPr="009814BB" w14:paraId="6A85F32F" w14:textId="77777777" w:rsidTr="007B11BA">
        <w:tc>
          <w:tcPr>
            <w:tcW w:w="1060" w:type="dxa"/>
            <w:vAlign w:val="center"/>
          </w:tcPr>
          <w:p w14:paraId="22E014AA"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Stuart</w:t>
            </w:r>
          </w:p>
        </w:tc>
        <w:tc>
          <w:tcPr>
            <w:tcW w:w="1337" w:type="dxa"/>
            <w:vAlign w:val="center"/>
          </w:tcPr>
          <w:p w14:paraId="098580BF"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2306" w:type="dxa"/>
            <w:vAlign w:val="center"/>
          </w:tcPr>
          <w:p w14:paraId="61A8E1B2"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1335" w:type="dxa"/>
            <w:vAlign w:val="center"/>
          </w:tcPr>
          <w:p w14:paraId="26E7605A"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1550" w:type="dxa"/>
            <w:vAlign w:val="center"/>
          </w:tcPr>
          <w:p w14:paraId="15682BBF"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1070" w:type="dxa"/>
            <w:vAlign w:val="center"/>
          </w:tcPr>
          <w:p w14:paraId="58630A10"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3</w:t>
            </w:r>
          </w:p>
        </w:tc>
      </w:tr>
      <w:tr w:rsidR="007B11BA" w:rsidRPr="009814BB" w14:paraId="1662491D" w14:textId="77777777" w:rsidTr="007B11BA">
        <w:tc>
          <w:tcPr>
            <w:tcW w:w="1060" w:type="dxa"/>
            <w:vAlign w:val="center"/>
          </w:tcPr>
          <w:p w14:paraId="2FCF3714"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Image</w:t>
            </w:r>
          </w:p>
        </w:tc>
        <w:tc>
          <w:tcPr>
            <w:tcW w:w="1337" w:type="dxa"/>
            <w:vAlign w:val="center"/>
          </w:tcPr>
          <w:p w14:paraId="3B80CE69"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2306" w:type="dxa"/>
            <w:vAlign w:val="center"/>
          </w:tcPr>
          <w:p w14:paraId="577B6B4F"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1335" w:type="dxa"/>
            <w:vAlign w:val="center"/>
          </w:tcPr>
          <w:p w14:paraId="34D09562"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1550" w:type="dxa"/>
            <w:vAlign w:val="center"/>
          </w:tcPr>
          <w:p w14:paraId="40FFA8B8"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w:t>
            </w:r>
          </w:p>
        </w:tc>
        <w:tc>
          <w:tcPr>
            <w:tcW w:w="1070" w:type="dxa"/>
            <w:vAlign w:val="center"/>
          </w:tcPr>
          <w:p w14:paraId="2AF865B3"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3</w:t>
            </w:r>
          </w:p>
        </w:tc>
      </w:tr>
    </w:tbl>
    <w:p w14:paraId="539BA325" w14:textId="77777777" w:rsidR="007B11BA" w:rsidRPr="009814BB" w:rsidRDefault="007B11BA" w:rsidP="00166E1F">
      <w:pPr>
        <w:pStyle w:val="ListParagraph"/>
        <w:numPr>
          <w:ilvl w:val="5"/>
          <w:numId w:val="7"/>
        </w:numPr>
        <w:tabs>
          <w:tab w:val="left" w:pos="993"/>
          <w:tab w:val="left" w:pos="1843"/>
          <w:tab w:val="left" w:pos="1985"/>
        </w:tabs>
        <w:spacing w:after="160"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Self-Assessment</w:t>
      </w:r>
    </w:p>
    <w:p w14:paraId="14CE9278" w14:textId="77777777" w:rsidR="007B11BA" w:rsidRPr="009814BB" w:rsidRDefault="007B11BA" w:rsidP="00166E1F">
      <w:pPr>
        <w:pStyle w:val="ListParagraph"/>
        <w:tabs>
          <w:tab w:val="left" w:pos="993"/>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Self-assessment is an assessment technique that provides opportunities for students to assess themselves based on predetermined criteria. This technique aims to foster awareness, honesty, and self-reflection skills. Through self-assessment, students can recognize their strengths and weaknesses so that they are encouraged to improve their behavior.</w:t>
      </w:r>
    </w:p>
    <w:tbl>
      <w:tblPr>
        <w:tblStyle w:val="TableGrid"/>
        <w:tblW w:w="7574" w:type="dxa"/>
        <w:tblInd w:w="990" w:type="dxa"/>
        <w:tblLook w:val="04A0" w:firstRow="1" w:lastRow="0" w:firstColumn="1" w:lastColumn="0" w:noHBand="0" w:noVBand="1"/>
      </w:tblPr>
      <w:tblGrid>
        <w:gridCol w:w="590"/>
        <w:gridCol w:w="2616"/>
        <w:gridCol w:w="963"/>
        <w:gridCol w:w="1163"/>
        <w:gridCol w:w="1323"/>
        <w:gridCol w:w="919"/>
      </w:tblGrid>
      <w:tr w:rsidR="007B11BA" w:rsidRPr="009814BB" w14:paraId="1417BA63" w14:textId="77777777" w:rsidTr="009814BB">
        <w:tc>
          <w:tcPr>
            <w:tcW w:w="510" w:type="dxa"/>
            <w:vAlign w:val="center"/>
          </w:tcPr>
          <w:p w14:paraId="53D5B8C5" w14:textId="77777777" w:rsidR="007B11BA" w:rsidRPr="009814BB" w:rsidRDefault="007B11BA" w:rsidP="00166E1F">
            <w:pPr>
              <w:pStyle w:val="NoSpacing"/>
              <w:jc w:val="center"/>
              <w:rPr>
                <w:rFonts w:asciiTheme="majorBidi" w:hAnsiTheme="majorBidi" w:cstheme="majorBidi"/>
                <w:b/>
                <w:bCs/>
                <w:sz w:val="24"/>
                <w:szCs w:val="24"/>
              </w:rPr>
            </w:pPr>
            <w:r w:rsidRPr="009814BB">
              <w:rPr>
                <w:rFonts w:asciiTheme="majorBidi" w:hAnsiTheme="majorBidi" w:cstheme="majorBidi"/>
                <w:b/>
                <w:bCs/>
                <w:sz w:val="24"/>
                <w:szCs w:val="24"/>
              </w:rPr>
              <w:t>Yes</w:t>
            </w:r>
          </w:p>
        </w:tc>
        <w:tc>
          <w:tcPr>
            <w:tcW w:w="3265" w:type="dxa"/>
            <w:vAlign w:val="center"/>
          </w:tcPr>
          <w:p w14:paraId="491E39BA" w14:textId="77777777" w:rsidR="007B11BA" w:rsidRPr="009814BB" w:rsidRDefault="007B11BA" w:rsidP="00166E1F">
            <w:pPr>
              <w:pStyle w:val="NoSpacing"/>
              <w:jc w:val="center"/>
              <w:rPr>
                <w:rFonts w:asciiTheme="majorBidi" w:hAnsiTheme="majorBidi" w:cstheme="majorBidi"/>
                <w:b/>
                <w:bCs/>
                <w:sz w:val="24"/>
                <w:szCs w:val="24"/>
              </w:rPr>
            </w:pPr>
            <w:r w:rsidRPr="009814BB">
              <w:rPr>
                <w:rFonts w:asciiTheme="majorBidi" w:hAnsiTheme="majorBidi" w:cstheme="majorBidi"/>
                <w:b/>
                <w:bCs/>
                <w:sz w:val="24"/>
                <w:szCs w:val="24"/>
              </w:rPr>
              <w:t>Statement</w:t>
            </w:r>
          </w:p>
        </w:tc>
        <w:tc>
          <w:tcPr>
            <w:tcW w:w="843" w:type="dxa"/>
            <w:vAlign w:val="center"/>
          </w:tcPr>
          <w:p w14:paraId="27997E72" w14:textId="77777777" w:rsidR="007B11BA" w:rsidRPr="009814BB" w:rsidRDefault="007B11BA" w:rsidP="00166E1F">
            <w:pPr>
              <w:pStyle w:val="NoSpacing"/>
              <w:jc w:val="center"/>
              <w:rPr>
                <w:rFonts w:asciiTheme="majorBidi" w:hAnsiTheme="majorBidi" w:cstheme="majorBidi"/>
                <w:b/>
                <w:bCs/>
                <w:sz w:val="24"/>
                <w:szCs w:val="24"/>
              </w:rPr>
            </w:pPr>
            <w:r w:rsidRPr="009814BB">
              <w:rPr>
                <w:rFonts w:asciiTheme="majorBidi" w:hAnsiTheme="majorBidi" w:cstheme="majorBidi"/>
                <w:b/>
                <w:bCs/>
                <w:sz w:val="24"/>
                <w:szCs w:val="24"/>
              </w:rPr>
              <w:t>Always</w:t>
            </w:r>
          </w:p>
        </w:tc>
        <w:tc>
          <w:tcPr>
            <w:tcW w:w="883" w:type="dxa"/>
            <w:vAlign w:val="center"/>
          </w:tcPr>
          <w:p w14:paraId="4694A824" w14:textId="77777777" w:rsidR="007B11BA" w:rsidRPr="009814BB" w:rsidRDefault="007B11BA" w:rsidP="00166E1F">
            <w:pPr>
              <w:pStyle w:val="NoSpacing"/>
              <w:jc w:val="center"/>
              <w:rPr>
                <w:rFonts w:asciiTheme="majorBidi" w:hAnsiTheme="majorBidi" w:cstheme="majorBidi"/>
                <w:b/>
                <w:bCs/>
                <w:sz w:val="24"/>
                <w:szCs w:val="24"/>
              </w:rPr>
            </w:pPr>
            <w:r w:rsidRPr="009814BB">
              <w:rPr>
                <w:rFonts w:asciiTheme="majorBidi" w:hAnsiTheme="majorBidi" w:cstheme="majorBidi"/>
                <w:b/>
                <w:bCs/>
                <w:sz w:val="24"/>
                <w:szCs w:val="24"/>
              </w:rPr>
              <w:t>Frequent</w:t>
            </w:r>
          </w:p>
        </w:tc>
        <w:tc>
          <w:tcPr>
            <w:tcW w:w="1110" w:type="dxa"/>
            <w:vAlign w:val="center"/>
          </w:tcPr>
          <w:p w14:paraId="500346EB" w14:textId="77777777" w:rsidR="007B11BA" w:rsidRPr="009814BB" w:rsidRDefault="007B11BA" w:rsidP="00166E1F">
            <w:pPr>
              <w:pStyle w:val="NoSpacing"/>
              <w:jc w:val="center"/>
              <w:rPr>
                <w:rFonts w:asciiTheme="majorBidi" w:hAnsiTheme="majorBidi" w:cstheme="majorBidi"/>
                <w:b/>
                <w:bCs/>
                <w:sz w:val="24"/>
                <w:szCs w:val="24"/>
              </w:rPr>
            </w:pPr>
            <w:r w:rsidRPr="009814BB">
              <w:rPr>
                <w:rFonts w:asciiTheme="majorBidi" w:hAnsiTheme="majorBidi" w:cstheme="majorBidi"/>
                <w:b/>
                <w:bCs/>
                <w:sz w:val="24"/>
                <w:szCs w:val="24"/>
              </w:rPr>
              <w:t>Sometimes</w:t>
            </w:r>
          </w:p>
        </w:tc>
        <w:tc>
          <w:tcPr>
            <w:tcW w:w="963" w:type="dxa"/>
            <w:vAlign w:val="center"/>
          </w:tcPr>
          <w:p w14:paraId="28C4770B" w14:textId="77777777" w:rsidR="007B11BA" w:rsidRPr="009814BB" w:rsidRDefault="007B11BA" w:rsidP="00166E1F">
            <w:pPr>
              <w:pStyle w:val="NoSpacing"/>
              <w:jc w:val="center"/>
              <w:rPr>
                <w:rFonts w:asciiTheme="majorBidi" w:hAnsiTheme="majorBidi" w:cstheme="majorBidi"/>
                <w:b/>
                <w:bCs/>
                <w:sz w:val="24"/>
                <w:szCs w:val="24"/>
              </w:rPr>
            </w:pPr>
            <w:r w:rsidRPr="009814BB">
              <w:rPr>
                <w:rFonts w:asciiTheme="majorBidi" w:hAnsiTheme="majorBidi" w:cstheme="majorBidi"/>
                <w:b/>
                <w:bCs/>
                <w:sz w:val="24"/>
                <w:szCs w:val="24"/>
              </w:rPr>
              <w:t>Never</w:t>
            </w:r>
          </w:p>
        </w:tc>
      </w:tr>
      <w:tr w:rsidR="007B11BA" w:rsidRPr="009814BB" w14:paraId="47CD54CA" w14:textId="77777777" w:rsidTr="009814BB">
        <w:tc>
          <w:tcPr>
            <w:tcW w:w="510" w:type="dxa"/>
            <w:vAlign w:val="center"/>
          </w:tcPr>
          <w:p w14:paraId="6D563630" w14:textId="77777777" w:rsidR="007B11BA" w:rsidRPr="009814BB" w:rsidRDefault="007B11BA" w:rsidP="00166E1F">
            <w:pPr>
              <w:pStyle w:val="NoSpacing"/>
              <w:jc w:val="center"/>
              <w:rPr>
                <w:rFonts w:asciiTheme="majorBidi" w:hAnsiTheme="majorBidi" w:cstheme="majorBidi"/>
                <w:sz w:val="24"/>
                <w:szCs w:val="24"/>
              </w:rPr>
            </w:pPr>
            <w:r w:rsidRPr="009814BB">
              <w:rPr>
                <w:rFonts w:asciiTheme="majorBidi" w:hAnsiTheme="majorBidi" w:cstheme="majorBidi"/>
                <w:sz w:val="24"/>
                <w:szCs w:val="24"/>
              </w:rPr>
              <w:t>1</w:t>
            </w:r>
          </w:p>
        </w:tc>
        <w:tc>
          <w:tcPr>
            <w:tcW w:w="3265" w:type="dxa"/>
            <w:vAlign w:val="center"/>
          </w:tcPr>
          <w:p w14:paraId="1F69C18E" w14:textId="77777777" w:rsidR="007B11BA" w:rsidRPr="009814BB" w:rsidRDefault="007B11BA" w:rsidP="00166E1F">
            <w:pPr>
              <w:pStyle w:val="NoSpacing"/>
              <w:jc w:val="left"/>
              <w:rPr>
                <w:rFonts w:asciiTheme="majorBidi" w:hAnsiTheme="majorBidi" w:cstheme="majorBidi"/>
                <w:sz w:val="24"/>
                <w:szCs w:val="24"/>
              </w:rPr>
            </w:pPr>
            <w:r w:rsidRPr="009814BB">
              <w:rPr>
                <w:rFonts w:asciiTheme="majorBidi" w:hAnsiTheme="majorBidi" w:cstheme="majorBidi"/>
                <w:sz w:val="24"/>
                <w:szCs w:val="24"/>
              </w:rPr>
              <w:t>I prayed before and after studying</w:t>
            </w:r>
          </w:p>
        </w:tc>
        <w:tc>
          <w:tcPr>
            <w:tcW w:w="843" w:type="dxa"/>
            <w:vAlign w:val="center"/>
          </w:tcPr>
          <w:p w14:paraId="373330A4" w14:textId="77777777" w:rsidR="007B11BA" w:rsidRPr="009814BB" w:rsidRDefault="007B11BA" w:rsidP="00166E1F">
            <w:pPr>
              <w:pStyle w:val="NoSpacing"/>
              <w:jc w:val="center"/>
              <w:rPr>
                <w:rFonts w:asciiTheme="majorBidi" w:hAnsiTheme="majorBidi" w:cstheme="majorBidi"/>
                <w:sz w:val="24"/>
                <w:szCs w:val="24"/>
              </w:rPr>
            </w:pPr>
          </w:p>
        </w:tc>
        <w:tc>
          <w:tcPr>
            <w:tcW w:w="883" w:type="dxa"/>
            <w:vAlign w:val="center"/>
          </w:tcPr>
          <w:p w14:paraId="41DDC511" w14:textId="77777777" w:rsidR="007B11BA" w:rsidRPr="009814BB" w:rsidRDefault="007B11BA" w:rsidP="00166E1F">
            <w:pPr>
              <w:pStyle w:val="NoSpacing"/>
              <w:jc w:val="center"/>
              <w:rPr>
                <w:rFonts w:asciiTheme="majorBidi" w:hAnsiTheme="majorBidi" w:cstheme="majorBidi"/>
                <w:sz w:val="24"/>
                <w:szCs w:val="24"/>
              </w:rPr>
            </w:pPr>
          </w:p>
        </w:tc>
        <w:tc>
          <w:tcPr>
            <w:tcW w:w="1110" w:type="dxa"/>
            <w:vAlign w:val="center"/>
          </w:tcPr>
          <w:p w14:paraId="73DDED92" w14:textId="77777777" w:rsidR="007B11BA" w:rsidRPr="009814BB" w:rsidRDefault="007B11BA" w:rsidP="00166E1F">
            <w:pPr>
              <w:pStyle w:val="NoSpacing"/>
              <w:jc w:val="center"/>
              <w:rPr>
                <w:rFonts w:asciiTheme="majorBidi" w:hAnsiTheme="majorBidi" w:cstheme="majorBidi"/>
                <w:sz w:val="24"/>
                <w:szCs w:val="24"/>
              </w:rPr>
            </w:pPr>
          </w:p>
        </w:tc>
        <w:tc>
          <w:tcPr>
            <w:tcW w:w="963" w:type="dxa"/>
            <w:vAlign w:val="center"/>
          </w:tcPr>
          <w:p w14:paraId="23EFF66C" w14:textId="77777777" w:rsidR="007B11BA" w:rsidRPr="009814BB" w:rsidRDefault="007B11BA" w:rsidP="00166E1F">
            <w:pPr>
              <w:pStyle w:val="NoSpacing"/>
              <w:jc w:val="center"/>
              <w:rPr>
                <w:rFonts w:asciiTheme="majorBidi" w:hAnsiTheme="majorBidi" w:cstheme="majorBidi"/>
                <w:sz w:val="24"/>
                <w:szCs w:val="24"/>
              </w:rPr>
            </w:pPr>
          </w:p>
        </w:tc>
      </w:tr>
      <w:tr w:rsidR="007B11BA" w:rsidRPr="009814BB" w14:paraId="2A27ADBB" w14:textId="77777777" w:rsidTr="009814BB">
        <w:tc>
          <w:tcPr>
            <w:tcW w:w="510" w:type="dxa"/>
            <w:vAlign w:val="center"/>
          </w:tcPr>
          <w:p w14:paraId="2B3AB522" w14:textId="77777777" w:rsidR="007B11BA" w:rsidRPr="009814BB" w:rsidRDefault="007B11BA" w:rsidP="00166E1F">
            <w:pPr>
              <w:pStyle w:val="NoSpacing"/>
              <w:jc w:val="center"/>
              <w:rPr>
                <w:rFonts w:asciiTheme="majorBidi" w:hAnsiTheme="majorBidi" w:cstheme="majorBidi"/>
                <w:sz w:val="24"/>
                <w:szCs w:val="24"/>
              </w:rPr>
            </w:pPr>
            <w:r w:rsidRPr="009814BB">
              <w:rPr>
                <w:rFonts w:asciiTheme="majorBidi" w:hAnsiTheme="majorBidi" w:cstheme="majorBidi"/>
                <w:sz w:val="24"/>
                <w:szCs w:val="24"/>
              </w:rPr>
              <w:t>2</w:t>
            </w:r>
          </w:p>
        </w:tc>
        <w:tc>
          <w:tcPr>
            <w:tcW w:w="3265" w:type="dxa"/>
            <w:vAlign w:val="center"/>
          </w:tcPr>
          <w:p w14:paraId="06439479" w14:textId="77777777" w:rsidR="007B11BA" w:rsidRPr="009814BB" w:rsidRDefault="007B11BA" w:rsidP="00166E1F">
            <w:pPr>
              <w:pStyle w:val="NoSpacing"/>
              <w:jc w:val="left"/>
              <w:rPr>
                <w:rFonts w:asciiTheme="majorBidi" w:hAnsiTheme="majorBidi" w:cstheme="majorBidi"/>
                <w:sz w:val="24"/>
                <w:szCs w:val="24"/>
              </w:rPr>
            </w:pPr>
            <w:r w:rsidRPr="009814BB">
              <w:rPr>
                <w:rFonts w:asciiTheme="majorBidi" w:hAnsiTheme="majorBidi" w:cstheme="majorBidi"/>
                <w:sz w:val="24"/>
                <w:szCs w:val="24"/>
              </w:rPr>
              <w:t>I do the task without cheating</w:t>
            </w:r>
          </w:p>
        </w:tc>
        <w:tc>
          <w:tcPr>
            <w:tcW w:w="843" w:type="dxa"/>
            <w:vAlign w:val="center"/>
          </w:tcPr>
          <w:p w14:paraId="69A3A57E" w14:textId="77777777" w:rsidR="007B11BA" w:rsidRPr="009814BB" w:rsidRDefault="007B11BA" w:rsidP="00166E1F">
            <w:pPr>
              <w:pStyle w:val="NoSpacing"/>
              <w:jc w:val="center"/>
              <w:rPr>
                <w:rFonts w:asciiTheme="majorBidi" w:hAnsiTheme="majorBidi" w:cstheme="majorBidi"/>
                <w:sz w:val="24"/>
                <w:szCs w:val="24"/>
              </w:rPr>
            </w:pPr>
          </w:p>
        </w:tc>
        <w:tc>
          <w:tcPr>
            <w:tcW w:w="883" w:type="dxa"/>
            <w:vAlign w:val="center"/>
          </w:tcPr>
          <w:p w14:paraId="4610D42D" w14:textId="77777777" w:rsidR="007B11BA" w:rsidRPr="009814BB" w:rsidRDefault="007B11BA" w:rsidP="00166E1F">
            <w:pPr>
              <w:pStyle w:val="NoSpacing"/>
              <w:jc w:val="center"/>
              <w:rPr>
                <w:rFonts w:asciiTheme="majorBidi" w:hAnsiTheme="majorBidi" w:cstheme="majorBidi"/>
                <w:sz w:val="24"/>
                <w:szCs w:val="24"/>
              </w:rPr>
            </w:pPr>
          </w:p>
        </w:tc>
        <w:tc>
          <w:tcPr>
            <w:tcW w:w="1110" w:type="dxa"/>
            <w:vAlign w:val="center"/>
          </w:tcPr>
          <w:p w14:paraId="0EA8906D" w14:textId="77777777" w:rsidR="007B11BA" w:rsidRPr="009814BB" w:rsidRDefault="007B11BA" w:rsidP="00166E1F">
            <w:pPr>
              <w:pStyle w:val="NoSpacing"/>
              <w:jc w:val="center"/>
              <w:rPr>
                <w:rFonts w:asciiTheme="majorBidi" w:hAnsiTheme="majorBidi" w:cstheme="majorBidi"/>
                <w:sz w:val="24"/>
                <w:szCs w:val="24"/>
              </w:rPr>
            </w:pPr>
          </w:p>
        </w:tc>
        <w:tc>
          <w:tcPr>
            <w:tcW w:w="963" w:type="dxa"/>
            <w:vAlign w:val="center"/>
          </w:tcPr>
          <w:p w14:paraId="73B96369" w14:textId="77777777" w:rsidR="007B11BA" w:rsidRPr="009814BB" w:rsidRDefault="007B11BA" w:rsidP="00166E1F">
            <w:pPr>
              <w:pStyle w:val="NoSpacing"/>
              <w:jc w:val="center"/>
              <w:rPr>
                <w:rFonts w:asciiTheme="majorBidi" w:hAnsiTheme="majorBidi" w:cstheme="majorBidi"/>
                <w:sz w:val="24"/>
                <w:szCs w:val="24"/>
              </w:rPr>
            </w:pPr>
          </w:p>
        </w:tc>
      </w:tr>
      <w:tr w:rsidR="007B11BA" w:rsidRPr="009814BB" w14:paraId="02BF18AF" w14:textId="77777777" w:rsidTr="009814BB">
        <w:tc>
          <w:tcPr>
            <w:tcW w:w="510" w:type="dxa"/>
            <w:vAlign w:val="center"/>
          </w:tcPr>
          <w:p w14:paraId="4F4098B4" w14:textId="77777777" w:rsidR="007B11BA" w:rsidRPr="009814BB" w:rsidRDefault="007B11BA" w:rsidP="00166E1F">
            <w:pPr>
              <w:pStyle w:val="NoSpacing"/>
              <w:jc w:val="center"/>
              <w:rPr>
                <w:rFonts w:asciiTheme="majorBidi" w:hAnsiTheme="majorBidi" w:cstheme="majorBidi"/>
                <w:sz w:val="24"/>
                <w:szCs w:val="24"/>
              </w:rPr>
            </w:pPr>
            <w:r w:rsidRPr="009814BB">
              <w:rPr>
                <w:rFonts w:asciiTheme="majorBidi" w:hAnsiTheme="majorBidi" w:cstheme="majorBidi"/>
                <w:sz w:val="24"/>
                <w:szCs w:val="24"/>
              </w:rPr>
              <w:t>3</w:t>
            </w:r>
          </w:p>
        </w:tc>
        <w:tc>
          <w:tcPr>
            <w:tcW w:w="3265" w:type="dxa"/>
            <w:vAlign w:val="center"/>
          </w:tcPr>
          <w:p w14:paraId="7C2F0CF3" w14:textId="77777777" w:rsidR="007B11BA" w:rsidRPr="009814BB" w:rsidRDefault="007B11BA" w:rsidP="00166E1F">
            <w:pPr>
              <w:pStyle w:val="NoSpacing"/>
              <w:jc w:val="left"/>
              <w:rPr>
                <w:rFonts w:asciiTheme="majorBidi" w:hAnsiTheme="majorBidi" w:cstheme="majorBidi"/>
                <w:sz w:val="24"/>
                <w:szCs w:val="24"/>
              </w:rPr>
            </w:pPr>
            <w:r w:rsidRPr="009814BB">
              <w:rPr>
                <w:rFonts w:asciiTheme="majorBidi" w:hAnsiTheme="majorBidi" w:cstheme="majorBidi"/>
                <w:sz w:val="24"/>
                <w:szCs w:val="24"/>
              </w:rPr>
              <w:t>I respect teachers and friends</w:t>
            </w:r>
          </w:p>
        </w:tc>
        <w:tc>
          <w:tcPr>
            <w:tcW w:w="843" w:type="dxa"/>
            <w:vAlign w:val="center"/>
          </w:tcPr>
          <w:p w14:paraId="3410C522" w14:textId="77777777" w:rsidR="007B11BA" w:rsidRPr="009814BB" w:rsidRDefault="007B11BA" w:rsidP="00166E1F">
            <w:pPr>
              <w:pStyle w:val="NoSpacing"/>
              <w:jc w:val="center"/>
              <w:rPr>
                <w:rFonts w:asciiTheme="majorBidi" w:hAnsiTheme="majorBidi" w:cstheme="majorBidi"/>
                <w:sz w:val="24"/>
                <w:szCs w:val="24"/>
              </w:rPr>
            </w:pPr>
          </w:p>
        </w:tc>
        <w:tc>
          <w:tcPr>
            <w:tcW w:w="883" w:type="dxa"/>
            <w:vAlign w:val="center"/>
          </w:tcPr>
          <w:p w14:paraId="026770C3" w14:textId="77777777" w:rsidR="007B11BA" w:rsidRPr="009814BB" w:rsidRDefault="007B11BA" w:rsidP="00166E1F">
            <w:pPr>
              <w:pStyle w:val="NoSpacing"/>
              <w:jc w:val="center"/>
              <w:rPr>
                <w:rFonts w:asciiTheme="majorBidi" w:hAnsiTheme="majorBidi" w:cstheme="majorBidi"/>
                <w:sz w:val="24"/>
                <w:szCs w:val="24"/>
              </w:rPr>
            </w:pPr>
          </w:p>
        </w:tc>
        <w:tc>
          <w:tcPr>
            <w:tcW w:w="1110" w:type="dxa"/>
            <w:vAlign w:val="center"/>
          </w:tcPr>
          <w:p w14:paraId="555DA049" w14:textId="77777777" w:rsidR="007B11BA" w:rsidRPr="009814BB" w:rsidRDefault="007B11BA" w:rsidP="00166E1F">
            <w:pPr>
              <w:pStyle w:val="NoSpacing"/>
              <w:jc w:val="center"/>
              <w:rPr>
                <w:rFonts w:asciiTheme="majorBidi" w:hAnsiTheme="majorBidi" w:cstheme="majorBidi"/>
                <w:sz w:val="24"/>
                <w:szCs w:val="24"/>
              </w:rPr>
            </w:pPr>
          </w:p>
        </w:tc>
        <w:tc>
          <w:tcPr>
            <w:tcW w:w="963" w:type="dxa"/>
            <w:vAlign w:val="center"/>
          </w:tcPr>
          <w:p w14:paraId="03DAFA40" w14:textId="77777777" w:rsidR="007B11BA" w:rsidRPr="009814BB" w:rsidRDefault="007B11BA" w:rsidP="00166E1F">
            <w:pPr>
              <w:pStyle w:val="NoSpacing"/>
              <w:jc w:val="center"/>
              <w:rPr>
                <w:rFonts w:asciiTheme="majorBidi" w:hAnsiTheme="majorBidi" w:cstheme="majorBidi"/>
                <w:sz w:val="24"/>
                <w:szCs w:val="24"/>
              </w:rPr>
            </w:pPr>
          </w:p>
        </w:tc>
      </w:tr>
      <w:tr w:rsidR="007B11BA" w:rsidRPr="009814BB" w14:paraId="520EBB3F" w14:textId="77777777" w:rsidTr="009814BB">
        <w:tc>
          <w:tcPr>
            <w:tcW w:w="510" w:type="dxa"/>
            <w:vAlign w:val="center"/>
          </w:tcPr>
          <w:p w14:paraId="7822A439" w14:textId="77777777" w:rsidR="007B11BA" w:rsidRPr="009814BB" w:rsidRDefault="007B11BA" w:rsidP="00166E1F">
            <w:pPr>
              <w:pStyle w:val="NoSpacing"/>
              <w:jc w:val="center"/>
              <w:rPr>
                <w:rFonts w:asciiTheme="majorBidi" w:hAnsiTheme="majorBidi" w:cstheme="majorBidi"/>
                <w:sz w:val="24"/>
                <w:szCs w:val="24"/>
              </w:rPr>
            </w:pPr>
            <w:r w:rsidRPr="009814BB">
              <w:rPr>
                <w:rFonts w:asciiTheme="majorBidi" w:hAnsiTheme="majorBidi" w:cstheme="majorBidi"/>
                <w:sz w:val="24"/>
                <w:szCs w:val="24"/>
              </w:rPr>
              <w:t>4</w:t>
            </w:r>
          </w:p>
        </w:tc>
        <w:tc>
          <w:tcPr>
            <w:tcW w:w="3265" w:type="dxa"/>
            <w:vAlign w:val="center"/>
          </w:tcPr>
          <w:p w14:paraId="640316D1" w14:textId="77777777" w:rsidR="007B11BA" w:rsidRPr="009814BB" w:rsidRDefault="007B11BA" w:rsidP="00166E1F">
            <w:pPr>
              <w:pStyle w:val="NoSpacing"/>
              <w:jc w:val="left"/>
              <w:rPr>
                <w:rFonts w:asciiTheme="majorBidi" w:hAnsiTheme="majorBidi" w:cstheme="majorBidi"/>
                <w:sz w:val="24"/>
                <w:szCs w:val="24"/>
              </w:rPr>
            </w:pPr>
            <w:r w:rsidRPr="009814BB">
              <w:rPr>
                <w:rFonts w:asciiTheme="majorBidi" w:hAnsiTheme="majorBidi" w:cstheme="majorBidi"/>
                <w:sz w:val="24"/>
                <w:szCs w:val="24"/>
              </w:rPr>
              <w:t>I keep the classroom clean</w:t>
            </w:r>
          </w:p>
        </w:tc>
        <w:tc>
          <w:tcPr>
            <w:tcW w:w="843" w:type="dxa"/>
            <w:vAlign w:val="center"/>
          </w:tcPr>
          <w:p w14:paraId="658F4749" w14:textId="77777777" w:rsidR="007B11BA" w:rsidRPr="009814BB" w:rsidRDefault="007B11BA" w:rsidP="00166E1F">
            <w:pPr>
              <w:pStyle w:val="NoSpacing"/>
              <w:jc w:val="center"/>
              <w:rPr>
                <w:rFonts w:asciiTheme="majorBidi" w:hAnsiTheme="majorBidi" w:cstheme="majorBidi"/>
                <w:sz w:val="24"/>
                <w:szCs w:val="24"/>
              </w:rPr>
            </w:pPr>
          </w:p>
        </w:tc>
        <w:tc>
          <w:tcPr>
            <w:tcW w:w="883" w:type="dxa"/>
            <w:vAlign w:val="center"/>
          </w:tcPr>
          <w:p w14:paraId="44AEA2EC" w14:textId="77777777" w:rsidR="007B11BA" w:rsidRPr="009814BB" w:rsidRDefault="007B11BA" w:rsidP="00166E1F">
            <w:pPr>
              <w:pStyle w:val="NoSpacing"/>
              <w:jc w:val="center"/>
              <w:rPr>
                <w:rFonts w:asciiTheme="majorBidi" w:hAnsiTheme="majorBidi" w:cstheme="majorBidi"/>
                <w:sz w:val="24"/>
                <w:szCs w:val="24"/>
              </w:rPr>
            </w:pPr>
          </w:p>
        </w:tc>
        <w:tc>
          <w:tcPr>
            <w:tcW w:w="1110" w:type="dxa"/>
            <w:vAlign w:val="center"/>
          </w:tcPr>
          <w:p w14:paraId="7AAD04AF" w14:textId="77777777" w:rsidR="007B11BA" w:rsidRPr="009814BB" w:rsidRDefault="007B11BA" w:rsidP="00166E1F">
            <w:pPr>
              <w:pStyle w:val="NoSpacing"/>
              <w:jc w:val="center"/>
              <w:rPr>
                <w:rFonts w:asciiTheme="majorBidi" w:hAnsiTheme="majorBidi" w:cstheme="majorBidi"/>
                <w:sz w:val="24"/>
                <w:szCs w:val="24"/>
              </w:rPr>
            </w:pPr>
          </w:p>
        </w:tc>
        <w:tc>
          <w:tcPr>
            <w:tcW w:w="963" w:type="dxa"/>
            <w:vAlign w:val="center"/>
          </w:tcPr>
          <w:p w14:paraId="5A999C51" w14:textId="77777777" w:rsidR="007B11BA" w:rsidRPr="009814BB" w:rsidRDefault="007B11BA" w:rsidP="00166E1F">
            <w:pPr>
              <w:pStyle w:val="NoSpacing"/>
              <w:jc w:val="center"/>
              <w:rPr>
                <w:rFonts w:asciiTheme="majorBidi" w:hAnsiTheme="majorBidi" w:cstheme="majorBidi"/>
                <w:sz w:val="24"/>
                <w:szCs w:val="24"/>
              </w:rPr>
            </w:pPr>
          </w:p>
        </w:tc>
      </w:tr>
      <w:tr w:rsidR="007B11BA" w:rsidRPr="009814BB" w14:paraId="00122988" w14:textId="77777777" w:rsidTr="009814BB">
        <w:trPr>
          <w:trHeight w:val="67"/>
        </w:trPr>
        <w:tc>
          <w:tcPr>
            <w:tcW w:w="510" w:type="dxa"/>
            <w:vAlign w:val="center"/>
          </w:tcPr>
          <w:p w14:paraId="1A324857" w14:textId="77777777" w:rsidR="007B11BA" w:rsidRPr="009814BB" w:rsidRDefault="007B11BA" w:rsidP="00166E1F">
            <w:pPr>
              <w:pStyle w:val="NoSpacing"/>
              <w:jc w:val="center"/>
              <w:rPr>
                <w:rFonts w:asciiTheme="majorBidi" w:hAnsiTheme="majorBidi" w:cstheme="majorBidi"/>
                <w:sz w:val="24"/>
                <w:szCs w:val="24"/>
              </w:rPr>
            </w:pPr>
            <w:r w:rsidRPr="009814BB">
              <w:rPr>
                <w:rFonts w:asciiTheme="majorBidi" w:hAnsiTheme="majorBidi" w:cstheme="majorBidi"/>
                <w:sz w:val="24"/>
                <w:szCs w:val="24"/>
              </w:rPr>
              <w:t>5</w:t>
            </w:r>
          </w:p>
        </w:tc>
        <w:tc>
          <w:tcPr>
            <w:tcW w:w="3265" w:type="dxa"/>
            <w:vAlign w:val="center"/>
          </w:tcPr>
          <w:p w14:paraId="160DED07" w14:textId="77777777" w:rsidR="007B11BA" w:rsidRPr="009814BB" w:rsidRDefault="007B11BA" w:rsidP="00166E1F">
            <w:pPr>
              <w:pStyle w:val="NoSpacing"/>
              <w:jc w:val="left"/>
              <w:rPr>
                <w:rFonts w:asciiTheme="majorBidi" w:hAnsiTheme="majorBidi" w:cstheme="majorBidi"/>
                <w:sz w:val="24"/>
                <w:szCs w:val="24"/>
              </w:rPr>
            </w:pPr>
            <w:r w:rsidRPr="009814BB">
              <w:rPr>
                <w:rFonts w:asciiTheme="majorBidi" w:hAnsiTheme="majorBidi" w:cstheme="majorBidi"/>
                <w:sz w:val="24"/>
                <w:szCs w:val="24"/>
              </w:rPr>
              <w:t>I am responsible for assigned tasks</w:t>
            </w:r>
          </w:p>
        </w:tc>
        <w:tc>
          <w:tcPr>
            <w:tcW w:w="843" w:type="dxa"/>
            <w:vAlign w:val="center"/>
          </w:tcPr>
          <w:p w14:paraId="2F4ADA98" w14:textId="77777777" w:rsidR="007B11BA" w:rsidRPr="009814BB" w:rsidRDefault="007B11BA" w:rsidP="00166E1F">
            <w:pPr>
              <w:pStyle w:val="NoSpacing"/>
              <w:jc w:val="center"/>
              <w:rPr>
                <w:rFonts w:asciiTheme="majorBidi" w:hAnsiTheme="majorBidi" w:cstheme="majorBidi"/>
                <w:sz w:val="24"/>
                <w:szCs w:val="24"/>
              </w:rPr>
            </w:pPr>
          </w:p>
        </w:tc>
        <w:tc>
          <w:tcPr>
            <w:tcW w:w="883" w:type="dxa"/>
            <w:vAlign w:val="center"/>
          </w:tcPr>
          <w:p w14:paraId="65B0C3C5" w14:textId="77777777" w:rsidR="007B11BA" w:rsidRPr="009814BB" w:rsidRDefault="007B11BA" w:rsidP="00166E1F">
            <w:pPr>
              <w:pStyle w:val="NoSpacing"/>
              <w:jc w:val="center"/>
              <w:rPr>
                <w:rFonts w:asciiTheme="majorBidi" w:hAnsiTheme="majorBidi" w:cstheme="majorBidi"/>
                <w:sz w:val="24"/>
                <w:szCs w:val="24"/>
              </w:rPr>
            </w:pPr>
          </w:p>
        </w:tc>
        <w:tc>
          <w:tcPr>
            <w:tcW w:w="1110" w:type="dxa"/>
            <w:vAlign w:val="center"/>
          </w:tcPr>
          <w:p w14:paraId="49535281" w14:textId="77777777" w:rsidR="007B11BA" w:rsidRPr="009814BB" w:rsidRDefault="007B11BA" w:rsidP="00166E1F">
            <w:pPr>
              <w:pStyle w:val="NoSpacing"/>
              <w:jc w:val="center"/>
              <w:rPr>
                <w:rFonts w:asciiTheme="majorBidi" w:hAnsiTheme="majorBidi" w:cstheme="majorBidi"/>
                <w:sz w:val="24"/>
                <w:szCs w:val="24"/>
              </w:rPr>
            </w:pPr>
          </w:p>
        </w:tc>
        <w:tc>
          <w:tcPr>
            <w:tcW w:w="963" w:type="dxa"/>
            <w:vAlign w:val="center"/>
          </w:tcPr>
          <w:p w14:paraId="1C90F4F5" w14:textId="77777777" w:rsidR="007B11BA" w:rsidRPr="009814BB" w:rsidRDefault="007B11BA" w:rsidP="00166E1F">
            <w:pPr>
              <w:pStyle w:val="NoSpacing"/>
              <w:jc w:val="center"/>
              <w:rPr>
                <w:rFonts w:asciiTheme="majorBidi" w:hAnsiTheme="majorBidi" w:cstheme="majorBidi"/>
                <w:sz w:val="24"/>
                <w:szCs w:val="24"/>
              </w:rPr>
            </w:pPr>
          </w:p>
        </w:tc>
      </w:tr>
    </w:tbl>
    <w:p w14:paraId="53D007AB" w14:textId="77777777" w:rsidR="007B11BA" w:rsidRPr="009814BB" w:rsidRDefault="007B11BA" w:rsidP="00166E1F">
      <w:pPr>
        <w:pStyle w:val="ListParagraph"/>
        <w:tabs>
          <w:tab w:val="left" w:pos="993"/>
          <w:tab w:val="left" w:pos="1843"/>
          <w:tab w:val="left" w:pos="1985"/>
        </w:tabs>
        <w:spacing w:line="240" w:lineRule="auto"/>
        <w:ind w:left="990"/>
        <w:rPr>
          <w:rFonts w:asciiTheme="majorBidi" w:eastAsia="Arial" w:hAnsiTheme="majorBidi" w:cstheme="majorBidi"/>
          <w:sz w:val="24"/>
          <w:szCs w:val="24"/>
        </w:rPr>
      </w:pPr>
    </w:p>
    <w:p w14:paraId="6EC30CFA" w14:textId="77777777" w:rsidR="007B11BA" w:rsidRPr="009814BB" w:rsidRDefault="007B11BA" w:rsidP="00166E1F">
      <w:pPr>
        <w:pStyle w:val="ListParagraph"/>
        <w:numPr>
          <w:ilvl w:val="5"/>
          <w:numId w:val="7"/>
        </w:numPr>
        <w:tabs>
          <w:tab w:val="left" w:pos="993"/>
          <w:tab w:val="left" w:pos="1843"/>
          <w:tab w:val="left" w:pos="1985"/>
        </w:tabs>
        <w:spacing w:after="160"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Peer Evaluation</w:t>
      </w:r>
    </w:p>
    <w:p w14:paraId="4BD5C2D6" w14:textId="77777777" w:rsidR="007B11BA" w:rsidRPr="009814BB" w:rsidRDefault="007B11BA" w:rsidP="00166E1F">
      <w:pPr>
        <w:pStyle w:val="ListParagraph"/>
        <w:tabs>
          <w:tab w:val="left" w:pos="993"/>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Peer-to-peer assessment is an assessment technique carried out by students on the attitudes of their classmates based on predetermined indicators. This technique helps students learn to assess objectively and increase awareness of positive behavior. In compiling an attitude assessment instrument, teachers must pay attention to the following principles:</w:t>
      </w:r>
    </w:p>
    <w:p w14:paraId="62A07ADC" w14:textId="77777777" w:rsidR="007B11BA" w:rsidRPr="009814BB" w:rsidRDefault="007B11BA" w:rsidP="00166E1F">
      <w:pPr>
        <w:pStyle w:val="ListParagraph"/>
        <w:numPr>
          <w:ilvl w:val="0"/>
          <w:numId w:val="19"/>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Objective, based on observed facts and behaviors.</w:t>
      </w:r>
    </w:p>
    <w:p w14:paraId="41963213" w14:textId="77777777" w:rsidR="007B11BA" w:rsidRPr="009814BB" w:rsidRDefault="007B11BA" w:rsidP="00166E1F">
      <w:pPr>
        <w:pStyle w:val="ListParagraph"/>
        <w:numPr>
          <w:ilvl w:val="0"/>
          <w:numId w:val="19"/>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Valid, measuring attitudes that are indeed the purpose of the assessment.</w:t>
      </w:r>
    </w:p>
    <w:p w14:paraId="3A0BC8D0" w14:textId="77777777" w:rsidR="007B11BA" w:rsidRPr="009814BB" w:rsidRDefault="007B11BA" w:rsidP="00166E1F">
      <w:pPr>
        <w:pStyle w:val="ListParagraph"/>
        <w:numPr>
          <w:ilvl w:val="0"/>
          <w:numId w:val="19"/>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Reliable, producing consistent data.</w:t>
      </w:r>
    </w:p>
    <w:p w14:paraId="71239918" w14:textId="77777777" w:rsidR="007B11BA" w:rsidRPr="009814BB" w:rsidRDefault="007B11BA" w:rsidP="00166E1F">
      <w:pPr>
        <w:pStyle w:val="ListParagraph"/>
        <w:numPr>
          <w:ilvl w:val="0"/>
          <w:numId w:val="19"/>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Continuously, it is done continuously.</w:t>
      </w:r>
    </w:p>
    <w:p w14:paraId="7DB51D22" w14:textId="77777777" w:rsidR="007B11BA" w:rsidRPr="009814BB" w:rsidRDefault="007B11BA" w:rsidP="00166E1F">
      <w:pPr>
        <w:pStyle w:val="ListParagraph"/>
        <w:numPr>
          <w:ilvl w:val="0"/>
          <w:numId w:val="19"/>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Practical, easy to use and understand.</w:t>
      </w:r>
    </w:p>
    <w:p w14:paraId="282BA574" w14:textId="77777777" w:rsidR="007B11BA" w:rsidRPr="009814BB" w:rsidRDefault="007B11BA" w:rsidP="00166E1F">
      <w:pPr>
        <w:pStyle w:val="ListParagraph"/>
        <w:numPr>
          <w:ilvl w:val="0"/>
          <w:numId w:val="19"/>
        </w:numPr>
        <w:tabs>
          <w:tab w:val="clear" w:pos="1710"/>
          <w:tab w:val="left" w:pos="993"/>
          <w:tab w:val="num" w:pos="1350"/>
          <w:tab w:val="left" w:pos="1843"/>
          <w:tab w:val="left" w:pos="1985"/>
        </w:tabs>
        <w:spacing w:after="160" w:line="240" w:lineRule="auto"/>
        <w:ind w:left="1350"/>
        <w:rPr>
          <w:rFonts w:asciiTheme="majorBidi" w:eastAsia="Arial" w:hAnsiTheme="majorBidi" w:cstheme="majorBidi"/>
          <w:sz w:val="24"/>
          <w:szCs w:val="24"/>
        </w:rPr>
      </w:pPr>
      <w:r w:rsidRPr="009814BB">
        <w:rPr>
          <w:rFonts w:asciiTheme="majorBidi" w:eastAsia="Arial" w:hAnsiTheme="majorBidi" w:cstheme="majorBidi"/>
          <w:sz w:val="24"/>
          <w:szCs w:val="24"/>
        </w:rPr>
        <w:t>Educate, encourage the development of students' character.</w:t>
      </w:r>
    </w:p>
    <w:tbl>
      <w:tblPr>
        <w:tblStyle w:val="TableGrid"/>
        <w:tblW w:w="0" w:type="auto"/>
        <w:tblInd w:w="1076" w:type="dxa"/>
        <w:tblLook w:val="04A0" w:firstRow="1" w:lastRow="0" w:firstColumn="1" w:lastColumn="0" w:noHBand="0" w:noVBand="1"/>
      </w:tblPr>
      <w:tblGrid>
        <w:gridCol w:w="590"/>
        <w:gridCol w:w="4430"/>
        <w:gridCol w:w="740"/>
        <w:gridCol w:w="816"/>
      </w:tblGrid>
      <w:tr w:rsidR="007B11BA" w:rsidRPr="009814BB" w14:paraId="304F3BF9" w14:textId="77777777" w:rsidTr="007B11BA">
        <w:tc>
          <w:tcPr>
            <w:tcW w:w="505" w:type="dxa"/>
            <w:vAlign w:val="center"/>
          </w:tcPr>
          <w:p w14:paraId="2D770F9C" w14:textId="77777777" w:rsidR="007B11BA" w:rsidRPr="009814BB" w:rsidRDefault="007B11BA" w:rsidP="00166E1F">
            <w:pPr>
              <w:rPr>
                <w:rFonts w:asciiTheme="majorBidi" w:hAnsiTheme="majorBidi" w:cstheme="majorBidi"/>
                <w:sz w:val="24"/>
                <w:szCs w:val="24"/>
              </w:rPr>
            </w:pPr>
            <w:r w:rsidRPr="009814BB">
              <w:rPr>
                <w:rFonts w:asciiTheme="majorBidi" w:hAnsiTheme="majorBidi" w:cstheme="majorBidi"/>
                <w:b/>
                <w:bCs/>
                <w:sz w:val="24"/>
                <w:szCs w:val="24"/>
              </w:rPr>
              <w:t>Yes</w:t>
            </w:r>
          </w:p>
        </w:tc>
        <w:tc>
          <w:tcPr>
            <w:tcW w:w="4430" w:type="dxa"/>
            <w:vAlign w:val="center"/>
          </w:tcPr>
          <w:p w14:paraId="4B9E9D8D" w14:textId="77777777" w:rsidR="007B11BA" w:rsidRPr="009814BB" w:rsidRDefault="007B11BA" w:rsidP="00166E1F">
            <w:pPr>
              <w:rPr>
                <w:rFonts w:asciiTheme="majorBidi" w:hAnsiTheme="majorBidi" w:cstheme="majorBidi"/>
                <w:sz w:val="24"/>
                <w:szCs w:val="24"/>
              </w:rPr>
            </w:pPr>
            <w:r w:rsidRPr="009814BB">
              <w:rPr>
                <w:rFonts w:asciiTheme="majorBidi" w:hAnsiTheme="majorBidi" w:cstheme="majorBidi"/>
                <w:b/>
                <w:bCs/>
                <w:sz w:val="24"/>
                <w:szCs w:val="24"/>
              </w:rPr>
              <w:t>Aspects Assessed</w:t>
            </w:r>
          </w:p>
        </w:tc>
        <w:tc>
          <w:tcPr>
            <w:tcW w:w="740" w:type="dxa"/>
            <w:vAlign w:val="center"/>
          </w:tcPr>
          <w:p w14:paraId="1F0F07CF" w14:textId="77777777" w:rsidR="007B11BA" w:rsidRPr="009814BB" w:rsidRDefault="007B11BA" w:rsidP="00166E1F">
            <w:pPr>
              <w:rPr>
                <w:rFonts w:asciiTheme="majorBidi" w:hAnsiTheme="majorBidi" w:cstheme="majorBidi"/>
                <w:sz w:val="24"/>
                <w:szCs w:val="24"/>
              </w:rPr>
            </w:pPr>
            <w:r w:rsidRPr="009814BB">
              <w:rPr>
                <w:rFonts w:asciiTheme="majorBidi" w:hAnsiTheme="majorBidi" w:cstheme="majorBidi"/>
                <w:b/>
                <w:bCs/>
                <w:sz w:val="24"/>
                <w:szCs w:val="24"/>
              </w:rPr>
              <w:t>Yes</w:t>
            </w:r>
          </w:p>
        </w:tc>
        <w:tc>
          <w:tcPr>
            <w:tcW w:w="816" w:type="dxa"/>
            <w:vAlign w:val="center"/>
          </w:tcPr>
          <w:p w14:paraId="1EAB6505" w14:textId="77777777" w:rsidR="007B11BA" w:rsidRPr="009814BB" w:rsidRDefault="007B11BA" w:rsidP="00166E1F">
            <w:pPr>
              <w:rPr>
                <w:rFonts w:asciiTheme="majorBidi" w:hAnsiTheme="majorBidi" w:cstheme="majorBidi"/>
                <w:sz w:val="24"/>
                <w:szCs w:val="24"/>
              </w:rPr>
            </w:pPr>
            <w:r w:rsidRPr="009814BB">
              <w:rPr>
                <w:rFonts w:asciiTheme="majorBidi" w:hAnsiTheme="majorBidi" w:cstheme="majorBidi"/>
                <w:b/>
                <w:bCs/>
                <w:sz w:val="24"/>
                <w:szCs w:val="24"/>
              </w:rPr>
              <w:t>No</w:t>
            </w:r>
          </w:p>
        </w:tc>
      </w:tr>
      <w:tr w:rsidR="007B11BA" w:rsidRPr="009814BB" w14:paraId="497C38E0" w14:textId="77777777" w:rsidTr="007B11BA">
        <w:tc>
          <w:tcPr>
            <w:tcW w:w="505" w:type="dxa"/>
            <w:vAlign w:val="center"/>
          </w:tcPr>
          <w:p w14:paraId="6ABC7A0C"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1</w:t>
            </w:r>
          </w:p>
        </w:tc>
        <w:tc>
          <w:tcPr>
            <w:tcW w:w="4430" w:type="dxa"/>
            <w:vAlign w:val="center"/>
          </w:tcPr>
          <w:p w14:paraId="5BA32035" w14:textId="77777777" w:rsidR="007B11BA" w:rsidRPr="009814BB" w:rsidRDefault="007B11BA" w:rsidP="00166E1F">
            <w:pPr>
              <w:rPr>
                <w:rFonts w:asciiTheme="majorBidi" w:hAnsiTheme="majorBidi" w:cstheme="majorBidi"/>
                <w:sz w:val="24"/>
                <w:szCs w:val="24"/>
              </w:rPr>
            </w:pPr>
            <w:r w:rsidRPr="009814BB">
              <w:rPr>
                <w:rFonts w:asciiTheme="majorBidi" w:hAnsiTheme="majorBidi" w:cstheme="majorBidi"/>
                <w:sz w:val="24"/>
                <w:szCs w:val="24"/>
              </w:rPr>
              <w:t>Be honest in doing your job</w:t>
            </w:r>
          </w:p>
        </w:tc>
        <w:tc>
          <w:tcPr>
            <w:tcW w:w="740" w:type="dxa"/>
            <w:vAlign w:val="center"/>
          </w:tcPr>
          <w:p w14:paraId="1C178924" w14:textId="77777777" w:rsidR="007B11BA" w:rsidRPr="009814BB" w:rsidRDefault="007B11BA" w:rsidP="00166E1F">
            <w:pPr>
              <w:rPr>
                <w:rFonts w:asciiTheme="majorBidi" w:hAnsiTheme="majorBidi" w:cstheme="majorBidi"/>
                <w:sz w:val="24"/>
                <w:szCs w:val="24"/>
              </w:rPr>
            </w:pPr>
          </w:p>
        </w:tc>
        <w:tc>
          <w:tcPr>
            <w:tcW w:w="816" w:type="dxa"/>
            <w:vAlign w:val="center"/>
          </w:tcPr>
          <w:p w14:paraId="4DF4F588" w14:textId="77777777" w:rsidR="007B11BA" w:rsidRPr="009814BB" w:rsidRDefault="007B11BA" w:rsidP="00166E1F">
            <w:pPr>
              <w:rPr>
                <w:rFonts w:asciiTheme="majorBidi" w:hAnsiTheme="majorBidi" w:cstheme="majorBidi"/>
                <w:sz w:val="24"/>
                <w:szCs w:val="24"/>
              </w:rPr>
            </w:pPr>
          </w:p>
        </w:tc>
      </w:tr>
      <w:tr w:rsidR="007B11BA" w:rsidRPr="009814BB" w14:paraId="59763C8A" w14:textId="77777777" w:rsidTr="007B11BA">
        <w:tc>
          <w:tcPr>
            <w:tcW w:w="505" w:type="dxa"/>
            <w:vAlign w:val="center"/>
          </w:tcPr>
          <w:p w14:paraId="3D9EB461"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2</w:t>
            </w:r>
          </w:p>
        </w:tc>
        <w:tc>
          <w:tcPr>
            <w:tcW w:w="4430" w:type="dxa"/>
            <w:vAlign w:val="center"/>
          </w:tcPr>
          <w:p w14:paraId="0C7AC043" w14:textId="77777777" w:rsidR="007B11BA" w:rsidRPr="009814BB" w:rsidRDefault="007B11BA" w:rsidP="00166E1F">
            <w:pPr>
              <w:rPr>
                <w:rFonts w:asciiTheme="majorBidi" w:hAnsiTheme="majorBidi" w:cstheme="majorBidi"/>
                <w:sz w:val="24"/>
                <w:szCs w:val="24"/>
              </w:rPr>
            </w:pPr>
            <w:r w:rsidRPr="009814BB">
              <w:rPr>
                <w:rFonts w:asciiTheme="majorBidi" w:hAnsiTheme="majorBidi" w:cstheme="majorBidi"/>
                <w:sz w:val="24"/>
                <w:szCs w:val="24"/>
              </w:rPr>
              <w:t>Help a friend who is struggling</w:t>
            </w:r>
          </w:p>
        </w:tc>
        <w:tc>
          <w:tcPr>
            <w:tcW w:w="740" w:type="dxa"/>
            <w:vAlign w:val="center"/>
          </w:tcPr>
          <w:p w14:paraId="5C2E87B4" w14:textId="77777777" w:rsidR="007B11BA" w:rsidRPr="009814BB" w:rsidRDefault="007B11BA" w:rsidP="00166E1F">
            <w:pPr>
              <w:rPr>
                <w:rFonts w:asciiTheme="majorBidi" w:hAnsiTheme="majorBidi" w:cstheme="majorBidi"/>
                <w:sz w:val="24"/>
                <w:szCs w:val="24"/>
              </w:rPr>
            </w:pPr>
          </w:p>
        </w:tc>
        <w:tc>
          <w:tcPr>
            <w:tcW w:w="816" w:type="dxa"/>
            <w:vAlign w:val="center"/>
          </w:tcPr>
          <w:p w14:paraId="0018FB88" w14:textId="77777777" w:rsidR="007B11BA" w:rsidRPr="009814BB" w:rsidRDefault="007B11BA" w:rsidP="00166E1F">
            <w:pPr>
              <w:rPr>
                <w:rFonts w:asciiTheme="majorBidi" w:hAnsiTheme="majorBidi" w:cstheme="majorBidi"/>
                <w:sz w:val="24"/>
                <w:szCs w:val="24"/>
              </w:rPr>
            </w:pPr>
          </w:p>
        </w:tc>
      </w:tr>
      <w:tr w:rsidR="007B11BA" w:rsidRPr="009814BB" w14:paraId="306A2D4E" w14:textId="77777777" w:rsidTr="007B11BA">
        <w:tc>
          <w:tcPr>
            <w:tcW w:w="505" w:type="dxa"/>
            <w:vAlign w:val="center"/>
          </w:tcPr>
          <w:p w14:paraId="27FD5373"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3</w:t>
            </w:r>
          </w:p>
        </w:tc>
        <w:tc>
          <w:tcPr>
            <w:tcW w:w="4430" w:type="dxa"/>
            <w:vAlign w:val="center"/>
          </w:tcPr>
          <w:p w14:paraId="3C7737AC" w14:textId="77777777" w:rsidR="007B11BA" w:rsidRPr="009814BB" w:rsidRDefault="007B11BA" w:rsidP="00166E1F">
            <w:pPr>
              <w:rPr>
                <w:rFonts w:asciiTheme="majorBidi" w:hAnsiTheme="majorBidi" w:cstheme="majorBidi"/>
                <w:sz w:val="24"/>
                <w:szCs w:val="24"/>
              </w:rPr>
            </w:pPr>
            <w:r w:rsidRPr="009814BB">
              <w:rPr>
                <w:rFonts w:asciiTheme="majorBidi" w:hAnsiTheme="majorBidi" w:cstheme="majorBidi"/>
                <w:sz w:val="24"/>
                <w:szCs w:val="24"/>
              </w:rPr>
              <w:t>Be polite to teachers and friends</w:t>
            </w:r>
          </w:p>
        </w:tc>
        <w:tc>
          <w:tcPr>
            <w:tcW w:w="740" w:type="dxa"/>
            <w:vAlign w:val="center"/>
          </w:tcPr>
          <w:p w14:paraId="449F939B" w14:textId="77777777" w:rsidR="007B11BA" w:rsidRPr="009814BB" w:rsidRDefault="007B11BA" w:rsidP="00166E1F">
            <w:pPr>
              <w:rPr>
                <w:rFonts w:asciiTheme="majorBidi" w:hAnsiTheme="majorBidi" w:cstheme="majorBidi"/>
                <w:sz w:val="24"/>
                <w:szCs w:val="24"/>
              </w:rPr>
            </w:pPr>
          </w:p>
        </w:tc>
        <w:tc>
          <w:tcPr>
            <w:tcW w:w="816" w:type="dxa"/>
            <w:vAlign w:val="center"/>
          </w:tcPr>
          <w:p w14:paraId="38EE7E25" w14:textId="77777777" w:rsidR="007B11BA" w:rsidRPr="009814BB" w:rsidRDefault="007B11BA" w:rsidP="00166E1F">
            <w:pPr>
              <w:rPr>
                <w:rFonts w:asciiTheme="majorBidi" w:hAnsiTheme="majorBidi" w:cstheme="majorBidi"/>
                <w:sz w:val="24"/>
                <w:szCs w:val="24"/>
              </w:rPr>
            </w:pPr>
          </w:p>
        </w:tc>
      </w:tr>
      <w:tr w:rsidR="007B11BA" w:rsidRPr="009814BB" w14:paraId="7D27F522" w14:textId="77777777" w:rsidTr="007B11BA">
        <w:tc>
          <w:tcPr>
            <w:tcW w:w="505" w:type="dxa"/>
            <w:vAlign w:val="center"/>
          </w:tcPr>
          <w:p w14:paraId="7458D755"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4</w:t>
            </w:r>
          </w:p>
        </w:tc>
        <w:tc>
          <w:tcPr>
            <w:tcW w:w="4430" w:type="dxa"/>
            <w:vAlign w:val="center"/>
          </w:tcPr>
          <w:p w14:paraId="0F49DB75" w14:textId="77777777" w:rsidR="007B11BA" w:rsidRPr="009814BB" w:rsidRDefault="007B11BA" w:rsidP="00166E1F">
            <w:pPr>
              <w:rPr>
                <w:rFonts w:asciiTheme="majorBidi" w:hAnsiTheme="majorBidi" w:cstheme="majorBidi"/>
                <w:sz w:val="24"/>
                <w:szCs w:val="24"/>
              </w:rPr>
            </w:pPr>
            <w:r w:rsidRPr="009814BB">
              <w:rPr>
                <w:rFonts w:asciiTheme="majorBidi" w:hAnsiTheme="majorBidi" w:cstheme="majorBidi"/>
                <w:sz w:val="24"/>
                <w:szCs w:val="24"/>
              </w:rPr>
              <w:t>Active in group activities</w:t>
            </w:r>
          </w:p>
        </w:tc>
        <w:tc>
          <w:tcPr>
            <w:tcW w:w="740" w:type="dxa"/>
            <w:vAlign w:val="center"/>
          </w:tcPr>
          <w:p w14:paraId="1F74C97C" w14:textId="77777777" w:rsidR="007B11BA" w:rsidRPr="009814BB" w:rsidRDefault="007B11BA" w:rsidP="00166E1F">
            <w:pPr>
              <w:rPr>
                <w:rFonts w:asciiTheme="majorBidi" w:hAnsiTheme="majorBidi" w:cstheme="majorBidi"/>
                <w:sz w:val="24"/>
                <w:szCs w:val="24"/>
              </w:rPr>
            </w:pPr>
          </w:p>
        </w:tc>
        <w:tc>
          <w:tcPr>
            <w:tcW w:w="816" w:type="dxa"/>
            <w:vAlign w:val="center"/>
          </w:tcPr>
          <w:p w14:paraId="5E625371" w14:textId="77777777" w:rsidR="007B11BA" w:rsidRPr="009814BB" w:rsidRDefault="007B11BA" w:rsidP="00166E1F">
            <w:pPr>
              <w:rPr>
                <w:rFonts w:asciiTheme="majorBidi" w:hAnsiTheme="majorBidi" w:cstheme="majorBidi"/>
                <w:sz w:val="24"/>
                <w:szCs w:val="24"/>
              </w:rPr>
            </w:pPr>
          </w:p>
        </w:tc>
      </w:tr>
      <w:tr w:rsidR="007B11BA" w:rsidRPr="009814BB" w14:paraId="4E2802B8" w14:textId="77777777" w:rsidTr="007B11BA">
        <w:tc>
          <w:tcPr>
            <w:tcW w:w="505" w:type="dxa"/>
            <w:vAlign w:val="center"/>
          </w:tcPr>
          <w:p w14:paraId="00F40674" w14:textId="77777777" w:rsidR="007B11BA" w:rsidRPr="009814BB" w:rsidRDefault="007B11BA" w:rsidP="00166E1F">
            <w:pPr>
              <w:jc w:val="center"/>
              <w:rPr>
                <w:rFonts w:asciiTheme="majorBidi" w:hAnsiTheme="majorBidi" w:cstheme="majorBidi"/>
                <w:sz w:val="24"/>
                <w:szCs w:val="24"/>
              </w:rPr>
            </w:pPr>
            <w:r w:rsidRPr="009814BB">
              <w:rPr>
                <w:rFonts w:asciiTheme="majorBidi" w:hAnsiTheme="majorBidi" w:cstheme="majorBidi"/>
                <w:sz w:val="24"/>
                <w:szCs w:val="24"/>
              </w:rPr>
              <w:t>5</w:t>
            </w:r>
          </w:p>
        </w:tc>
        <w:tc>
          <w:tcPr>
            <w:tcW w:w="4430" w:type="dxa"/>
            <w:vAlign w:val="center"/>
          </w:tcPr>
          <w:p w14:paraId="2CA82F3D" w14:textId="77777777" w:rsidR="007B11BA" w:rsidRPr="009814BB" w:rsidRDefault="007B11BA" w:rsidP="00166E1F">
            <w:pPr>
              <w:rPr>
                <w:rFonts w:asciiTheme="majorBidi" w:hAnsiTheme="majorBidi" w:cstheme="majorBidi"/>
                <w:sz w:val="24"/>
                <w:szCs w:val="24"/>
              </w:rPr>
            </w:pPr>
            <w:r w:rsidRPr="009814BB">
              <w:rPr>
                <w:rFonts w:asciiTheme="majorBidi" w:hAnsiTheme="majorBidi" w:cstheme="majorBidi"/>
                <w:sz w:val="24"/>
                <w:szCs w:val="24"/>
              </w:rPr>
              <w:t>Maintaining the cleanliness of the school environment</w:t>
            </w:r>
          </w:p>
        </w:tc>
        <w:tc>
          <w:tcPr>
            <w:tcW w:w="740" w:type="dxa"/>
            <w:vAlign w:val="center"/>
          </w:tcPr>
          <w:p w14:paraId="4B28F93F" w14:textId="77777777" w:rsidR="007B11BA" w:rsidRPr="009814BB" w:rsidRDefault="007B11BA" w:rsidP="00166E1F">
            <w:pPr>
              <w:rPr>
                <w:rFonts w:asciiTheme="majorBidi" w:hAnsiTheme="majorBidi" w:cstheme="majorBidi"/>
                <w:sz w:val="24"/>
                <w:szCs w:val="24"/>
              </w:rPr>
            </w:pPr>
          </w:p>
        </w:tc>
        <w:tc>
          <w:tcPr>
            <w:tcW w:w="816" w:type="dxa"/>
            <w:vAlign w:val="center"/>
          </w:tcPr>
          <w:p w14:paraId="7DEED32B" w14:textId="77777777" w:rsidR="007B11BA" w:rsidRPr="009814BB" w:rsidRDefault="007B11BA" w:rsidP="00166E1F">
            <w:pPr>
              <w:rPr>
                <w:rFonts w:asciiTheme="majorBidi" w:hAnsiTheme="majorBidi" w:cstheme="majorBidi"/>
                <w:sz w:val="24"/>
                <w:szCs w:val="24"/>
              </w:rPr>
            </w:pPr>
          </w:p>
        </w:tc>
      </w:tr>
    </w:tbl>
    <w:p w14:paraId="6FFD2E79" w14:textId="77777777" w:rsidR="007B11BA" w:rsidRPr="009814BB" w:rsidRDefault="007B11BA" w:rsidP="00166E1F">
      <w:pPr>
        <w:pStyle w:val="ListParagraph"/>
        <w:tabs>
          <w:tab w:val="left" w:pos="993"/>
          <w:tab w:val="left" w:pos="1843"/>
          <w:tab w:val="left" w:pos="1985"/>
        </w:tabs>
        <w:spacing w:line="240" w:lineRule="auto"/>
        <w:ind w:left="1350"/>
        <w:rPr>
          <w:rFonts w:asciiTheme="majorBidi" w:eastAsia="Arial" w:hAnsiTheme="majorBidi" w:cstheme="majorBidi"/>
          <w:sz w:val="24"/>
          <w:szCs w:val="24"/>
        </w:rPr>
      </w:pPr>
    </w:p>
    <w:p w14:paraId="139D122D" w14:textId="77777777" w:rsidR="007B11BA" w:rsidRPr="009814BB" w:rsidRDefault="007B11BA" w:rsidP="00166E1F">
      <w:pPr>
        <w:pStyle w:val="ListParagraph"/>
        <w:numPr>
          <w:ilvl w:val="1"/>
          <w:numId w:val="8"/>
        </w:numPr>
        <w:tabs>
          <w:tab w:val="left" w:pos="1843"/>
          <w:tab w:val="left" w:pos="1985"/>
        </w:tabs>
        <w:spacing w:after="160" w:line="240" w:lineRule="auto"/>
        <w:ind w:left="720"/>
        <w:rPr>
          <w:rFonts w:asciiTheme="majorBidi" w:eastAsia="Arial" w:hAnsiTheme="majorBidi" w:cstheme="majorBidi"/>
          <w:b/>
          <w:bCs/>
          <w:sz w:val="24"/>
          <w:szCs w:val="24"/>
        </w:rPr>
      </w:pPr>
      <w:r w:rsidRPr="009814BB">
        <w:rPr>
          <w:rFonts w:asciiTheme="majorBidi" w:hAnsiTheme="majorBidi" w:cstheme="majorBidi"/>
          <w:b/>
          <w:bCs/>
          <w:sz w:val="24"/>
          <w:szCs w:val="24"/>
        </w:rPr>
        <w:t xml:space="preserve">Scope </w:t>
      </w:r>
      <w:r w:rsidRPr="009814BB">
        <w:rPr>
          <w:rFonts w:asciiTheme="majorBidi" w:eastAsia="Arial" w:hAnsiTheme="majorBidi" w:cstheme="majorBidi"/>
          <w:b/>
          <w:bCs/>
          <w:sz w:val="24"/>
          <w:szCs w:val="24"/>
        </w:rPr>
        <w:t xml:space="preserve">of Skills Competency Assessment </w:t>
      </w:r>
    </w:p>
    <w:p w14:paraId="215FDFA4" w14:textId="2D4E836B" w:rsidR="007B11BA" w:rsidRPr="00166E1F"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ab/>
        <w:t xml:space="preserve">Skill competency assessment is the process of collecting and processing information to measure students' ability to apply the knowledge they already have in the form of certain actions, practices, works, or products. This assessment focuses on the ability of students to perform a job or task in real life according to the competencies that have been determined in learning. The scope of skill competency assessment covers various aspects of the student's ability to apply the concepts, procedures, methods, and techniques learned to complete a task or produce a product. Skills assessment not only measures the final outcome, but also pays attention to the processes carried out by students during the implementation of learning activities </w:t>
      </w:r>
      <w:r w:rsidRPr="009814BB">
        <w:rPr>
          <w:rFonts w:asciiTheme="majorBidi" w:eastAsia="Arial" w:hAnsiTheme="majorBidi" w:cstheme="majorBidi"/>
          <w:sz w:val="24"/>
          <w:szCs w:val="24"/>
        </w:rPr>
        <w:fldChar w:fldCharType="begin" w:fldLock="1"/>
      </w:r>
      <w:r w:rsidRPr="009814BB">
        <w:rPr>
          <w:rFonts w:asciiTheme="majorBidi" w:eastAsia="Arial" w:hAnsiTheme="majorBidi" w:cstheme="majorBidi"/>
          <w:sz w:val="24"/>
          <w:szCs w:val="24"/>
        </w:rPr>
        <w:instrText>ADDIN CSL_CITATION {"citationItems":[{"id":"ITEM-1","itemData":{"abstract":"… Melalui paparan dalam penelitian ini, terlihat bahwa pemanfaatan teknik penilaian baik melalui instrumen tes maupun non-tes memberikan kontribusi besar untuk memotret kemajuan …","author":[{"dropping-particle":"","family":"MUID","given":"A","non-dropping-particle":"","parse-names":false,"suffix":""},{"dropping-particle":"","family":"Puspitasari","given":"M","non-dropping-particle":"","parse-names":false,"suffix":""}],"container-title":"… ILMU PENGETAHUAN DAN …","id":"ITEM-1","issued":{"date-parts":[["2025"]]},"note":"Query date: 2026-06-04 12:01:08","publisher":"jurnal.maziyatulilmi.com","title":"TEKNIK PENILAIAN HASIL EVALUASI","type":"article-journal"},"uris":["http://www.mendeley.com/documents/?uuid=4567166c-92c7-4487-82b1-01cfe25e8b0a"]}],"mendeley":{"formattedCitation":"(MUID and Puspitasari 2025)","manualFormatting":"(Puspitasari 2025)","plainTextFormattedCitation":"(MUID and Puspitasari 2025)","previouslyFormattedCitation":"(MUID and Puspitasari 2025)"},"properties":{"noteIndex":0},"schema":"https://github.com/citation-style-language/schema/raw/master/csl-citation.json"}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(Puspitasari 2025)</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In the learning process, skills are an important indicator that shows that students have been able to master the learning material as a whole. Students not only know a concept, but are also able to apply it in real-world situations. For example, students who study zakat material are not only able to explain the meaning of zakat, but also able to calculate zakat, compile zakat management reports, or create zakat-based community empowerment programs. This ability shows the existence of skill competencies that develop through the learning process.</w:t>
      </w:r>
    </w:p>
    <w:p w14:paraId="761363C0"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In general, the scope of skills competency assessment includes the following aspects:</w:t>
      </w:r>
    </w:p>
    <w:p w14:paraId="60E6C066" w14:textId="77777777" w:rsidR="007B11BA" w:rsidRPr="009814BB" w:rsidRDefault="007B11BA" w:rsidP="00166E1F">
      <w:pPr>
        <w:pStyle w:val="ListParagraph"/>
        <w:numPr>
          <w:ilvl w:val="0"/>
          <w:numId w:val="21"/>
        </w:numPr>
        <w:tabs>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Observation Skills</w:t>
      </w:r>
    </w:p>
    <w:p w14:paraId="0F6FE871"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Observing skills are the ability of students to use the five senses to obtain information carefully and systematically.</w:t>
      </w:r>
    </w:p>
    <w:p w14:paraId="5334F34B" w14:textId="77777777" w:rsidR="007B11BA" w:rsidRPr="009814BB" w:rsidRDefault="007B11BA" w:rsidP="00166E1F">
      <w:pPr>
        <w:pStyle w:val="ListParagraph"/>
        <w:numPr>
          <w:ilvl w:val="0"/>
          <w:numId w:val="21"/>
        </w:numPr>
        <w:tabs>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Questioning Skills</w:t>
      </w:r>
    </w:p>
    <w:p w14:paraId="31665F96"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Questioning skills are the ability of students to ask relevant and meaningful questions based on observations or information obtained.</w:t>
      </w:r>
    </w:p>
    <w:p w14:paraId="3F6DC114" w14:textId="77777777" w:rsidR="007B11BA" w:rsidRPr="009814BB" w:rsidRDefault="007B11BA" w:rsidP="00166E1F">
      <w:pPr>
        <w:pStyle w:val="ListParagraph"/>
        <w:numPr>
          <w:ilvl w:val="0"/>
          <w:numId w:val="21"/>
        </w:numPr>
        <w:tabs>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Information Gathering Skills</w:t>
      </w:r>
    </w:p>
    <w:p w14:paraId="7094EFF5"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This ability has to do with the skill of finding, obtaining, and managing information from a variety of sources.</w:t>
      </w:r>
    </w:p>
    <w:p w14:paraId="1CC68616" w14:textId="77777777" w:rsidR="007B11BA" w:rsidRPr="009814BB" w:rsidRDefault="007B11BA" w:rsidP="00166E1F">
      <w:pPr>
        <w:pStyle w:val="ListParagraph"/>
        <w:numPr>
          <w:ilvl w:val="0"/>
          <w:numId w:val="21"/>
        </w:numPr>
        <w:tabs>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Information Processing and Analysis Skills</w:t>
      </w:r>
    </w:p>
    <w:p w14:paraId="0712CC0B"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Students are required to be able to process the data obtained into meaningful information.</w:t>
      </w:r>
    </w:p>
    <w:p w14:paraId="772A717F" w14:textId="77777777" w:rsidR="007B11BA" w:rsidRPr="009814BB" w:rsidRDefault="007B11BA" w:rsidP="00166E1F">
      <w:pPr>
        <w:pStyle w:val="ListParagraph"/>
        <w:numPr>
          <w:ilvl w:val="0"/>
          <w:numId w:val="21"/>
        </w:numPr>
        <w:tabs>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Information Presentation Skills</w:t>
      </w:r>
    </w:p>
    <w:p w14:paraId="6C9831BF" w14:textId="092F84ED"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This skill is related to the student's ability to communicate the results of his work to others.</w:t>
      </w:r>
    </w:p>
    <w:p w14:paraId="25B95417" w14:textId="77777777" w:rsidR="007B11BA" w:rsidRPr="009814BB" w:rsidRDefault="007B11BA" w:rsidP="00166E1F">
      <w:pPr>
        <w:pStyle w:val="ListParagraph"/>
        <w:numPr>
          <w:ilvl w:val="1"/>
          <w:numId w:val="8"/>
        </w:numPr>
        <w:tabs>
          <w:tab w:val="left" w:pos="1843"/>
          <w:tab w:val="left" w:pos="1985"/>
        </w:tabs>
        <w:spacing w:after="160" w:line="240" w:lineRule="auto"/>
        <w:ind w:left="720"/>
        <w:rPr>
          <w:rFonts w:asciiTheme="majorBidi" w:eastAsia="Arial" w:hAnsiTheme="majorBidi" w:cstheme="majorBidi"/>
          <w:b/>
          <w:bCs/>
          <w:sz w:val="24"/>
          <w:szCs w:val="24"/>
        </w:rPr>
      </w:pPr>
      <w:r w:rsidRPr="009814BB">
        <w:rPr>
          <w:rFonts w:asciiTheme="majorBidi" w:hAnsiTheme="majorBidi" w:cstheme="majorBidi"/>
          <w:b/>
          <w:bCs/>
          <w:sz w:val="24"/>
          <w:szCs w:val="24"/>
        </w:rPr>
        <w:t xml:space="preserve">Techniques and examples </w:t>
      </w:r>
      <w:r w:rsidRPr="009814BB">
        <w:rPr>
          <w:rFonts w:asciiTheme="majorBidi" w:eastAsia="Arial" w:hAnsiTheme="majorBidi" w:cstheme="majorBidi"/>
          <w:b/>
          <w:bCs/>
          <w:sz w:val="24"/>
          <w:szCs w:val="24"/>
        </w:rPr>
        <w:t>of Skills Competency Assessment (Performance Assessment) instruments</w:t>
      </w:r>
    </w:p>
    <w:p w14:paraId="51DBB8D1" w14:textId="61FD09FA"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b/>
          <w:bCs/>
          <w:sz w:val="24"/>
          <w:szCs w:val="24"/>
        </w:rPr>
        <w:tab/>
      </w:r>
      <w:r w:rsidRPr="009814BB">
        <w:rPr>
          <w:rFonts w:asciiTheme="majorBidi" w:eastAsia="Arial" w:hAnsiTheme="majorBidi" w:cstheme="majorBidi"/>
          <w:sz w:val="24"/>
          <w:szCs w:val="24"/>
        </w:rPr>
        <w:t>Performance evaluation (</w:t>
      </w:r>
      <w:r w:rsidRPr="009814BB">
        <w:rPr>
          <w:rFonts w:asciiTheme="majorBidi" w:eastAsia="Arial" w:hAnsiTheme="majorBidi" w:cstheme="majorBidi"/>
          <w:i/>
          <w:iCs/>
          <w:sz w:val="24"/>
          <w:szCs w:val="24"/>
        </w:rPr>
        <w:t>Performance Appraisal</w:t>
      </w:r>
      <w:r w:rsidRPr="009814BB">
        <w:rPr>
          <w:rFonts w:asciiTheme="majorBidi" w:eastAsia="Arial" w:hAnsiTheme="majorBidi" w:cstheme="majorBidi"/>
          <w:sz w:val="24"/>
          <w:szCs w:val="24"/>
        </w:rPr>
        <w:t xml:space="preserve">) is one of the skills competency assessment techniques that is carried out by directly observing student activities in carrying out certain tasks or jobs. This assessment aims to determine the ability of students to apply the knowledge, procedures, and skills that have been learned into real actions </w:t>
      </w:r>
      <w:r w:rsidRPr="009814BB">
        <w:rPr>
          <w:rFonts w:asciiTheme="majorBidi" w:eastAsia="Arial" w:hAnsiTheme="majorBidi" w:cstheme="majorBidi"/>
          <w:sz w:val="24"/>
          <w:szCs w:val="24"/>
        </w:rPr>
        <w:fldChar w:fldCharType="begin" w:fldLock="1"/>
      </w:r>
      <w:r w:rsidR="00166E1F">
        <w:rPr>
          <w:rFonts w:asciiTheme="majorBidi" w:eastAsia="Arial" w:hAnsiTheme="majorBidi" w:cstheme="majorBidi"/>
          <w:sz w:val="24"/>
          <w:szCs w:val="24"/>
        </w:rPr>
        <w:instrText>ADDIN CSL_CITATION {"citationItems":[{"id":"ITEM-1","itemData":{"abstract":"… penilaian guru. Masalah ini harus dianalisis dan diungkap berdasarkan teknik penilaian yang … Masing-masing memiliki ciri dan tujuan yang berbeda, namun ketiga instrument tersebut …","author":[{"dropping-particle":"","family":"Mahmudah","given":"R","non-dropping-particle":"","parse-names":false,"suffix":""},{"dropping-particle":"","family":"Yazid","given":"M","non-dropping-particle":"","parse-names":false,"suffix":""}],"container-title":"Prima Magistra: Jurnal Ilmiah …","id":"ITEM-1","issued":{"date-parts":[["2022"]]},"note":"Query date: 2026-06-04 12:01:08","publisher":"e-journal.uniflor.ac.id","title":"Analisis Teknik Penilaian Guru Terhadap Nilai Raport Siswa di Masa Pandemi Covid-19","type":"article-journal"},"uris":["http://www.mendeley.com/documents/?uuid=d791faf2-4f0f-493f-b6d2-f5128966647c"]}],"mendeley":{"formattedCitation":"(Mahmudah and Yazid 2022)","manualFormatting":"(Mahmudah dan Yazid 2022)","plainTextFormattedCitation":"(Mahmudah and Yazid 2022)","previouslyFormattedCitation":"(Mahmudah and Yazid 2022)"},"properties":{"noteIndex":0},"schema":"https://github.com/citation-style-language/schema/raw/master/csl-citation.json"}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(Mahmudah and Yazid 2022)</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Performance evaluation emphasizes the process and results of task implementation. Through this technique, teachers can assess the extent to which students are able to demonstrate their competence in real situations or close to real conditions. The results of the assessment were obtained through observation using instruments that had been prepared based on the skill indicators to be assessed.</w:t>
      </w:r>
    </w:p>
    <w:p w14:paraId="754E082F"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Performance appraisals have several objectives, namely:</w:t>
      </w:r>
    </w:p>
    <w:p w14:paraId="4D9CE03F" w14:textId="77777777" w:rsidR="007B11BA" w:rsidRPr="009814BB" w:rsidRDefault="007B11BA" w:rsidP="00166E1F">
      <w:pPr>
        <w:pStyle w:val="ListParagraph"/>
        <w:numPr>
          <w:ilvl w:val="0"/>
          <w:numId w:val="22"/>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Measuring students' ability to apply the knowledge that has been learned.</w:t>
      </w:r>
    </w:p>
    <w:p w14:paraId="16539D64" w14:textId="77777777" w:rsidR="007B11BA" w:rsidRPr="009814BB" w:rsidRDefault="007B11BA" w:rsidP="00166E1F">
      <w:pPr>
        <w:pStyle w:val="ListParagraph"/>
        <w:numPr>
          <w:ilvl w:val="0"/>
          <w:numId w:val="22"/>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Knowing the level of mastery of a particular skill.</w:t>
      </w:r>
    </w:p>
    <w:p w14:paraId="20C9CA44" w14:textId="77777777" w:rsidR="007B11BA" w:rsidRPr="009814BB" w:rsidRDefault="007B11BA" w:rsidP="00166E1F">
      <w:pPr>
        <w:pStyle w:val="ListParagraph"/>
        <w:numPr>
          <w:ilvl w:val="0"/>
          <w:numId w:val="22"/>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Assess the process and results of students' work.</w:t>
      </w:r>
    </w:p>
    <w:p w14:paraId="78614A5F" w14:textId="77777777" w:rsidR="007B11BA" w:rsidRPr="009814BB" w:rsidRDefault="007B11BA" w:rsidP="00166E1F">
      <w:pPr>
        <w:pStyle w:val="ListParagraph"/>
        <w:numPr>
          <w:ilvl w:val="0"/>
          <w:numId w:val="22"/>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Provide feedback for learning improvements.</w:t>
      </w:r>
    </w:p>
    <w:p w14:paraId="476F1D24" w14:textId="77777777" w:rsidR="007B11BA" w:rsidRPr="009814BB" w:rsidRDefault="007B11BA" w:rsidP="00166E1F">
      <w:pPr>
        <w:pStyle w:val="ListParagraph"/>
        <w:numPr>
          <w:ilvl w:val="0"/>
          <w:numId w:val="22"/>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Help teachers know the strengths and weaknesses of students in doing an assignment.</w:t>
      </w:r>
    </w:p>
    <w:p w14:paraId="0E09FA21" w14:textId="3CA3E909"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 xml:space="preserve">The instruments used in performance appraisal are generally in the form of checklists, </w:t>
      </w:r>
      <w:r w:rsidRPr="009814BB">
        <w:rPr>
          <w:rFonts w:asciiTheme="majorBidi" w:eastAsia="Arial" w:hAnsiTheme="majorBidi" w:cstheme="majorBidi"/>
          <w:i/>
          <w:iCs/>
          <w:sz w:val="24"/>
          <w:szCs w:val="24"/>
        </w:rPr>
        <w:t>assessment scales</w:t>
      </w:r>
      <w:r w:rsidRPr="009814BB">
        <w:rPr>
          <w:rFonts w:asciiTheme="majorBidi" w:eastAsia="Arial" w:hAnsiTheme="majorBidi" w:cstheme="majorBidi"/>
          <w:sz w:val="24"/>
          <w:szCs w:val="24"/>
        </w:rPr>
        <w:t>, and assessment rubrics.</w:t>
      </w:r>
    </w:p>
    <w:p w14:paraId="2FCD7AC3"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1. Checklist</w:t>
      </w:r>
    </w:p>
    <w:p w14:paraId="78EB5C35" w14:textId="77777777" w:rsidR="007B11BA" w:rsidRPr="009814BB" w:rsidRDefault="007B11BA" w:rsidP="00166E1F">
      <w:pPr>
        <w:pStyle w:val="ListParagraph"/>
        <w:tabs>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A checklist is used to find out if the student has taken certain steps according to the procedure.</w:t>
      </w:r>
    </w:p>
    <w:tbl>
      <w:tblPr>
        <w:tblStyle w:val="TableGrid"/>
        <w:tblW w:w="0" w:type="auto"/>
        <w:tblInd w:w="990" w:type="dxa"/>
        <w:tblLook w:val="04A0" w:firstRow="1" w:lastRow="0" w:firstColumn="1" w:lastColumn="0" w:noHBand="0" w:noVBand="1"/>
      </w:tblPr>
      <w:tblGrid>
        <w:gridCol w:w="590"/>
        <w:gridCol w:w="4718"/>
        <w:gridCol w:w="590"/>
        <w:gridCol w:w="818"/>
      </w:tblGrid>
      <w:tr w:rsidR="007B11BA" w:rsidRPr="009814BB" w14:paraId="45EB23C2" w14:textId="77777777" w:rsidTr="007B11BA">
        <w:tc>
          <w:tcPr>
            <w:tcW w:w="506" w:type="dxa"/>
            <w:vAlign w:val="center"/>
          </w:tcPr>
          <w:p w14:paraId="783D677E"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b/>
                <w:bCs/>
                <w:sz w:val="24"/>
                <w:szCs w:val="24"/>
              </w:rPr>
              <w:t>Yes</w:t>
            </w:r>
          </w:p>
        </w:tc>
        <w:tc>
          <w:tcPr>
            <w:tcW w:w="4718" w:type="dxa"/>
            <w:vAlign w:val="center"/>
          </w:tcPr>
          <w:p w14:paraId="66B851EB"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b/>
                <w:bCs/>
                <w:sz w:val="24"/>
                <w:szCs w:val="24"/>
              </w:rPr>
              <w:t>Observed Aspects</w:t>
            </w:r>
          </w:p>
        </w:tc>
        <w:tc>
          <w:tcPr>
            <w:tcW w:w="535" w:type="dxa"/>
            <w:vAlign w:val="center"/>
          </w:tcPr>
          <w:p w14:paraId="482B9C08"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b/>
                <w:bCs/>
                <w:sz w:val="24"/>
                <w:szCs w:val="24"/>
              </w:rPr>
              <w:t>Yes</w:t>
            </w:r>
          </w:p>
        </w:tc>
        <w:tc>
          <w:tcPr>
            <w:tcW w:w="818" w:type="dxa"/>
            <w:vAlign w:val="center"/>
          </w:tcPr>
          <w:p w14:paraId="4C0DBBD1"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b/>
                <w:bCs/>
                <w:sz w:val="24"/>
                <w:szCs w:val="24"/>
              </w:rPr>
              <w:t>No</w:t>
            </w:r>
          </w:p>
        </w:tc>
      </w:tr>
      <w:tr w:rsidR="007B11BA" w:rsidRPr="009814BB" w14:paraId="24D3093C" w14:textId="77777777" w:rsidTr="007B11BA">
        <w:tc>
          <w:tcPr>
            <w:tcW w:w="506" w:type="dxa"/>
            <w:vAlign w:val="center"/>
          </w:tcPr>
          <w:p w14:paraId="68C7935B"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1</w:t>
            </w:r>
          </w:p>
        </w:tc>
        <w:tc>
          <w:tcPr>
            <w:tcW w:w="4718" w:type="dxa"/>
            <w:vAlign w:val="center"/>
          </w:tcPr>
          <w:p w14:paraId="4B6CE7A5"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Determining the type of property that is obligatory for zakat</w:t>
            </w:r>
          </w:p>
        </w:tc>
        <w:tc>
          <w:tcPr>
            <w:tcW w:w="535" w:type="dxa"/>
            <w:vAlign w:val="center"/>
          </w:tcPr>
          <w:p w14:paraId="2BFF79C3"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8" w:type="dxa"/>
            <w:vAlign w:val="center"/>
          </w:tcPr>
          <w:p w14:paraId="02EEF8FF"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r w:rsidR="007B11BA" w:rsidRPr="009814BB" w14:paraId="096F3838" w14:textId="77777777" w:rsidTr="007B11BA">
        <w:tc>
          <w:tcPr>
            <w:tcW w:w="506" w:type="dxa"/>
            <w:vAlign w:val="center"/>
          </w:tcPr>
          <w:p w14:paraId="4F15F7EC"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2</w:t>
            </w:r>
          </w:p>
        </w:tc>
        <w:tc>
          <w:tcPr>
            <w:tcW w:w="4718" w:type="dxa"/>
            <w:vAlign w:val="center"/>
          </w:tcPr>
          <w:p w14:paraId="18D50143"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Calculate the total assets owned</w:t>
            </w:r>
          </w:p>
        </w:tc>
        <w:tc>
          <w:tcPr>
            <w:tcW w:w="535" w:type="dxa"/>
            <w:vAlign w:val="center"/>
          </w:tcPr>
          <w:p w14:paraId="3E9E29BA"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8" w:type="dxa"/>
            <w:vAlign w:val="center"/>
          </w:tcPr>
          <w:p w14:paraId="54B39BDC"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r w:rsidR="007B11BA" w:rsidRPr="009814BB" w14:paraId="01DE4B41" w14:textId="77777777" w:rsidTr="007B11BA">
        <w:tc>
          <w:tcPr>
            <w:tcW w:w="506" w:type="dxa"/>
            <w:vAlign w:val="center"/>
          </w:tcPr>
          <w:p w14:paraId="0ACC6209"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3</w:t>
            </w:r>
          </w:p>
        </w:tc>
        <w:tc>
          <w:tcPr>
            <w:tcW w:w="4718" w:type="dxa"/>
            <w:vAlign w:val="center"/>
          </w:tcPr>
          <w:p w14:paraId="5DD9B4C1"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Determining the nisab of zakat</w:t>
            </w:r>
          </w:p>
        </w:tc>
        <w:tc>
          <w:tcPr>
            <w:tcW w:w="535" w:type="dxa"/>
            <w:vAlign w:val="center"/>
          </w:tcPr>
          <w:p w14:paraId="03F846E1"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8" w:type="dxa"/>
            <w:vAlign w:val="center"/>
          </w:tcPr>
          <w:p w14:paraId="66C3D564"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r w:rsidR="007B11BA" w:rsidRPr="009814BB" w14:paraId="3C51A353" w14:textId="77777777" w:rsidTr="007B11BA">
        <w:tc>
          <w:tcPr>
            <w:tcW w:w="506" w:type="dxa"/>
            <w:vAlign w:val="center"/>
          </w:tcPr>
          <w:p w14:paraId="47F99BA2"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4</w:t>
            </w:r>
          </w:p>
        </w:tc>
        <w:tc>
          <w:tcPr>
            <w:tcW w:w="4718" w:type="dxa"/>
            <w:vAlign w:val="center"/>
          </w:tcPr>
          <w:p w14:paraId="4DD47756"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Calculating the amount of zakat correctly</w:t>
            </w:r>
          </w:p>
        </w:tc>
        <w:tc>
          <w:tcPr>
            <w:tcW w:w="535" w:type="dxa"/>
            <w:vAlign w:val="center"/>
          </w:tcPr>
          <w:p w14:paraId="6AF2F4C8"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8" w:type="dxa"/>
            <w:vAlign w:val="center"/>
          </w:tcPr>
          <w:p w14:paraId="05A594FF"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r w:rsidR="007B11BA" w:rsidRPr="009814BB" w14:paraId="2C07CF54" w14:textId="77777777" w:rsidTr="007B11BA">
        <w:tc>
          <w:tcPr>
            <w:tcW w:w="506" w:type="dxa"/>
            <w:vAlign w:val="center"/>
          </w:tcPr>
          <w:p w14:paraId="22F372D5"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5</w:t>
            </w:r>
          </w:p>
        </w:tc>
        <w:tc>
          <w:tcPr>
            <w:tcW w:w="4718" w:type="dxa"/>
            <w:vAlign w:val="center"/>
          </w:tcPr>
          <w:p w14:paraId="70891A63"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Concluding the results of the calculation</w:t>
            </w:r>
          </w:p>
        </w:tc>
        <w:tc>
          <w:tcPr>
            <w:tcW w:w="535" w:type="dxa"/>
            <w:vAlign w:val="center"/>
          </w:tcPr>
          <w:p w14:paraId="56C62CF8"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8" w:type="dxa"/>
            <w:vAlign w:val="center"/>
          </w:tcPr>
          <w:p w14:paraId="0BB7FA3E"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bl>
    <w:p w14:paraId="42A982D6"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2. Rating Scale</w:t>
      </w:r>
    </w:p>
    <w:p w14:paraId="7C0D23DB" w14:textId="77777777" w:rsidR="007B11BA" w:rsidRPr="009814BB" w:rsidRDefault="007B11BA" w:rsidP="00166E1F">
      <w:pPr>
        <w:pStyle w:val="ListParagraph"/>
        <w:tabs>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A ranking scale is used to assess the quality of the implementation of a skill based on a specific level of achievement.</w:t>
      </w:r>
    </w:p>
    <w:p w14:paraId="1F2579C7" w14:textId="77777777" w:rsidR="007B11BA" w:rsidRPr="009814BB" w:rsidRDefault="007B11BA" w:rsidP="00166E1F">
      <w:pPr>
        <w:pStyle w:val="ListParagraph"/>
        <w:tabs>
          <w:tab w:val="left" w:pos="1843"/>
          <w:tab w:val="left" w:pos="1985"/>
        </w:tabs>
        <w:spacing w:line="240" w:lineRule="auto"/>
        <w:ind w:left="1800"/>
        <w:rPr>
          <w:rFonts w:asciiTheme="majorBidi" w:eastAsia="Arial" w:hAnsiTheme="majorBidi" w:cstheme="majorBidi"/>
          <w:sz w:val="24"/>
          <w:szCs w:val="24"/>
        </w:rPr>
      </w:pPr>
      <w:r w:rsidRPr="009814BB">
        <w:rPr>
          <w:rFonts w:asciiTheme="majorBidi" w:eastAsia="Arial" w:hAnsiTheme="majorBidi" w:cstheme="majorBidi"/>
          <w:sz w:val="24"/>
          <w:szCs w:val="24"/>
        </w:rPr>
        <w:t>Description: 4 = Excellent, 3 = Good, 2 = Sufficient, 1 = Less</w:t>
      </w:r>
    </w:p>
    <w:p w14:paraId="7BBD8C73"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3. Assessment Rubric</w:t>
      </w:r>
    </w:p>
    <w:p w14:paraId="31C20AB8" w14:textId="77777777" w:rsidR="007B11BA" w:rsidRPr="009814BB" w:rsidRDefault="007B11BA" w:rsidP="00166E1F">
      <w:pPr>
        <w:pStyle w:val="ListParagraph"/>
        <w:tabs>
          <w:tab w:val="left" w:pos="1843"/>
          <w:tab w:val="left" w:pos="1985"/>
        </w:tabs>
        <w:spacing w:line="240" w:lineRule="auto"/>
        <w:ind w:left="990"/>
        <w:rPr>
          <w:rFonts w:asciiTheme="majorBidi" w:eastAsia="Arial" w:hAnsiTheme="majorBidi" w:cstheme="majorBidi"/>
          <w:sz w:val="24"/>
          <w:szCs w:val="24"/>
        </w:rPr>
      </w:pPr>
      <w:r w:rsidRPr="009814BB">
        <w:rPr>
          <w:rFonts w:asciiTheme="majorBidi" w:eastAsia="Arial" w:hAnsiTheme="majorBidi" w:cstheme="majorBidi"/>
          <w:sz w:val="24"/>
          <w:szCs w:val="24"/>
        </w:rPr>
        <w:t>Rubric is an instrument that contains criteria and the level of quality of student skill achievement.</w:t>
      </w:r>
    </w:p>
    <w:p w14:paraId="7C2200E5" w14:textId="77777777" w:rsidR="007B11BA" w:rsidRPr="009814BB" w:rsidRDefault="007B11BA" w:rsidP="00166E1F">
      <w:pPr>
        <w:pStyle w:val="ListParagraph"/>
        <w:numPr>
          <w:ilvl w:val="1"/>
          <w:numId w:val="8"/>
        </w:numPr>
        <w:tabs>
          <w:tab w:val="left" w:pos="1843"/>
          <w:tab w:val="left" w:pos="1985"/>
        </w:tabs>
        <w:spacing w:after="160" w:line="240" w:lineRule="auto"/>
        <w:ind w:left="720"/>
        <w:rPr>
          <w:rFonts w:asciiTheme="majorBidi" w:eastAsia="Arial" w:hAnsiTheme="majorBidi" w:cstheme="majorBidi"/>
          <w:b/>
          <w:bCs/>
          <w:sz w:val="24"/>
          <w:szCs w:val="24"/>
        </w:rPr>
      </w:pPr>
      <w:r w:rsidRPr="009814BB">
        <w:rPr>
          <w:rFonts w:asciiTheme="majorBidi" w:eastAsia="Arial" w:hAnsiTheme="majorBidi" w:cstheme="majorBidi"/>
          <w:b/>
          <w:bCs/>
          <w:sz w:val="24"/>
          <w:szCs w:val="24"/>
        </w:rPr>
        <w:t>Project Assessment</w:t>
      </w:r>
    </w:p>
    <w:p w14:paraId="3F89390B" w14:textId="72C37E1D"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b/>
          <w:bCs/>
          <w:sz w:val="24"/>
          <w:szCs w:val="24"/>
        </w:rPr>
        <w:tab/>
      </w:r>
      <w:r w:rsidRPr="009814BB">
        <w:rPr>
          <w:rFonts w:asciiTheme="majorBidi" w:eastAsia="Arial" w:hAnsiTheme="majorBidi" w:cstheme="majorBidi"/>
          <w:sz w:val="24"/>
          <w:szCs w:val="24"/>
        </w:rPr>
        <w:t xml:space="preserve">Project assessment is one of the skills competency assessment techniques used to assess students' ability to complete tasks that must be completed within a certain period of time. These tasks are usually in the form of investigation, research, problem-solving, or work creation activities that involve a series of activities ranging from planning, implementation, to the preparation of activity results reports </w:t>
      </w:r>
      <w:r w:rsidRPr="009814BB">
        <w:rPr>
          <w:rFonts w:asciiTheme="majorBidi" w:eastAsia="Arial" w:hAnsiTheme="majorBidi" w:cstheme="majorBidi"/>
          <w:sz w:val="24"/>
          <w:szCs w:val="24"/>
        </w:rPr>
        <w:fldChar w:fldCharType="begin" w:fldLock="1"/>
      </w:r>
      <w:r w:rsidR="00166E1F">
        <w:rPr>
          <w:rFonts w:asciiTheme="majorBidi" w:eastAsia="Arial" w:hAnsiTheme="majorBidi" w:cstheme="majorBidi"/>
          <w:sz w:val="24"/>
          <w:szCs w:val="24"/>
        </w:rPr>
        <w:instrText>ADDIN CSL_CITATION {"citationItems":[{"id":"ITEM-1","itemData":{"author":[{"dropping-particle":"","family":"Widiastuti","given":"N P K","non-dropping-particle":"","parse-names":false,"suffix":""},{"dropping-particle":"","family":"Putrayasa","given":"I B","non-dropping-particle":"","parse-names":false,"suffix":""},{"dropping-particle":"","family":"...","given":"","non-dropping-particle":"","parse-names":false,"suffix":""}],"container-title":"Jurnal Pedagogi dan …","id":"ITEM-1","issued":{"date-parts":[["2022"]]},"note":"Query date: 2026-06-04 12:01:08","publisher":"ejournal.undiksha.ac.id","title":"Instrumen Penilaian Keterampilan Menulis Siswa Sekolah Dasar","type":"article-journal"},"uris":["http://www.mendeley.com/documents/?uuid=bc182f11-980c-43fd-b539-21225ad25831"]}],"mendeley":{"formattedCitation":"(Widiastuti, Putrayasa, and ... 2022)","manualFormatting":"(Widiastuti, Putrayasa, dan ... 2022)","plainTextFormattedCitation":"(Widiastuti, Putrayasa, and ... 2022)","previouslyFormattedCitation":"(Widiastuti, Putrayasa, and ... 2022)"},"properties":{"noteIndex":0},"schema":"https://github.com/citation-style-language/schema/raw/master/csl-citation.json"}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(Widiastuti, Putrayasa, and ... 2022)</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Project assessments aim to measure students' ability to apply knowledge, thinking skills, information management skills, cooperative skills, and problem-solving abilities systematically. In contrast to performance appraisals that are usually done in a short period of time, project appraisals take longer because they involve several interrelated stages of work. Through project assessment, students are given the opportunity to demonstrate their ability to plan activities, collect data, process information, make decisions, and produce products or reports that are in accordance with learning objectives. Project assessment is considered an authentic form of assessment that is able to provide a comprehensive picture of student competencies. Project assessment has several objectives, namely:</w:t>
      </w:r>
    </w:p>
    <w:p w14:paraId="0E5E2B8C" w14:textId="77777777" w:rsidR="007B11BA" w:rsidRPr="009814BB" w:rsidRDefault="007B11BA" w:rsidP="00166E1F">
      <w:pPr>
        <w:pStyle w:val="ListParagraph"/>
        <w:numPr>
          <w:ilvl w:val="0"/>
          <w:numId w:val="23"/>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Measure students' ability to apply knowledge into real-world activities.</w:t>
      </w:r>
    </w:p>
    <w:p w14:paraId="4DB95773" w14:textId="77777777" w:rsidR="007B11BA" w:rsidRPr="009814BB" w:rsidRDefault="007B11BA" w:rsidP="00166E1F">
      <w:pPr>
        <w:pStyle w:val="ListParagraph"/>
        <w:numPr>
          <w:ilvl w:val="0"/>
          <w:numId w:val="23"/>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Assess the ability to plan and manage work.</w:t>
      </w:r>
    </w:p>
    <w:p w14:paraId="5A5CBC74" w14:textId="77777777" w:rsidR="007B11BA" w:rsidRPr="009814BB" w:rsidRDefault="007B11BA" w:rsidP="00166E1F">
      <w:pPr>
        <w:pStyle w:val="ListParagraph"/>
        <w:numPr>
          <w:ilvl w:val="0"/>
          <w:numId w:val="23"/>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Knowing the student's ability to solve problems.</w:t>
      </w:r>
    </w:p>
    <w:p w14:paraId="32B69AA3" w14:textId="77777777" w:rsidR="007B11BA" w:rsidRPr="009814BB" w:rsidRDefault="007B11BA" w:rsidP="00166E1F">
      <w:pPr>
        <w:pStyle w:val="ListParagraph"/>
        <w:numPr>
          <w:ilvl w:val="0"/>
          <w:numId w:val="23"/>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Develop critical and creative thinking skills.</w:t>
      </w:r>
    </w:p>
    <w:p w14:paraId="225739A8" w14:textId="77777777" w:rsidR="007B11BA" w:rsidRPr="009814BB" w:rsidRDefault="007B11BA" w:rsidP="00166E1F">
      <w:pPr>
        <w:pStyle w:val="ListParagraph"/>
        <w:numPr>
          <w:ilvl w:val="0"/>
          <w:numId w:val="23"/>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Assess the ability to work independently or in a group.</w:t>
      </w:r>
    </w:p>
    <w:p w14:paraId="074B9EBA" w14:textId="77777777" w:rsidR="007B11BA" w:rsidRPr="009814BB" w:rsidRDefault="007B11BA" w:rsidP="00166E1F">
      <w:pPr>
        <w:pStyle w:val="ListParagraph"/>
        <w:numPr>
          <w:ilvl w:val="0"/>
          <w:numId w:val="23"/>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Measure students' ability to compile reports on the results of activities.</w:t>
      </w:r>
    </w:p>
    <w:p w14:paraId="7B14FDFD" w14:textId="77777777" w:rsidR="007B11BA" w:rsidRPr="009814BB" w:rsidRDefault="007B11BA" w:rsidP="00166E1F">
      <w:pPr>
        <w:pStyle w:val="ListParagraph"/>
        <w:numPr>
          <w:ilvl w:val="0"/>
          <w:numId w:val="23"/>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Provide a more meaningful and contextual learning experience.</w:t>
      </w:r>
    </w:p>
    <w:p w14:paraId="6F60CA7E"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In general, there are three main aspects that are assessed in a project assessment, namely:</w:t>
      </w:r>
    </w:p>
    <w:p w14:paraId="6F454014" w14:textId="77777777" w:rsidR="007B11BA" w:rsidRPr="009814BB" w:rsidRDefault="007B11BA" w:rsidP="00166E1F">
      <w:pPr>
        <w:pStyle w:val="ListParagraph"/>
        <w:numPr>
          <w:ilvl w:val="2"/>
          <w:numId w:val="5"/>
        </w:numPr>
        <w:tabs>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Project Planning</w:t>
      </w:r>
    </w:p>
    <w:p w14:paraId="4EB8264B"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This stage assesses the student's ability to design the project to be implemented.</w:t>
      </w:r>
    </w:p>
    <w:p w14:paraId="09A1DBCC" w14:textId="77777777" w:rsidR="007B11BA" w:rsidRPr="009814BB" w:rsidRDefault="007B11BA" w:rsidP="00166E1F">
      <w:pPr>
        <w:pStyle w:val="ListParagraph"/>
        <w:numPr>
          <w:ilvl w:val="2"/>
          <w:numId w:val="5"/>
        </w:numPr>
        <w:tabs>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Project Execution</w:t>
      </w:r>
    </w:p>
    <w:p w14:paraId="2179DEB4"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This stage assesses the ability of students to carry out activities in accordance with the plan that has been made.</w:t>
      </w:r>
    </w:p>
    <w:p w14:paraId="5B615EB4" w14:textId="77777777" w:rsidR="007B11BA" w:rsidRPr="009814BB" w:rsidRDefault="007B11BA" w:rsidP="00166E1F">
      <w:pPr>
        <w:pStyle w:val="ListParagraph"/>
        <w:numPr>
          <w:ilvl w:val="2"/>
          <w:numId w:val="5"/>
        </w:numPr>
        <w:tabs>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Project Reports and Results</w:t>
      </w:r>
    </w:p>
    <w:p w14:paraId="417B0BE3"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This stage assesses the quality of the final results produced by students.</w:t>
      </w:r>
    </w:p>
    <w:p w14:paraId="2883DDE8"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Sample Project Assessment Observation Sheet</w:t>
      </w:r>
    </w:p>
    <w:p w14:paraId="65E4C9F9"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Student Name : __________________</w:t>
      </w:r>
    </w:p>
    <w:p w14:paraId="1525343F"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Project Title : _______________________</w:t>
      </w:r>
    </w:p>
    <w:tbl>
      <w:tblPr>
        <w:tblStyle w:val="TableGrid"/>
        <w:tblW w:w="6295" w:type="dxa"/>
        <w:tblInd w:w="720" w:type="dxa"/>
        <w:tblLook w:val="04A0" w:firstRow="1" w:lastRow="0" w:firstColumn="1" w:lastColumn="0" w:noHBand="0" w:noVBand="1"/>
      </w:tblPr>
      <w:tblGrid>
        <w:gridCol w:w="590"/>
        <w:gridCol w:w="4095"/>
        <w:gridCol w:w="806"/>
        <w:gridCol w:w="804"/>
      </w:tblGrid>
      <w:tr w:rsidR="007B11BA" w:rsidRPr="009814BB" w14:paraId="5B89CE30" w14:textId="77777777" w:rsidTr="007B11BA">
        <w:tc>
          <w:tcPr>
            <w:tcW w:w="535" w:type="dxa"/>
            <w:vAlign w:val="center"/>
          </w:tcPr>
          <w:p w14:paraId="4F51FFBF"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b/>
                <w:bCs/>
                <w:sz w:val="24"/>
                <w:szCs w:val="24"/>
              </w:rPr>
              <w:t>Yes</w:t>
            </w:r>
          </w:p>
        </w:tc>
        <w:tc>
          <w:tcPr>
            <w:tcW w:w="4140" w:type="dxa"/>
            <w:vAlign w:val="center"/>
          </w:tcPr>
          <w:p w14:paraId="17CD1855"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b/>
                <w:bCs/>
                <w:sz w:val="24"/>
                <w:szCs w:val="24"/>
              </w:rPr>
              <w:t>Indicator</w:t>
            </w:r>
          </w:p>
        </w:tc>
        <w:tc>
          <w:tcPr>
            <w:tcW w:w="810" w:type="dxa"/>
          </w:tcPr>
          <w:p w14:paraId="322B3578" w14:textId="77777777" w:rsidR="007B11BA" w:rsidRPr="009814BB" w:rsidRDefault="007B11BA" w:rsidP="00166E1F">
            <w:pPr>
              <w:pStyle w:val="ListParagraph"/>
              <w:tabs>
                <w:tab w:val="left" w:pos="1843"/>
                <w:tab w:val="left" w:pos="1985"/>
              </w:tabs>
              <w:ind w:left="0"/>
              <w:rPr>
                <w:rFonts w:asciiTheme="majorBidi" w:eastAsia="Arial" w:hAnsiTheme="majorBidi" w:cstheme="majorBidi"/>
                <w:b/>
                <w:bCs/>
                <w:sz w:val="24"/>
                <w:szCs w:val="24"/>
              </w:rPr>
            </w:pPr>
            <w:r w:rsidRPr="009814BB">
              <w:rPr>
                <w:rFonts w:asciiTheme="majorBidi" w:eastAsia="Arial" w:hAnsiTheme="majorBidi" w:cstheme="majorBidi"/>
                <w:b/>
                <w:bCs/>
                <w:sz w:val="24"/>
                <w:szCs w:val="24"/>
              </w:rPr>
              <w:t>Yes</w:t>
            </w:r>
          </w:p>
        </w:tc>
        <w:tc>
          <w:tcPr>
            <w:tcW w:w="810" w:type="dxa"/>
          </w:tcPr>
          <w:p w14:paraId="3EAF0619" w14:textId="77777777" w:rsidR="007B11BA" w:rsidRPr="009814BB" w:rsidRDefault="007B11BA" w:rsidP="00166E1F">
            <w:pPr>
              <w:pStyle w:val="ListParagraph"/>
              <w:tabs>
                <w:tab w:val="left" w:pos="1843"/>
                <w:tab w:val="left" w:pos="1985"/>
              </w:tabs>
              <w:ind w:left="0"/>
              <w:rPr>
                <w:rFonts w:asciiTheme="majorBidi" w:eastAsia="Arial" w:hAnsiTheme="majorBidi" w:cstheme="majorBidi"/>
                <w:b/>
                <w:bCs/>
                <w:sz w:val="24"/>
                <w:szCs w:val="24"/>
              </w:rPr>
            </w:pPr>
            <w:r w:rsidRPr="009814BB">
              <w:rPr>
                <w:rFonts w:asciiTheme="majorBidi" w:eastAsia="Arial" w:hAnsiTheme="majorBidi" w:cstheme="majorBidi"/>
                <w:b/>
                <w:bCs/>
                <w:sz w:val="24"/>
                <w:szCs w:val="24"/>
              </w:rPr>
              <w:t>No</w:t>
            </w:r>
          </w:p>
        </w:tc>
      </w:tr>
      <w:tr w:rsidR="007B11BA" w:rsidRPr="009814BB" w14:paraId="5925C76A" w14:textId="77777777" w:rsidTr="007B11BA">
        <w:tc>
          <w:tcPr>
            <w:tcW w:w="535" w:type="dxa"/>
            <w:vAlign w:val="center"/>
          </w:tcPr>
          <w:p w14:paraId="50B7F0DC"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1</w:t>
            </w:r>
          </w:p>
        </w:tc>
        <w:tc>
          <w:tcPr>
            <w:tcW w:w="4140" w:type="dxa"/>
            <w:vAlign w:val="center"/>
          </w:tcPr>
          <w:p w14:paraId="3BA01791"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Develop a project plan</w:t>
            </w:r>
          </w:p>
        </w:tc>
        <w:tc>
          <w:tcPr>
            <w:tcW w:w="810" w:type="dxa"/>
          </w:tcPr>
          <w:p w14:paraId="07B4E1E2"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0" w:type="dxa"/>
          </w:tcPr>
          <w:p w14:paraId="414A442A"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r w:rsidR="007B11BA" w:rsidRPr="009814BB" w14:paraId="5A8C9F3A" w14:textId="77777777" w:rsidTr="007B11BA">
        <w:tc>
          <w:tcPr>
            <w:tcW w:w="535" w:type="dxa"/>
            <w:vAlign w:val="center"/>
          </w:tcPr>
          <w:p w14:paraId="19600447"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2</w:t>
            </w:r>
          </w:p>
        </w:tc>
        <w:tc>
          <w:tcPr>
            <w:tcW w:w="4140" w:type="dxa"/>
            <w:vAlign w:val="center"/>
          </w:tcPr>
          <w:p w14:paraId="1390D84F"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Collect data as needed</w:t>
            </w:r>
          </w:p>
        </w:tc>
        <w:tc>
          <w:tcPr>
            <w:tcW w:w="810" w:type="dxa"/>
          </w:tcPr>
          <w:p w14:paraId="36C7113D"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0" w:type="dxa"/>
          </w:tcPr>
          <w:p w14:paraId="0DED1007"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r w:rsidR="007B11BA" w:rsidRPr="009814BB" w14:paraId="7CBE03CA" w14:textId="77777777" w:rsidTr="007B11BA">
        <w:tc>
          <w:tcPr>
            <w:tcW w:w="535" w:type="dxa"/>
            <w:vAlign w:val="center"/>
          </w:tcPr>
          <w:p w14:paraId="5FC5673C"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3</w:t>
            </w:r>
          </w:p>
        </w:tc>
        <w:tc>
          <w:tcPr>
            <w:tcW w:w="4140" w:type="dxa"/>
            <w:vAlign w:val="center"/>
          </w:tcPr>
          <w:p w14:paraId="3316499B"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Active in project implementation</w:t>
            </w:r>
          </w:p>
        </w:tc>
        <w:tc>
          <w:tcPr>
            <w:tcW w:w="810" w:type="dxa"/>
          </w:tcPr>
          <w:p w14:paraId="79128CDB"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0" w:type="dxa"/>
          </w:tcPr>
          <w:p w14:paraId="57B2ADAF"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r w:rsidR="007B11BA" w:rsidRPr="009814BB" w14:paraId="3013D66E" w14:textId="77777777" w:rsidTr="007B11BA">
        <w:tc>
          <w:tcPr>
            <w:tcW w:w="535" w:type="dxa"/>
            <w:vAlign w:val="center"/>
          </w:tcPr>
          <w:p w14:paraId="20A447D5"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4</w:t>
            </w:r>
          </w:p>
        </w:tc>
        <w:tc>
          <w:tcPr>
            <w:tcW w:w="4140" w:type="dxa"/>
            <w:vAlign w:val="center"/>
          </w:tcPr>
          <w:p w14:paraId="59647C23"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Completing tasks on time</w:t>
            </w:r>
          </w:p>
        </w:tc>
        <w:tc>
          <w:tcPr>
            <w:tcW w:w="810" w:type="dxa"/>
          </w:tcPr>
          <w:p w14:paraId="7EFB28AC"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0" w:type="dxa"/>
          </w:tcPr>
          <w:p w14:paraId="04544626"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r w:rsidR="007B11BA" w:rsidRPr="009814BB" w14:paraId="329668BC" w14:textId="77777777" w:rsidTr="007B11BA">
        <w:tc>
          <w:tcPr>
            <w:tcW w:w="535" w:type="dxa"/>
            <w:vAlign w:val="center"/>
          </w:tcPr>
          <w:p w14:paraId="0415FD66"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5</w:t>
            </w:r>
          </w:p>
        </w:tc>
        <w:tc>
          <w:tcPr>
            <w:tcW w:w="4140" w:type="dxa"/>
            <w:vAlign w:val="center"/>
          </w:tcPr>
          <w:p w14:paraId="5AA6F7D0"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Compile project reports</w:t>
            </w:r>
          </w:p>
        </w:tc>
        <w:tc>
          <w:tcPr>
            <w:tcW w:w="810" w:type="dxa"/>
          </w:tcPr>
          <w:p w14:paraId="527DC486"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0" w:type="dxa"/>
          </w:tcPr>
          <w:p w14:paraId="3DE919FA"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r w:rsidR="007B11BA" w:rsidRPr="009814BB" w14:paraId="3F7EE5A0" w14:textId="77777777" w:rsidTr="007B11BA">
        <w:tc>
          <w:tcPr>
            <w:tcW w:w="535" w:type="dxa"/>
            <w:vAlign w:val="center"/>
          </w:tcPr>
          <w:p w14:paraId="4F3CB0C3"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6</w:t>
            </w:r>
          </w:p>
        </w:tc>
        <w:tc>
          <w:tcPr>
            <w:tcW w:w="4140" w:type="dxa"/>
            <w:vAlign w:val="center"/>
          </w:tcPr>
          <w:p w14:paraId="66561915"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r w:rsidRPr="009814BB">
              <w:rPr>
                <w:rFonts w:asciiTheme="majorBidi" w:eastAsia="Arial" w:hAnsiTheme="majorBidi" w:cstheme="majorBidi"/>
                <w:sz w:val="24"/>
                <w:szCs w:val="24"/>
              </w:rPr>
              <w:t>Presenting project results</w:t>
            </w:r>
          </w:p>
        </w:tc>
        <w:tc>
          <w:tcPr>
            <w:tcW w:w="810" w:type="dxa"/>
          </w:tcPr>
          <w:p w14:paraId="100D1838"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c>
          <w:tcPr>
            <w:tcW w:w="810" w:type="dxa"/>
          </w:tcPr>
          <w:p w14:paraId="6166CACC" w14:textId="77777777" w:rsidR="007B11BA" w:rsidRPr="009814BB" w:rsidRDefault="007B11BA" w:rsidP="00166E1F">
            <w:pPr>
              <w:pStyle w:val="ListParagraph"/>
              <w:tabs>
                <w:tab w:val="left" w:pos="1843"/>
                <w:tab w:val="left" w:pos="1985"/>
              </w:tabs>
              <w:ind w:left="0"/>
              <w:rPr>
                <w:rFonts w:asciiTheme="majorBidi" w:eastAsia="Arial" w:hAnsiTheme="majorBidi" w:cstheme="majorBidi"/>
                <w:sz w:val="24"/>
                <w:szCs w:val="24"/>
              </w:rPr>
            </w:pPr>
          </w:p>
        </w:tc>
      </w:tr>
    </w:tbl>
    <w:p w14:paraId="023C0C16"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b/>
          <w:bCs/>
          <w:sz w:val="24"/>
          <w:szCs w:val="24"/>
        </w:rPr>
      </w:pPr>
    </w:p>
    <w:p w14:paraId="54A85D1E" w14:textId="77777777" w:rsidR="007B11BA" w:rsidRPr="009814BB" w:rsidRDefault="007B11BA" w:rsidP="00166E1F">
      <w:pPr>
        <w:pStyle w:val="ListParagraph"/>
        <w:numPr>
          <w:ilvl w:val="1"/>
          <w:numId w:val="8"/>
        </w:numPr>
        <w:tabs>
          <w:tab w:val="left" w:pos="1843"/>
          <w:tab w:val="left" w:pos="1985"/>
        </w:tabs>
        <w:spacing w:after="160" w:line="240" w:lineRule="auto"/>
        <w:ind w:left="720"/>
        <w:rPr>
          <w:rFonts w:asciiTheme="majorBidi" w:eastAsia="Arial" w:hAnsiTheme="majorBidi" w:cstheme="majorBidi"/>
          <w:b/>
          <w:bCs/>
          <w:sz w:val="24"/>
          <w:szCs w:val="24"/>
        </w:rPr>
      </w:pPr>
      <w:r w:rsidRPr="009814BB">
        <w:rPr>
          <w:rFonts w:asciiTheme="majorBidi" w:eastAsia="Arial" w:hAnsiTheme="majorBidi" w:cstheme="majorBidi"/>
          <w:b/>
          <w:bCs/>
          <w:sz w:val="24"/>
          <w:szCs w:val="24"/>
        </w:rPr>
        <w:t xml:space="preserve">Fortopolio Ranking </w:t>
      </w:r>
    </w:p>
    <w:p w14:paraId="5A09196C" w14:textId="386898EF"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ab/>
        <w:t xml:space="preserve">Portfolio assessment is one of the skills competency assessment techniques that is carried out through the systematic and continuous collection of various student work results over a certain period of time </w:t>
      </w:r>
      <w:r w:rsidRPr="009814BB">
        <w:rPr>
          <w:rFonts w:asciiTheme="majorBidi" w:eastAsia="Arial" w:hAnsiTheme="majorBidi" w:cstheme="majorBidi"/>
          <w:sz w:val="24"/>
          <w:szCs w:val="24"/>
        </w:rPr>
        <w:fldChar w:fldCharType="begin" w:fldLock="1"/>
      </w:r>
      <w:r w:rsidR="00166E1F">
        <w:rPr>
          <w:rFonts w:asciiTheme="majorBidi" w:eastAsia="Arial" w:hAnsiTheme="majorBidi" w:cstheme="majorBidi"/>
          <w:sz w:val="24"/>
          <w:szCs w:val="24"/>
        </w:rPr>
        <w:instrText>ADDIN CSL_CITATION {"citationItems":[{"id":"ITEM-1","itemData":{"abstract":"… sikap sosial pembelajaran tematik menggunakan teknik penilaian nontes berupa instrumen angket skala Likert. Setiap indikator terdapat 6 kriteria yang dikembangkan menjadi 10 butir …","author":[{"dropping-particle":"","family":"Kuntoro","given":"B T","non-dropping-particle":"","parse-names":false,"suffix":""},{"dropping-particle":"","family":"Wardani","given":"N S","non-dropping-particle":"","parse-names":false,"suffix":""}],"container-title":"Jurnal Ilmiah Wahana Pendidikan","id":"ITEM-1","issued":{"date-parts":[["2020"]]},"note":"Query date: 2026-06-04 12:01:08","publisher":"jurnal.peneliti.net","title":"Pengembangan Instrumen Penilaian Sikap Sosial Pembelajaran Tematik Kelas III SD","type":"article-journal"},"uris":["http://www.mendeley.com/documents/?uuid=84e82b2b-ce23-4332-8d59-57f148480ded"]}],"mendeley":{"formattedCitation":"(Kuntoro and Wardani 2020)","manualFormatting":"(Kuntoro dan Wardani 2020)","plainTextFormattedCitation":"(Kuntoro and Wardani 2020)","previouslyFormattedCitation":"(Kuntoro and Wardani 2020)"},"properties":{"noteIndex":0},"schema":"https://github.com/citation-style-language/schema/raw/master/csl-citation.json"}</w:instrText>
      </w:r>
      <w:r w:rsidRPr="009814BB">
        <w:rPr>
          <w:rFonts w:asciiTheme="majorBidi" w:eastAsia="Arial" w:hAnsiTheme="majorBidi" w:cstheme="majorBidi"/>
          <w:sz w:val="24"/>
          <w:szCs w:val="24"/>
        </w:rPr>
        <w:fldChar w:fldCharType="separate"/>
      </w:r>
      <w:r w:rsidRPr="009814BB">
        <w:rPr>
          <w:rFonts w:asciiTheme="majorBidi" w:eastAsia="Arial" w:hAnsiTheme="majorBidi" w:cstheme="majorBidi"/>
          <w:noProof/>
          <w:sz w:val="24"/>
          <w:szCs w:val="24"/>
        </w:rPr>
        <w:t>(Kuntoro and Wardani 2020)</w:t>
      </w:r>
      <w:r w:rsidRPr="009814BB">
        <w:rPr>
          <w:rFonts w:asciiTheme="majorBidi" w:eastAsia="Arial" w:hAnsiTheme="majorBidi" w:cstheme="majorBidi"/>
          <w:sz w:val="24"/>
          <w:szCs w:val="24"/>
        </w:rPr>
        <w:fldChar w:fldCharType="end"/>
      </w:r>
      <w:r w:rsidRPr="009814BB">
        <w:rPr>
          <w:rFonts w:asciiTheme="majorBidi" w:eastAsia="Arial" w:hAnsiTheme="majorBidi" w:cstheme="majorBidi"/>
          <w:sz w:val="24"/>
          <w:szCs w:val="24"/>
        </w:rPr>
        <w:t>. The portfolio contains a collection of evidence of learning outcomes that show the development of students' abilities, achievements, creativity, and competency achievements over time. In simple terms, a portfolio can be interpreted as a collection of documents or students' best works that are arranged in an organized manner to provide an overview of the learning process and the results that have been achieved. In addition, this assessment can also increase students' sense of responsibility and independence towards the learning process they undergo. Portfolio valuation has several important objectives, namely:</w:t>
      </w:r>
    </w:p>
    <w:p w14:paraId="2A2126B1" w14:textId="77777777" w:rsidR="007B11BA" w:rsidRPr="009814BB" w:rsidRDefault="007B11BA" w:rsidP="00166E1F">
      <w:pPr>
        <w:pStyle w:val="ListParagraph"/>
        <w:numPr>
          <w:ilvl w:val="0"/>
          <w:numId w:val="24"/>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Knowing the development of students' abilities in a sustainable manner.</w:t>
      </w:r>
    </w:p>
    <w:p w14:paraId="54D621B3" w14:textId="77777777" w:rsidR="007B11BA" w:rsidRPr="009814BB" w:rsidRDefault="007B11BA" w:rsidP="00166E1F">
      <w:pPr>
        <w:pStyle w:val="ListParagraph"/>
        <w:numPr>
          <w:ilvl w:val="0"/>
          <w:numId w:val="24"/>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Assess the learning process and overall student outcomes.</w:t>
      </w:r>
    </w:p>
    <w:p w14:paraId="35D7C238" w14:textId="77777777" w:rsidR="007B11BA" w:rsidRPr="009814BB" w:rsidRDefault="007B11BA" w:rsidP="00166E1F">
      <w:pPr>
        <w:pStyle w:val="ListParagraph"/>
        <w:numPr>
          <w:ilvl w:val="0"/>
          <w:numId w:val="24"/>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Provide an overview of student competency achievements.</w:t>
      </w:r>
    </w:p>
    <w:p w14:paraId="3142B14A" w14:textId="77777777" w:rsidR="007B11BA" w:rsidRPr="009814BB" w:rsidRDefault="007B11BA" w:rsidP="00166E1F">
      <w:pPr>
        <w:pStyle w:val="ListParagraph"/>
        <w:numPr>
          <w:ilvl w:val="0"/>
          <w:numId w:val="24"/>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Encourage students to reflect on their learning outcomes.</w:t>
      </w:r>
    </w:p>
    <w:p w14:paraId="669840A4" w14:textId="77777777" w:rsidR="007B11BA" w:rsidRPr="009814BB" w:rsidRDefault="007B11BA" w:rsidP="00166E1F">
      <w:pPr>
        <w:pStyle w:val="ListParagraph"/>
        <w:numPr>
          <w:ilvl w:val="0"/>
          <w:numId w:val="24"/>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Fostering responsibility and independence in learning.</w:t>
      </w:r>
    </w:p>
    <w:p w14:paraId="79F4CED5" w14:textId="77777777" w:rsidR="007B11BA" w:rsidRPr="009814BB" w:rsidRDefault="007B11BA" w:rsidP="00166E1F">
      <w:pPr>
        <w:pStyle w:val="ListParagraph"/>
        <w:numPr>
          <w:ilvl w:val="0"/>
          <w:numId w:val="24"/>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Provide information to teachers, students, and parents about learning progress.</w:t>
      </w:r>
    </w:p>
    <w:p w14:paraId="3FAFB9DD" w14:textId="77777777" w:rsidR="007B11BA" w:rsidRPr="009814BB" w:rsidRDefault="007B11BA" w:rsidP="00166E1F">
      <w:pPr>
        <w:pStyle w:val="ListParagraph"/>
        <w:numPr>
          <w:ilvl w:val="0"/>
          <w:numId w:val="24"/>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This is the basis for decision-making related to learning and evaluation of learning outcomes.</w:t>
      </w:r>
    </w:p>
    <w:p w14:paraId="78AD0652" w14:textId="7141A70C" w:rsidR="007B11BA" w:rsidRPr="00166E1F"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In portfolio assessment, various types of student work can be used as assessment material, including; Individual assignments, Group assignments, Papers, Scientific articles, Observation reports, Practicum reports, Simple research results, Learning projects, Presentation results, Creative products, Study journals, Students' self-reflection.</w:t>
      </w:r>
    </w:p>
    <w:p w14:paraId="20D8675C"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Example of a Student Portfolio Format</w:t>
      </w:r>
    </w:p>
    <w:p w14:paraId="2901F9BB"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Student Identity</w:t>
      </w:r>
    </w:p>
    <w:p w14:paraId="4BD65572"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Name:</w:t>
      </w:r>
    </w:p>
    <w:p w14:paraId="7898E06F"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Grade:</w:t>
      </w:r>
    </w:p>
    <w:p w14:paraId="1BE7035A"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Semester:</w:t>
      </w:r>
    </w:p>
    <w:p w14:paraId="08786572" w14:textId="77777777" w:rsidR="007B11BA" w:rsidRPr="009814BB" w:rsidRDefault="007B11BA" w:rsidP="00166E1F">
      <w:pPr>
        <w:pStyle w:val="ListParagraph"/>
        <w:tabs>
          <w:tab w:val="left" w:pos="1843"/>
          <w:tab w:val="left" w:pos="1985"/>
        </w:tabs>
        <w:spacing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Subject:</w:t>
      </w:r>
    </w:p>
    <w:p w14:paraId="0DD88069" w14:textId="77777777" w:rsidR="007B11BA" w:rsidRPr="009814BB" w:rsidRDefault="007B11BA" w:rsidP="00166E1F">
      <w:pPr>
        <w:pStyle w:val="ListParagraph"/>
        <w:tabs>
          <w:tab w:val="left" w:pos="1843"/>
          <w:tab w:val="left" w:pos="1985"/>
        </w:tabs>
        <w:spacing w:line="240" w:lineRule="auto"/>
        <w:rPr>
          <w:rFonts w:asciiTheme="majorBidi" w:eastAsia="Arial" w:hAnsiTheme="majorBidi" w:cstheme="majorBidi"/>
          <w:sz w:val="24"/>
          <w:szCs w:val="24"/>
        </w:rPr>
      </w:pPr>
      <w:r w:rsidRPr="009814BB">
        <w:rPr>
          <w:rFonts w:asciiTheme="majorBidi" w:eastAsia="Arial" w:hAnsiTheme="majorBidi" w:cstheme="majorBidi"/>
          <w:sz w:val="24"/>
          <w:szCs w:val="24"/>
        </w:rPr>
        <w:t>Portfolio Indices</w:t>
      </w:r>
    </w:p>
    <w:p w14:paraId="45C30640" w14:textId="77777777" w:rsidR="007B11BA" w:rsidRPr="009814BB" w:rsidRDefault="007B11BA" w:rsidP="00166E1F">
      <w:pPr>
        <w:pStyle w:val="ListParagraph"/>
        <w:numPr>
          <w:ilvl w:val="0"/>
          <w:numId w:val="26"/>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Task 1</w:t>
      </w:r>
    </w:p>
    <w:p w14:paraId="65D39160" w14:textId="77777777" w:rsidR="007B11BA" w:rsidRPr="009814BB" w:rsidRDefault="007B11BA" w:rsidP="00166E1F">
      <w:pPr>
        <w:pStyle w:val="ListParagraph"/>
        <w:numPr>
          <w:ilvl w:val="0"/>
          <w:numId w:val="26"/>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Task 2</w:t>
      </w:r>
    </w:p>
    <w:p w14:paraId="007CFEB3" w14:textId="77777777" w:rsidR="007B11BA" w:rsidRPr="009814BB" w:rsidRDefault="007B11BA" w:rsidP="00166E1F">
      <w:pPr>
        <w:pStyle w:val="ListParagraph"/>
        <w:numPr>
          <w:ilvl w:val="0"/>
          <w:numId w:val="26"/>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Papers</w:t>
      </w:r>
    </w:p>
    <w:p w14:paraId="5643BEF1" w14:textId="77777777" w:rsidR="007B11BA" w:rsidRPr="009814BB" w:rsidRDefault="007B11BA" w:rsidP="00166E1F">
      <w:pPr>
        <w:pStyle w:val="ListParagraph"/>
        <w:numPr>
          <w:ilvl w:val="0"/>
          <w:numId w:val="26"/>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Observation Report</w:t>
      </w:r>
    </w:p>
    <w:p w14:paraId="6553FA13" w14:textId="77777777" w:rsidR="007B11BA" w:rsidRPr="009814BB" w:rsidRDefault="007B11BA" w:rsidP="00166E1F">
      <w:pPr>
        <w:pStyle w:val="ListParagraph"/>
        <w:numPr>
          <w:ilvl w:val="0"/>
          <w:numId w:val="26"/>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Presentation Results</w:t>
      </w:r>
    </w:p>
    <w:p w14:paraId="62E0E0C5" w14:textId="0BC6D131" w:rsidR="009B6CED" w:rsidRPr="009814BB" w:rsidRDefault="007B11BA" w:rsidP="00166E1F">
      <w:pPr>
        <w:pStyle w:val="ListParagraph"/>
        <w:numPr>
          <w:ilvl w:val="0"/>
          <w:numId w:val="26"/>
        </w:numPr>
        <w:tabs>
          <w:tab w:val="clear" w:pos="1440"/>
          <w:tab w:val="num" w:pos="1080"/>
          <w:tab w:val="left" w:pos="1843"/>
          <w:tab w:val="left" w:pos="1985"/>
        </w:tabs>
        <w:spacing w:after="160" w:line="240" w:lineRule="auto"/>
        <w:ind w:left="1080"/>
        <w:rPr>
          <w:rFonts w:asciiTheme="majorBidi" w:eastAsia="Arial" w:hAnsiTheme="majorBidi" w:cstheme="majorBidi"/>
          <w:sz w:val="24"/>
          <w:szCs w:val="24"/>
        </w:rPr>
      </w:pPr>
      <w:r w:rsidRPr="009814BB">
        <w:rPr>
          <w:rFonts w:asciiTheme="majorBidi" w:eastAsia="Arial" w:hAnsiTheme="majorBidi" w:cstheme="majorBidi"/>
          <w:sz w:val="24"/>
          <w:szCs w:val="24"/>
        </w:rPr>
        <w:t>Self-Reflection</w:t>
      </w:r>
    </w:p>
    <w:p w14:paraId="681BC001" w14:textId="77777777" w:rsidR="009B6CED" w:rsidRDefault="009B6CED" w:rsidP="00166E1F">
      <w:pPr>
        <w:spacing w:after="0" w:line="240" w:lineRule="auto"/>
        <w:jc w:val="left"/>
        <w:rPr>
          <w:rFonts w:ascii="Times New Roman" w:eastAsia="Times New Roman" w:hAnsi="Times New Roman" w:cs="Times New Roman"/>
          <w:sz w:val="24"/>
          <w:szCs w:val="24"/>
        </w:rPr>
      </w:pPr>
    </w:p>
    <w:p w14:paraId="25D7B00C" w14:textId="3D4911DE" w:rsidR="007B2500" w:rsidRPr="007B2500" w:rsidRDefault="00FA7BCD" w:rsidP="00166E1F">
      <w:pPr>
        <w:spacing w:after="0" w:line="240" w:lineRule="auto"/>
        <w:jc w:val="left"/>
        <w:rPr>
          <w:rFonts w:ascii="Times New Roman" w:eastAsia="Times New Roman" w:hAnsi="Times New Roman" w:cs="Times New Roman"/>
          <w:sz w:val="24"/>
          <w:szCs w:val="24"/>
        </w:rPr>
      </w:pPr>
      <w:r>
        <w:rPr>
          <w:rFonts w:ascii="Times New Roman" w:eastAsia="Times New Roman" w:hAnsi="Times New Roman" w:cs="Times New Roman"/>
          <w:b/>
          <w:sz w:val="24"/>
          <w:szCs w:val="24"/>
        </w:rPr>
        <w:t>CONCLUSION</w:t>
      </w:r>
    </w:p>
    <w:p w14:paraId="7099D8C9" w14:textId="231AD4F9" w:rsidR="007B2500" w:rsidRPr="007B2500" w:rsidRDefault="007B2500" w:rsidP="00166E1F">
      <w:pPr>
        <w:spacing w:after="0" w:line="240" w:lineRule="auto"/>
        <w:rPr>
          <w:rFonts w:ascii="Times New Roman" w:eastAsia="Times New Roman" w:hAnsi="Times New Roman" w:cs="Times New Roman"/>
          <w:bCs/>
          <w:sz w:val="24"/>
          <w:szCs w:val="24"/>
          <w:lang w:val="en-US"/>
        </w:rPr>
      </w:pPr>
      <w:r w:rsidRPr="007B2500">
        <w:rPr>
          <w:rFonts w:ascii="Times New Roman" w:eastAsia="Times New Roman" w:hAnsi="Times New Roman" w:cs="Times New Roman"/>
          <w:bCs/>
          <w:sz w:val="24"/>
          <w:szCs w:val="24"/>
        </w:rPr>
        <w:t>The development of assessment techniques and instruments for Islamic Religious Education (PAI) teachers is a strategic step in improving the quality of the learning process and teacher professionalism in the educational environment. Good assessment not only serves as a tool to measure teacher performance, but also as a means of evaluation and continuous improvement in the implementation of educational tasks. Therefore, the development of systematic, objective, valid, and reliable assessment techniques and instruments is indispensable in order to provide an accurate picture of the competence of PAI teachers. Islamic Religious Education teachers have complex responsibilities, not only delivering learning materials, but also shaping students' character, morals, and spirituality. This condition requires an assessment instrument that is able to comprehensively measure all aspects of teacher competence, including pedagogical, professional, personality, and social competence. The assessment instruments developed must be able to accommodate the typical characteristics of PAI learning that emphasize the balance between aspects of religious knowledge, attitudes, and skills. The results of the development show that the use of various assessment techniques, such as observation, questionnaires, interviews, documentation, self-assessment, and peer assessment, can provide more complete information about teacher performance compared to the use of a single assessment technique. The combination of these various techniques allows the assessment process to be more objective because the data obtained comes from various sources and viewpoints. The development of PAI teacher assessment techniques and instruments provides significant benefits for various parties. For teachers, the assessment results can be used as material for self-reflection to improve the quality of learning and professional competence. For schools, this instrument can be a tool in conducting academic supervision and teacher coaching in a more targeted manner. Meanwhile, for education policy makers, the results of the assessment can be used as the basis for the formulation of a program to improve the quality of Islamic religious education in a sustainable manner.</w:t>
      </w:r>
    </w:p>
    <w:p w14:paraId="495BBA41" w14:textId="77777777" w:rsidR="009B6CED" w:rsidRDefault="009B6CED" w:rsidP="007B2500">
      <w:pPr>
        <w:spacing w:after="0"/>
        <w:rPr>
          <w:rFonts w:ascii="Times New Roman" w:eastAsia="Times New Roman" w:hAnsi="Times New Roman" w:cs="Times New Roman"/>
          <w:b/>
          <w:sz w:val="24"/>
          <w:szCs w:val="24"/>
        </w:rPr>
      </w:pPr>
    </w:p>
    <w:p w14:paraId="5F05258E" w14:textId="77777777" w:rsidR="009B6CED" w:rsidRDefault="00FA7BCD">
      <w:pPr>
        <w:spacing w:after="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BIBLIOGRAPHY</w:t>
      </w:r>
    </w:p>
    <w:p w14:paraId="357EF7DC" w14:textId="40949E03"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 xml:space="preserve">ADDIN Mendeley Bibliography CSL_BIBLIOGRAPHY </w:instrText>
      </w:r>
      <w:r>
        <w:rPr>
          <w:rFonts w:ascii="Times New Roman" w:eastAsia="Times New Roman" w:hAnsi="Times New Roman" w:cs="Times New Roman"/>
          <w:sz w:val="24"/>
          <w:szCs w:val="24"/>
        </w:rPr>
        <w:fldChar w:fldCharType="separate"/>
      </w:r>
      <w:r w:rsidRPr="00166E1F">
        <w:rPr>
          <w:rFonts w:ascii="Times New Roman" w:hAnsi="Times New Roman" w:cs="Times New Roman"/>
          <w:noProof/>
          <w:sz w:val="24"/>
        </w:rPr>
        <w:t xml:space="preserve">Achmad, G H, D Ratnasari, A Amin, E Yuliani, and ... 2022. "Authentic Assessment of the Independent Learning Curriculum in Islamic Religious Education Learning in Elementary Schools." </w:t>
      </w:r>
      <w:r w:rsidRPr="00166E1F">
        <w:rPr>
          <w:rFonts w:ascii="Times New Roman" w:hAnsi="Times New Roman" w:cs="Times New Roman"/>
          <w:i/>
          <w:iCs/>
          <w:noProof/>
          <w:sz w:val="24"/>
        </w:rPr>
        <w:t>Educational: Journal of Science ...</w:t>
      </w:r>
      <w:r w:rsidRPr="00166E1F">
        <w:rPr>
          <w:rFonts w:ascii="Times New Roman" w:hAnsi="Times New Roman" w:cs="Times New Roman"/>
          <w:noProof/>
          <w:sz w:val="24"/>
        </w:rPr>
        <w:t>. https://www.academia.edu/download/92541635/pdf.pdf.</w:t>
      </w:r>
    </w:p>
    <w:p w14:paraId="62F77F46"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Arum, A E, M Khumaedi, and E Susilaningsih. 2022. "Development of Affective Domain Assessment Instrument (Attitude) of Self-Confidence in Students." </w:t>
      </w:r>
      <w:r w:rsidRPr="00166E1F">
        <w:rPr>
          <w:rFonts w:ascii="Times New Roman" w:hAnsi="Times New Roman" w:cs="Times New Roman"/>
          <w:i/>
          <w:iCs/>
          <w:noProof/>
          <w:sz w:val="24"/>
        </w:rPr>
        <w:t>Basicedu Journal</w:t>
      </w:r>
      <w:r w:rsidRPr="00166E1F">
        <w:rPr>
          <w:rFonts w:ascii="Times New Roman" w:hAnsi="Times New Roman" w:cs="Times New Roman"/>
          <w:noProof/>
          <w:sz w:val="24"/>
        </w:rPr>
        <w:t>. https://www.neliti.com/publications/450038/pengembangan-instrumen-penilaian-domain-afektif-sikap-kepercayaan-diri-pada-sisw.</w:t>
      </w:r>
    </w:p>
    <w:p w14:paraId="4BDA7DCA"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Destiana, D, And Suchyadi, and... 2020. "Development of Assessment Instruments to Improve the Quality of Productive Learning in Elementary Schools." </w:t>
      </w:r>
      <w:r w:rsidRPr="00166E1F">
        <w:rPr>
          <w:rFonts w:ascii="Times New Roman" w:hAnsi="Times New Roman" w:cs="Times New Roman"/>
          <w:i/>
          <w:iCs/>
          <w:noProof/>
          <w:sz w:val="24"/>
        </w:rPr>
        <w:t>Journal of Education and...</w:t>
      </w:r>
      <w:r w:rsidRPr="00166E1F">
        <w:rPr>
          <w:rFonts w:ascii="Times New Roman" w:hAnsi="Times New Roman" w:cs="Times New Roman"/>
          <w:noProof/>
          <w:sz w:val="24"/>
        </w:rPr>
        <w:t>. https://journal.unpak.ac.id/index.php/jppguseda/article/view/2720.</w:t>
      </w:r>
    </w:p>
    <w:p w14:paraId="181894AA"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Dinata, F R, M Qomarudin, A Kuswadi, and ... 2025. "PAI Learning Assessment (Techniques and Instruments for Assessment of the Domain of Psychomotor Knowledge) Class X of SMK Muhammadiyah Tawang Rejo." </w:t>
      </w:r>
      <w:r w:rsidRPr="00166E1F">
        <w:rPr>
          <w:rFonts w:ascii="Times New Roman" w:hAnsi="Times New Roman" w:cs="Times New Roman"/>
          <w:i/>
          <w:iCs/>
          <w:noProof/>
          <w:sz w:val="24"/>
        </w:rPr>
        <w:t>Al-I'tibar: Journal ...</w:t>
      </w:r>
      <w:r w:rsidRPr="00166E1F">
        <w:rPr>
          <w:rFonts w:ascii="Times New Roman" w:hAnsi="Times New Roman" w:cs="Times New Roman"/>
          <w:noProof/>
          <w:sz w:val="24"/>
        </w:rPr>
        <w:t>. http://journal.unuha.ac.id/index.php/JPIA/article/view/4392.</w:t>
      </w:r>
    </w:p>
    <w:p w14:paraId="020BEEEA"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Jailani, MS 2023. "Data Collection Techniques and Educational Scientific Research Instruments on Qualitative and Quantitative Approaches." </w:t>
      </w:r>
      <w:r w:rsidRPr="00166E1F">
        <w:rPr>
          <w:rFonts w:ascii="Times New Roman" w:hAnsi="Times New Roman" w:cs="Times New Roman"/>
          <w:i/>
          <w:iCs/>
          <w:noProof/>
          <w:sz w:val="24"/>
        </w:rPr>
        <w:t>IHSAN: Journal of Islamic Education</w:t>
      </w:r>
      <w:r w:rsidRPr="00166E1F">
        <w:rPr>
          <w:rFonts w:ascii="Times New Roman" w:hAnsi="Times New Roman" w:cs="Times New Roman"/>
          <w:noProof/>
          <w:sz w:val="24"/>
        </w:rPr>
        <w:t>. http://ejournal.yayasanpendidikandzurriyatulquran.id/index.php/ihsan/article/view/57.</w:t>
      </w:r>
    </w:p>
    <w:p w14:paraId="1ED9407B"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Kuntoro, B T, and N S Wardani. 2020. "Development of Social Attitude Assessment Instruments for Thematic Learning for Grade III Elementary School." </w:t>
      </w:r>
      <w:r w:rsidRPr="00166E1F">
        <w:rPr>
          <w:rFonts w:ascii="Times New Roman" w:hAnsi="Times New Roman" w:cs="Times New Roman"/>
          <w:i/>
          <w:iCs/>
          <w:noProof/>
          <w:sz w:val="24"/>
        </w:rPr>
        <w:t>Scientific Journal of Educational Vehicles</w:t>
      </w:r>
      <w:r w:rsidRPr="00166E1F">
        <w:rPr>
          <w:rFonts w:ascii="Times New Roman" w:hAnsi="Times New Roman" w:cs="Times New Roman"/>
          <w:noProof/>
          <w:sz w:val="24"/>
        </w:rPr>
        <w:t>. http://www.jurnal.peneliti.net/index.php/JIWP/article/view/295.</w:t>
      </w:r>
    </w:p>
    <w:p w14:paraId="0F8B6E61"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Leksono, Shalwa Fauziyah, Adinda Putri Ramadhani, and Enung Nugraha. 2025. "Implementation of Attitude Assessment in Islamic Religious Education Lessons of Fardhu Prayer Material to Increase Faith in Allah SWT Class V in Elementary School." </w:t>
      </w:r>
      <w:r w:rsidRPr="00166E1F">
        <w:rPr>
          <w:rFonts w:ascii="Times New Roman" w:hAnsi="Times New Roman" w:cs="Times New Roman"/>
          <w:i/>
          <w:iCs/>
          <w:noProof/>
          <w:sz w:val="24"/>
        </w:rPr>
        <w:t>Character : Journal of Islamic Education Research</w:t>
      </w:r>
      <w:r w:rsidRPr="00166E1F">
        <w:rPr>
          <w:rFonts w:ascii="Times New Roman" w:hAnsi="Times New Roman" w:cs="Times New Roman"/>
          <w:noProof/>
          <w:sz w:val="24"/>
        </w:rPr>
        <w:t xml:space="preserve"> 2 (1): Pages 222-231.</w:t>
      </w:r>
    </w:p>
    <w:p w14:paraId="7316327D"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Lestari, D, and W Setyarsih. 2020. "The Feasibility of Formative Assessment Instruments Based on Students' Science Literacy on Global Warming Materials." </w:t>
      </w:r>
      <w:r w:rsidRPr="00166E1F">
        <w:rPr>
          <w:rFonts w:ascii="Times New Roman" w:hAnsi="Times New Roman" w:cs="Times New Roman"/>
          <w:i/>
          <w:iCs/>
          <w:noProof/>
          <w:sz w:val="24"/>
        </w:rPr>
        <w:t>Physics Education Innovation</w:t>
      </w:r>
      <w:r w:rsidRPr="00166E1F">
        <w:rPr>
          <w:rFonts w:ascii="Times New Roman" w:hAnsi="Times New Roman" w:cs="Times New Roman"/>
          <w:noProof/>
          <w:sz w:val="24"/>
        </w:rPr>
        <w:t>. https://ejournal.unesa.ac.id/index.php/inovasi-pendidikan-fisika/article/download/36287/32371.</w:t>
      </w:r>
    </w:p>
    <w:p w14:paraId="359BC88B"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Mahmudah, R, and M Yazid. 2022. "Analysis of Teacher Assessment Techniques on Student Report Card Scores during the Covid-19 Pandemic." </w:t>
      </w:r>
      <w:r w:rsidRPr="00166E1F">
        <w:rPr>
          <w:rFonts w:ascii="Times New Roman" w:hAnsi="Times New Roman" w:cs="Times New Roman"/>
          <w:i/>
          <w:iCs/>
          <w:noProof/>
          <w:sz w:val="24"/>
        </w:rPr>
        <w:t>Prima Magistra: A Scientific Journal ...</w:t>
      </w:r>
      <w:r w:rsidRPr="00166E1F">
        <w:rPr>
          <w:rFonts w:ascii="Times New Roman" w:hAnsi="Times New Roman" w:cs="Times New Roman"/>
          <w:noProof/>
          <w:sz w:val="24"/>
        </w:rPr>
        <w:t>. https://e-journal.uniflor.ac.id/index.php/jpm/article/view/2032.</w:t>
      </w:r>
    </w:p>
    <w:p w14:paraId="34693BF6"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Marfuah, Anis, and Febriza. 2019. "AUTHENTIC ASSESSMENT ON ISLAMIC RELIGIOUS EDUCATION (PAI) LEARNING IN SCHOOLS AND COLLEGES." </w:t>
      </w:r>
      <w:r w:rsidRPr="00166E1F">
        <w:rPr>
          <w:rFonts w:ascii="Times New Roman" w:hAnsi="Times New Roman" w:cs="Times New Roman"/>
          <w:i/>
          <w:iCs/>
          <w:noProof/>
          <w:sz w:val="24"/>
        </w:rPr>
        <w:t>Fondatia : Journal of Basic Education</w:t>
      </w:r>
      <w:r w:rsidRPr="00166E1F">
        <w:rPr>
          <w:rFonts w:ascii="Times New Roman" w:hAnsi="Times New Roman" w:cs="Times New Roman"/>
          <w:noProof/>
          <w:sz w:val="24"/>
        </w:rPr>
        <w:t xml:space="preserve"> 3 (2): 35–58.</w:t>
      </w:r>
    </w:p>
    <w:p w14:paraId="442E2070"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Maulana, A. 2022. "Analysis of the Validity, Reliability, and Feasibility of Student Confidence Assessment Instruments." </w:t>
      </w:r>
      <w:r w:rsidRPr="00166E1F">
        <w:rPr>
          <w:rFonts w:ascii="Times New Roman" w:hAnsi="Times New Roman" w:cs="Times New Roman"/>
          <w:i/>
          <w:iCs/>
          <w:noProof/>
          <w:sz w:val="24"/>
        </w:rPr>
        <w:t>Journal of Educational Quality</w:t>
      </w:r>
      <w:r w:rsidRPr="00166E1F">
        <w:rPr>
          <w:rFonts w:ascii="Times New Roman" w:hAnsi="Times New Roman" w:cs="Times New Roman"/>
          <w:noProof/>
          <w:sz w:val="24"/>
        </w:rPr>
        <w:t>. http://journal.kualitama.com/index.php/jkp/article/view/331.</w:t>
      </w:r>
    </w:p>
    <w:p w14:paraId="389F3AE2"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MUID, A, and M Puspitasari. 2025. "EVALUATION RESULTS ASSESSMENT TECHNIQUES." </w:t>
      </w:r>
      <w:r w:rsidRPr="00166E1F">
        <w:rPr>
          <w:rFonts w:ascii="Times New Roman" w:hAnsi="Times New Roman" w:cs="Times New Roman"/>
          <w:i/>
          <w:iCs/>
          <w:noProof/>
          <w:sz w:val="24"/>
        </w:rPr>
        <w:t>... SCIENCE AND ...</w:t>
      </w:r>
      <w:r w:rsidRPr="00166E1F">
        <w:rPr>
          <w:rFonts w:ascii="Times New Roman" w:hAnsi="Times New Roman" w:cs="Times New Roman"/>
          <w:noProof/>
          <w:sz w:val="24"/>
        </w:rPr>
        <w:t>. https://jurnal.maziyatulilmi.com/index.php/jippi/article/view/140.</w:t>
      </w:r>
    </w:p>
    <w:p w14:paraId="4FA2D3E8"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Mustafa, PS, and N K Masgumelar. 2022. "Development of Attitude, Knowledge, and Skill Assessment Instruments in Physical Education." </w:t>
      </w:r>
      <w:r w:rsidRPr="00166E1F">
        <w:rPr>
          <w:rFonts w:ascii="Times New Roman" w:hAnsi="Times New Roman" w:cs="Times New Roman"/>
          <w:i/>
          <w:iCs/>
          <w:noProof/>
          <w:sz w:val="24"/>
        </w:rPr>
        <w:t>... Scientific Faculty of Teacher Training and...</w:t>
      </w:r>
      <w:r w:rsidRPr="00166E1F">
        <w:rPr>
          <w:rFonts w:ascii="Times New Roman" w:hAnsi="Times New Roman" w:cs="Times New Roman"/>
          <w:noProof/>
          <w:sz w:val="24"/>
        </w:rPr>
        <w:t>. https://ejournal.unsub.ac.id/index.php/FKIP/article/view/1093.</w:t>
      </w:r>
    </w:p>
    <w:p w14:paraId="34A84306"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Mustopa, A, J Jasim, H Basri, and ... 2021. "An Analysis of Educational Assessment Standards." </w:t>
      </w:r>
      <w:r w:rsidRPr="00166E1F">
        <w:rPr>
          <w:rFonts w:ascii="Times New Roman" w:hAnsi="Times New Roman" w:cs="Times New Roman"/>
          <w:i/>
          <w:iCs/>
          <w:noProof/>
          <w:sz w:val="24"/>
        </w:rPr>
        <w:t>Management Journal...</w:t>
      </w:r>
      <w:r w:rsidRPr="00166E1F">
        <w:rPr>
          <w:rFonts w:ascii="Times New Roman" w:hAnsi="Times New Roman" w:cs="Times New Roman"/>
          <w:noProof/>
          <w:sz w:val="24"/>
        </w:rPr>
        <w:t>. https://journal.unpak.ac.id/index.php/JMP/article/view/3364.</w:t>
      </w:r>
    </w:p>
    <w:p w14:paraId="36200B8E"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Nasution, H A, and F A Nasution. 2020. "Development of Techniques and Instruments for Assessing Aspects of Technology-Based Knowledge." </w:t>
      </w:r>
      <w:r w:rsidRPr="00166E1F">
        <w:rPr>
          <w:rFonts w:ascii="Times New Roman" w:hAnsi="Times New Roman" w:cs="Times New Roman"/>
          <w:i/>
          <w:iCs/>
          <w:noProof/>
          <w:sz w:val="24"/>
        </w:rPr>
        <w:t>Administration: Journal of Management...</w:t>
      </w:r>
      <w:r w:rsidRPr="00166E1F">
        <w:rPr>
          <w:rFonts w:ascii="Times New Roman" w:hAnsi="Times New Roman" w:cs="Times New Roman"/>
          <w:noProof/>
          <w:sz w:val="24"/>
        </w:rPr>
        <w:t>. https://journal.iaingorontalo.ac.id/index.php/tjmpi/article/view/1306.</w:t>
      </w:r>
    </w:p>
    <w:p w14:paraId="06682047"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Nugroho, A S, and M Mawardi. 2021. "Development of Accountability Attitude Assessment Instruments in Thematic Learning in Elementary Schools." </w:t>
      </w:r>
      <w:r w:rsidRPr="00166E1F">
        <w:rPr>
          <w:rFonts w:ascii="Times New Roman" w:hAnsi="Times New Roman" w:cs="Times New Roman"/>
          <w:i/>
          <w:iCs/>
          <w:noProof/>
          <w:sz w:val="24"/>
        </w:rPr>
        <w:t>Basicedu Journal</w:t>
      </w:r>
      <w:r w:rsidRPr="00166E1F">
        <w:rPr>
          <w:rFonts w:ascii="Times New Roman" w:hAnsi="Times New Roman" w:cs="Times New Roman"/>
          <w:noProof/>
          <w:sz w:val="24"/>
        </w:rPr>
        <w:t>. https://www.neliti.com/publications/451619/pengembangan-instrumen-penilaian-sikap-tanggungjawab-dalam-pembelajaran-tematik.</w:t>
      </w:r>
    </w:p>
    <w:p w14:paraId="63AB0787"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Pahleviannur, MR, A De Grave, D N Saputra, and ... 2022. </w:t>
      </w:r>
      <w:r w:rsidRPr="00166E1F">
        <w:rPr>
          <w:rFonts w:ascii="Times New Roman" w:hAnsi="Times New Roman" w:cs="Times New Roman"/>
          <w:i/>
          <w:iCs/>
          <w:noProof/>
          <w:sz w:val="24"/>
        </w:rPr>
        <w:t>Qualitative Research Methodology</w:t>
      </w:r>
      <w:r w:rsidRPr="00166E1F">
        <w:rPr>
          <w:rFonts w:ascii="Times New Roman" w:hAnsi="Times New Roman" w:cs="Times New Roman"/>
          <w:noProof/>
          <w:sz w:val="24"/>
        </w:rPr>
        <w:t>. books.google.com. https://books.google.com/books?hl=en%5C&amp;lr=%5C&amp;id=thZkEAAAQBAJ%5C&amp;oi=fnd%5C&amp;pg=PP6%5C&amp;dq=penelitian+kualitatif%5C&amp;ots=8ikvWAlDED%5C&amp;sig=DQvfuB-fxavap8kZkl294pwMOik.</w:t>
      </w:r>
    </w:p>
    <w:p w14:paraId="334CA7AD"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Prayogi, Blessings. 2025. "ANALYSIS OF THE ABILITY OF ISLAMIC RELIGIOUS EDUCATION TEACHERS ON THE IMPLEMENTATION OF THE INDEPENDENT CURRICULUM." </w:t>
      </w:r>
      <w:r w:rsidRPr="00166E1F">
        <w:rPr>
          <w:rFonts w:ascii="Times New Roman" w:hAnsi="Times New Roman" w:cs="Times New Roman"/>
          <w:i/>
          <w:iCs/>
          <w:noProof/>
          <w:sz w:val="24"/>
        </w:rPr>
        <w:t>Journal of Education and Teaching</w:t>
      </w:r>
      <w:r w:rsidRPr="00166E1F">
        <w:rPr>
          <w:rFonts w:ascii="Times New Roman" w:hAnsi="Times New Roman" w:cs="Times New Roman"/>
          <w:noProof/>
          <w:sz w:val="24"/>
        </w:rPr>
        <w:t xml:space="preserve"> Review 8 (1): 1656–61.</w:t>
      </w:r>
    </w:p>
    <w:p w14:paraId="1EC96553"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Putri, H, D Susiani, N S Wandani, and ... 2022. "Instrument for Assessment of Cognitive Learning Outcomes in Description Tests and Objective Tests." </w:t>
      </w:r>
      <w:r w:rsidRPr="00166E1F">
        <w:rPr>
          <w:rFonts w:ascii="Times New Roman" w:hAnsi="Times New Roman" w:cs="Times New Roman"/>
          <w:i/>
          <w:iCs/>
          <w:noProof/>
          <w:sz w:val="24"/>
        </w:rPr>
        <w:t>Papeda Journal: Journal ...</w:t>
      </w:r>
      <w:r w:rsidRPr="00166E1F">
        <w:rPr>
          <w:rFonts w:ascii="Times New Roman" w:hAnsi="Times New Roman" w:cs="Times New Roman"/>
          <w:noProof/>
          <w:sz w:val="24"/>
        </w:rPr>
        <w:t>. https://www.academia.edu/download/114163112/1078.pdf.</w:t>
      </w:r>
    </w:p>
    <w:p w14:paraId="2F40F3F3"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Riandeni, A, D Yulianti, and I W District. 2022. "Development of Student Active Learning-Based Cognitive Assessment Instruments to Improve Critical Thinking of Elementary School Students." </w:t>
      </w:r>
      <w:r w:rsidRPr="00166E1F">
        <w:rPr>
          <w:rFonts w:ascii="Times New Roman" w:hAnsi="Times New Roman" w:cs="Times New Roman"/>
          <w:i/>
          <w:iCs/>
          <w:noProof/>
          <w:sz w:val="24"/>
        </w:rPr>
        <w:t>Basicedu Journal</w:t>
      </w:r>
      <w:r w:rsidRPr="00166E1F">
        <w:rPr>
          <w:rFonts w:ascii="Times New Roman" w:hAnsi="Times New Roman" w:cs="Times New Roman"/>
          <w:noProof/>
          <w:sz w:val="24"/>
        </w:rPr>
        <w:t>. https://www.neliti.com/publications/445513/pengembangan-instrumen-penilaian-kognitif-berbasis-student-active-learning-untuk.</w:t>
      </w:r>
    </w:p>
    <w:p w14:paraId="69DB801A"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Rosyidi, D. 2020. "Cognitive Domain Assessment Techniques and Instruments." </w:t>
      </w:r>
      <w:r w:rsidRPr="00166E1F">
        <w:rPr>
          <w:rFonts w:ascii="Times New Roman" w:hAnsi="Times New Roman" w:cs="Times New Roman"/>
          <w:i/>
          <w:iCs/>
          <w:noProof/>
          <w:sz w:val="24"/>
        </w:rPr>
        <w:t>Tasyri': Journal of Tarbiyah-Sharia'ah Islamiyah</w:t>
      </w:r>
      <w:r w:rsidRPr="00166E1F">
        <w:rPr>
          <w:rFonts w:ascii="Times New Roman" w:hAnsi="Times New Roman" w:cs="Times New Roman"/>
          <w:noProof/>
          <w:sz w:val="24"/>
        </w:rPr>
        <w:t>. https://ejournal.kopertais4.or.id/pantura/index.php/tasyri/article/view/3479.</w:t>
      </w:r>
    </w:p>
    <w:p w14:paraId="24CE4295"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Sari, Rahmahidayati, and Ayu Rahma Nengsi. 2023. "Development of Practice Assessment Instruments in PAI Materials for Compulsory Prayer Practice." </w:t>
      </w:r>
      <w:r w:rsidRPr="00166E1F">
        <w:rPr>
          <w:rFonts w:ascii="Times New Roman" w:hAnsi="Times New Roman" w:cs="Times New Roman"/>
          <w:i/>
          <w:iCs/>
          <w:noProof/>
          <w:sz w:val="24"/>
        </w:rPr>
        <w:t>SURAU : Journal of Islamic Education</w:t>
      </w:r>
      <w:r w:rsidRPr="00166E1F">
        <w:rPr>
          <w:rFonts w:ascii="Times New Roman" w:hAnsi="Times New Roman" w:cs="Times New Roman"/>
          <w:noProof/>
          <w:sz w:val="24"/>
        </w:rPr>
        <w:t xml:space="preserve"> 2 (1).</w:t>
      </w:r>
    </w:p>
    <w:p w14:paraId="17DD1F81"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Sudirman, S, K Kistiono, H Akhsan, and ... 2020. "Development of Assessment Instruments for Knowledge, Attitudes and Skills of Science Based on Critical Thinking on the Electrical Concept of Junior High School Students." </w:t>
      </w:r>
      <w:r w:rsidRPr="00166E1F">
        <w:rPr>
          <w:rFonts w:ascii="Times New Roman" w:hAnsi="Times New Roman" w:cs="Times New Roman"/>
          <w:i/>
          <w:iCs/>
          <w:noProof/>
          <w:sz w:val="24"/>
        </w:rPr>
        <w:t>Journal of Innovation and...</w:t>
      </w:r>
      <w:r w:rsidRPr="00166E1F">
        <w:rPr>
          <w:rFonts w:ascii="Times New Roman" w:hAnsi="Times New Roman" w:cs="Times New Roman"/>
          <w:noProof/>
          <w:sz w:val="24"/>
        </w:rPr>
        <w:t>. https://repository.unsri.ac.id/149037/1/Pengembangan knowledge assessment instrument%2C science attitudes and skills based on critical thinking on the electrical concept of SMP.pdf students.</w:t>
      </w:r>
    </w:p>
    <w:p w14:paraId="190E5562"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Sugiyono. 2016. </w:t>
      </w:r>
      <w:r w:rsidRPr="00166E1F">
        <w:rPr>
          <w:rFonts w:ascii="Times New Roman" w:hAnsi="Times New Roman" w:cs="Times New Roman"/>
          <w:i/>
          <w:iCs/>
          <w:noProof/>
          <w:sz w:val="24"/>
        </w:rPr>
        <w:t>Educational Research Methods Quantitative Qualitative Approach R and D</w:t>
      </w:r>
      <w:r w:rsidRPr="00166E1F">
        <w:rPr>
          <w:rFonts w:ascii="Times New Roman" w:hAnsi="Times New Roman" w:cs="Times New Roman"/>
          <w:noProof/>
          <w:sz w:val="24"/>
        </w:rPr>
        <w:t>. Bandung: Alfabeta.</w:t>
      </w:r>
    </w:p>
    <w:p w14:paraId="55EE48F2" w14:textId="77777777" w:rsidR="00166E1F" w:rsidRPr="00166E1F" w:rsidRDefault="00166E1F" w:rsidP="00166E1F">
      <w:pPr>
        <w:widowControl w:val="0"/>
        <w:autoSpaceDE w:val="0"/>
        <w:autoSpaceDN w:val="0"/>
        <w:adjustRightInd w:val="0"/>
        <w:spacing w:after="0" w:line="240" w:lineRule="auto"/>
        <w:ind w:left="480" w:hanging="480"/>
        <w:rPr>
          <w:rFonts w:ascii="Times New Roman" w:hAnsi="Times New Roman" w:cs="Times New Roman"/>
          <w:noProof/>
          <w:sz w:val="24"/>
        </w:rPr>
      </w:pPr>
      <w:r w:rsidRPr="00166E1F">
        <w:rPr>
          <w:rFonts w:ascii="Times New Roman" w:hAnsi="Times New Roman" w:cs="Times New Roman"/>
          <w:noProof/>
          <w:sz w:val="24"/>
        </w:rPr>
        <w:t xml:space="preserve">Widiastuti, N P K, I B Putrayasa, and ... 2022. "An Instrument for Assessing Elementary School Students' Writing Skills." </w:t>
      </w:r>
      <w:r w:rsidRPr="00166E1F">
        <w:rPr>
          <w:rFonts w:ascii="Times New Roman" w:hAnsi="Times New Roman" w:cs="Times New Roman"/>
          <w:i/>
          <w:iCs/>
          <w:noProof/>
          <w:sz w:val="24"/>
        </w:rPr>
        <w:t>Journal of Pedagogy and...</w:t>
      </w:r>
      <w:r w:rsidRPr="00166E1F">
        <w:rPr>
          <w:rFonts w:ascii="Times New Roman" w:hAnsi="Times New Roman" w:cs="Times New Roman"/>
          <w:noProof/>
          <w:sz w:val="24"/>
        </w:rPr>
        <w:t>. https://ejournal.undiksha.ac.id/index.php/JP2/article/view/42473.</w:t>
      </w:r>
    </w:p>
    <w:p w14:paraId="28C56053" w14:textId="6995EEEF" w:rsidR="009B6CED" w:rsidRDefault="00166E1F" w:rsidP="00166E1F">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end"/>
      </w:r>
    </w:p>
    <w:sectPr w:rsidR="009B6CED">
      <w:headerReference w:type="even" r:id="rId12"/>
      <w:headerReference w:type="default" r:id="rId13"/>
      <w:footerReference w:type="even" r:id="rId14"/>
      <w:footerReference w:type="default" r:id="rId15"/>
      <w:pgSz w:w="11906" w:h="16838"/>
      <w:pgMar w:top="1701" w:right="1701" w:bottom="1701" w:left="2268" w:header="1134" w:footer="1134"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C01DC" w14:textId="77777777" w:rsidR="00DB258D" w:rsidRDefault="00DB258D">
      <w:pPr>
        <w:spacing w:after="0" w:line="240" w:lineRule="auto"/>
      </w:pPr>
      <w:r>
        <w:separator/>
      </w:r>
    </w:p>
  </w:endnote>
  <w:endnote w:type="continuationSeparator" w:id="0">
    <w:p w14:paraId="7AAEBA5B" w14:textId="77777777" w:rsidR="00DB258D" w:rsidRDefault="00DB25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Droid Sans Fallback">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ransliterasi">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4CB2F" w14:textId="5701BA6C" w:rsidR="009B6CED" w:rsidRDefault="00FA7BCD">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B11BA">
      <w:rPr>
        <w:noProof/>
        <w:color w:val="000000"/>
      </w:rPr>
      <w:t>2</w:t>
    </w:r>
    <w:r>
      <w:rPr>
        <w:color w:val="000000"/>
      </w:rPr>
      <w:fldChar w:fldCharType="end"/>
    </w:r>
  </w:p>
  <w:p w14:paraId="03E37610" w14:textId="77777777" w:rsidR="009B6CED" w:rsidRDefault="009B6CED">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4DC84" w14:textId="55CF599B" w:rsidR="009B6CED" w:rsidRDefault="009814BB">
    <w:pPr>
      <w:pBdr>
        <w:top w:val="nil"/>
        <w:left w:val="nil"/>
        <w:bottom w:val="nil"/>
        <w:right w:val="nil"/>
        <w:between w:val="nil"/>
      </w:pBdr>
      <w:tabs>
        <w:tab w:val="center" w:pos="4513"/>
        <w:tab w:val="right" w:pos="9026"/>
      </w:tabs>
      <w:spacing w:after="0" w:line="240" w:lineRule="auto"/>
      <w:rPr>
        <w:i/>
        <w:color w:val="000000"/>
        <w:sz w:val="24"/>
        <w:szCs w:val="24"/>
      </w:rPr>
    </w:pPr>
    <w:r>
      <w:rPr>
        <w:i/>
        <w:color w:val="000000"/>
        <w:sz w:val="24"/>
        <w:szCs w:val="24"/>
      </w:rPr>
      <w:t>Development of Techniques and Instruments for Assessing Islamic Religious Education Teachers, Irwan Hasibuan</w:t>
    </w:r>
    <w:r>
      <w:rPr>
        <w:i/>
        <w:color w:val="000000"/>
        <w:sz w:val="24"/>
        <w:szCs w:val="24"/>
      </w:rPr>
      <w:tab/>
    </w:r>
    <w:r>
      <w:rPr>
        <w:i/>
        <w:color w:val="000000"/>
        <w:sz w:val="24"/>
        <w:szCs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75FF7" w14:textId="77777777" w:rsidR="00DB258D" w:rsidRDefault="00DB258D">
      <w:pPr>
        <w:spacing w:after="0" w:line="240" w:lineRule="auto"/>
      </w:pPr>
      <w:r>
        <w:separator/>
      </w:r>
    </w:p>
  </w:footnote>
  <w:footnote w:type="continuationSeparator" w:id="0">
    <w:p w14:paraId="150544F3" w14:textId="77777777" w:rsidR="00DB258D" w:rsidRDefault="00DB25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8EDA1" w14:textId="77777777" w:rsidR="009B6CED" w:rsidRDefault="009B6CED">
    <w:pPr>
      <w:widowControl w:val="0"/>
      <w:pBdr>
        <w:top w:val="nil"/>
        <w:left w:val="nil"/>
        <w:bottom w:val="nil"/>
        <w:right w:val="nil"/>
        <w:between w:val="nil"/>
      </w:pBdr>
      <w:spacing w:after="0" w:line="276" w:lineRule="auto"/>
      <w:jc w:val="left"/>
      <w:rPr>
        <w:color w:val="000000"/>
      </w:rPr>
    </w:pPr>
  </w:p>
  <w:p w14:paraId="3320EF96" w14:textId="77777777" w:rsidR="009B6CED" w:rsidRDefault="009B6CED">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A6FFA" w14:textId="77777777" w:rsidR="009B6CED" w:rsidRDefault="009B6CED">
    <w:pPr>
      <w:widowControl w:val="0"/>
      <w:pBdr>
        <w:top w:val="nil"/>
        <w:left w:val="nil"/>
        <w:bottom w:val="nil"/>
        <w:right w:val="nil"/>
        <w:between w:val="nil"/>
      </w:pBdr>
      <w:spacing w:after="0" w:line="276" w:lineRule="auto"/>
      <w:jc w:val="left"/>
      <w:rPr>
        <w:rFonts w:ascii="Times New Roman" w:eastAsia="Times New Roman" w:hAnsi="Times New Roman" w:cs="Times New Roman"/>
        <w:sz w:val="24"/>
        <w:szCs w:val="24"/>
      </w:rPr>
    </w:pPr>
  </w:p>
  <w:tbl>
    <w:tblPr>
      <w:tblStyle w:val="a3"/>
      <w:tblW w:w="8065"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8065"/>
    </w:tblGrid>
    <w:tr w:rsidR="009B6CED" w14:paraId="47EA9757" w14:textId="77777777">
      <w:trPr>
        <w:trHeight w:val="398"/>
      </w:trPr>
      <w:tc>
        <w:tcPr>
          <w:tcW w:w="8065" w:type="dxa"/>
        </w:tcPr>
        <w:p w14:paraId="65F6CB85" w14:textId="77777777" w:rsidR="009B6CED" w:rsidRDefault="00FA7BCD">
          <w:pPr>
            <w:pBdr>
              <w:top w:val="nil"/>
              <w:left w:val="nil"/>
              <w:bottom w:val="nil"/>
              <w:right w:val="nil"/>
              <w:between w:val="nil"/>
            </w:pBdr>
            <w:tabs>
              <w:tab w:val="left" w:pos="1122"/>
            </w:tabs>
            <w:ind w:firstLine="2409"/>
            <w:rPr>
              <w:rFonts w:ascii="Transliterasi" w:eastAsia="Transliterasi" w:hAnsi="Transliterasi" w:cs="Transliterasi"/>
              <w:i/>
              <w:color w:val="000000"/>
            </w:rPr>
          </w:pPr>
          <w:r>
            <w:rPr>
              <w:rFonts w:ascii="Transliterasi" w:eastAsia="Transliterasi" w:hAnsi="Transliterasi" w:cs="Transliterasi"/>
              <w:i/>
              <w:sz w:val="20"/>
              <w:szCs w:val="20"/>
            </w:rPr>
            <w:t xml:space="preserve">                            </w:t>
          </w:r>
          <w:r>
            <w:rPr>
              <w:rFonts w:ascii="Transliterasi" w:eastAsia="Transliterasi" w:hAnsi="Transliterasi" w:cs="Transliterasi"/>
              <w:i/>
              <w:color w:val="000000"/>
              <w:sz w:val="20"/>
              <w:szCs w:val="20"/>
            </w:rPr>
            <w:t xml:space="preserve">Darul 'Ilmi </w:t>
          </w:r>
          <w:r>
            <w:rPr>
              <w:rFonts w:ascii="Transliterasi" w:eastAsia="Transliterasi" w:hAnsi="Transliterasi" w:cs="Transliterasi"/>
              <w:i/>
              <w:color w:val="000000"/>
            </w:rPr>
            <w:t>Vol.</w:t>
          </w:r>
          <w:r>
            <w:rPr>
              <w:rFonts w:ascii="Transliterasi" w:eastAsia="Transliterasi" w:hAnsi="Transliterasi" w:cs="Transliterasi"/>
              <w:i/>
              <w:color w:val="000000"/>
              <w:sz w:val="20"/>
              <w:szCs w:val="20"/>
            </w:rPr>
            <w:t xml:space="preserve">., No.. Months of the year       </w:t>
          </w:r>
        </w:p>
      </w:tc>
    </w:tr>
  </w:tbl>
  <w:p w14:paraId="0DBCBF46" w14:textId="77777777" w:rsidR="009B6CED" w:rsidRDefault="009B6CED">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B06CF"/>
    <w:multiLevelType w:val="multilevel"/>
    <w:tmpl w:val="8A766B3C"/>
    <w:lvl w:ilvl="0">
      <w:start w:val="1"/>
      <w:numFmt w:val="decimal"/>
      <w:lvlText w:val="(%1)"/>
      <w:lvlJc w:val="left"/>
      <w:pPr>
        <w:tabs>
          <w:tab w:val="num" w:pos="2070"/>
        </w:tabs>
        <w:ind w:left="2070" w:hanging="360"/>
      </w:pPr>
      <w:rPr>
        <w:rFonts w:asciiTheme="majorBidi" w:eastAsia="Arial" w:hAnsiTheme="majorBidi" w:cstheme="majorBidi"/>
        <w:sz w:val="24"/>
        <w:szCs w:val="24"/>
      </w:rPr>
    </w:lvl>
    <w:lvl w:ilvl="1" w:tentative="1">
      <w:start w:val="1"/>
      <w:numFmt w:val="bullet"/>
      <w:lvlText w:val="o"/>
      <w:lvlJc w:val="left"/>
      <w:pPr>
        <w:tabs>
          <w:tab w:val="num" w:pos="2790"/>
        </w:tabs>
        <w:ind w:left="2790" w:hanging="360"/>
      </w:pPr>
      <w:rPr>
        <w:rFonts w:ascii="Courier New" w:hAnsi="Courier New" w:hint="default"/>
        <w:sz w:val="20"/>
      </w:rPr>
    </w:lvl>
    <w:lvl w:ilvl="2" w:tentative="1">
      <w:start w:val="1"/>
      <w:numFmt w:val="bullet"/>
      <w:lvlText w:val=""/>
      <w:lvlJc w:val="left"/>
      <w:pPr>
        <w:tabs>
          <w:tab w:val="num" w:pos="3510"/>
        </w:tabs>
        <w:ind w:left="3510" w:hanging="360"/>
      </w:pPr>
      <w:rPr>
        <w:rFonts w:ascii="Wingdings" w:hAnsi="Wingdings" w:hint="default"/>
        <w:sz w:val="20"/>
      </w:rPr>
    </w:lvl>
    <w:lvl w:ilvl="3" w:tentative="1">
      <w:start w:val="1"/>
      <w:numFmt w:val="bullet"/>
      <w:lvlText w:val=""/>
      <w:lvlJc w:val="left"/>
      <w:pPr>
        <w:tabs>
          <w:tab w:val="num" w:pos="4230"/>
        </w:tabs>
        <w:ind w:left="4230" w:hanging="360"/>
      </w:pPr>
      <w:rPr>
        <w:rFonts w:ascii="Wingdings" w:hAnsi="Wingdings" w:hint="default"/>
        <w:sz w:val="20"/>
      </w:rPr>
    </w:lvl>
    <w:lvl w:ilvl="4" w:tentative="1">
      <w:start w:val="1"/>
      <w:numFmt w:val="bullet"/>
      <w:lvlText w:val=""/>
      <w:lvlJc w:val="left"/>
      <w:pPr>
        <w:tabs>
          <w:tab w:val="num" w:pos="4950"/>
        </w:tabs>
        <w:ind w:left="4950" w:hanging="360"/>
      </w:pPr>
      <w:rPr>
        <w:rFonts w:ascii="Wingdings" w:hAnsi="Wingdings" w:hint="default"/>
        <w:sz w:val="20"/>
      </w:rPr>
    </w:lvl>
    <w:lvl w:ilvl="5" w:tentative="1">
      <w:start w:val="1"/>
      <w:numFmt w:val="bullet"/>
      <w:lvlText w:val=""/>
      <w:lvlJc w:val="left"/>
      <w:pPr>
        <w:tabs>
          <w:tab w:val="num" w:pos="5670"/>
        </w:tabs>
        <w:ind w:left="5670" w:hanging="360"/>
      </w:pPr>
      <w:rPr>
        <w:rFonts w:ascii="Wingdings" w:hAnsi="Wingdings" w:hint="default"/>
        <w:sz w:val="20"/>
      </w:rPr>
    </w:lvl>
    <w:lvl w:ilvl="6" w:tentative="1">
      <w:start w:val="1"/>
      <w:numFmt w:val="bullet"/>
      <w:lvlText w:val=""/>
      <w:lvlJc w:val="left"/>
      <w:pPr>
        <w:tabs>
          <w:tab w:val="num" w:pos="6390"/>
        </w:tabs>
        <w:ind w:left="6390" w:hanging="360"/>
      </w:pPr>
      <w:rPr>
        <w:rFonts w:ascii="Wingdings" w:hAnsi="Wingdings" w:hint="default"/>
        <w:sz w:val="20"/>
      </w:rPr>
    </w:lvl>
    <w:lvl w:ilvl="7" w:tentative="1">
      <w:start w:val="1"/>
      <w:numFmt w:val="bullet"/>
      <w:lvlText w:val=""/>
      <w:lvlJc w:val="left"/>
      <w:pPr>
        <w:tabs>
          <w:tab w:val="num" w:pos="7110"/>
        </w:tabs>
        <w:ind w:left="7110" w:hanging="360"/>
      </w:pPr>
      <w:rPr>
        <w:rFonts w:ascii="Wingdings" w:hAnsi="Wingdings" w:hint="default"/>
        <w:sz w:val="20"/>
      </w:rPr>
    </w:lvl>
    <w:lvl w:ilvl="8" w:tentative="1">
      <w:start w:val="1"/>
      <w:numFmt w:val="bullet"/>
      <w:lvlText w:val=""/>
      <w:lvlJc w:val="left"/>
      <w:pPr>
        <w:tabs>
          <w:tab w:val="num" w:pos="7830"/>
        </w:tabs>
        <w:ind w:left="7830" w:hanging="360"/>
      </w:pPr>
      <w:rPr>
        <w:rFonts w:ascii="Wingdings" w:hAnsi="Wingdings" w:hint="default"/>
        <w:sz w:val="20"/>
      </w:rPr>
    </w:lvl>
  </w:abstractNum>
  <w:abstractNum w:abstractNumId="1" w15:restartNumberingAfterBreak="0">
    <w:nsid w:val="05C62A81"/>
    <w:multiLevelType w:val="multilevel"/>
    <w:tmpl w:val="A69AF36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0B5D2219"/>
    <w:multiLevelType w:val="multilevel"/>
    <w:tmpl w:val="623E4188"/>
    <w:lvl w:ilvl="0">
      <w:start w:val="1"/>
      <w:numFmt w:val="decimal"/>
      <w:lvlText w:val="(%1)"/>
      <w:lvlJc w:val="left"/>
      <w:pPr>
        <w:tabs>
          <w:tab w:val="num" w:pos="2203"/>
        </w:tabs>
        <w:ind w:left="2203" w:hanging="360"/>
      </w:pPr>
      <w:rPr>
        <w:rFonts w:asciiTheme="majorBidi" w:eastAsia="Arial" w:hAnsiTheme="majorBidi" w:cstheme="majorBidi"/>
        <w:sz w:val="24"/>
        <w:szCs w:val="24"/>
      </w:rPr>
    </w:lvl>
    <w:lvl w:ilvl="1" w:tentative="1">
      <w:start w:val="1"/>
      <w:numFmt w:val="bullet"/>
      <w:lvlText w:val="o"/>
      <w:lvlJc w:val="left"/>
      <w:pPr>
        <w:tabs>
          <w:tab w:val="num" w:pos="2923"/>
        </w:tabs>
        <w:ind w:left="2923" w:hanging="360"/>
      </w:pPr>
      <w:rPr>
        <w:rFonts w:ascii="Courier New" w:hAnsi="Courier New" w:hint="default"/>
        <w:sz w:val="20"/>
      </w:rPr>
    </w:lvl>
    <w:lvl w:ilvl="2" w:tentative="1">
      <w:start w:val="1"/>
      <w:numFmt w:val="bullet"/>
      <w:lvlText w:val=""/>
      <w:lvlJc w:val="left"/>
      <w:pPr>
        <w:tabs>
          <w:tab w:val="num" w:pos="3643"/>
        </w:tabs>
        <w:ind w:left="3643" w:hanging="360"/>
      </w:pPr>
      <w:rPr>
        <w:rFonts w:ascii="Wingdings" w:hAnsi="Wingdings" w:hint="default"/>
        <w:sz w:val="20"/>
      </w:rPr>
    </w:lvl>
    <w:lvl w:ilvl="3" w:tentative="1">
      <w:start w:val="1"/>
      <w:numFmt w:val="bullet"/>
      <w:lvlText w:val=""/>
      <w:lvlJc w:val="left"/>
      <w:pPr>
        <w:tabs>
          <w:tab w:val="num" w:pos="4363"/>
        </w:tabs>
        <w:ind w:left="4363" w:hanging="360"/>
      </w:pPr>
      <w:rPr>
        <w:rFonts w:ascii="Wingdings" w:hAnsi="Wingdings" w:hint="default"/>
        <w:sz w:val="20"/>
      </w:rPr>
    </w:lvl>
    <w:lvl w:ilvl="4" w:tentative="1">
      <w:start w:val="1"/>
      <w:numFmt w:val="bullet"/>
      <w:lvlText w:val=""/>
      <w:lvlJc w:val="left"/>
      <w:pPr>
        <w:tabs>
          <w:tab w:val="num" w:pos="5083"/>
        </w:tabs>
        <w:ind w:left="5083" w:hanging="360"/>
      </w:pPr>
      <w:rPr>
        <w:rFonts w:ascii="Wingdings" w:hAnsi="Wingdings" w:hint="default"/>
        <w:sz w:val="20"/>
      </w:rPr>
    </w:lvl>
    <w:lvl w:ilvl="5" w:tentative="1">
      <w:start w:val="1"/>
      <w:numFmt w:val="bullet"/>
      <w:lvlText w:val=""/>
      <w:lvlJc w:val="left"/>
      <w:pPr>
        <w:tabs>
          <w:tab w:val="num" w:pos="5803"/>
        </w:tabs>
        <w:ind w:left="5803" w:hanging="360"/>
      </w:pPr>
      <w:rPr>
        <w:rFonts w:ascii="Wingdings" w:hAnsi="Wingdings" w:hint="default"/>
        <w:sz w:val="20"/>
      </w:rPr>
    </w:lvl>
    <w:lvl w:ilvl="6" w:tentative="1">
      <w:start w:val="1"/>
      <w:numFmt w:val="bullet"/>
      <w:lvlText w:val=""/>
      <w:lvlJc w:val="left"/>
      <w:pPr>
        <w:tabs>
          <w:tab w:val="num" w:pos="6523"/>
        </w:tabs>
        <w:ind w:left="6523" w:hanging="360"/>
      </w:pPr>
      <w:rPr>
        <w:rFonts w:ascii="Wingdings" w:hAnsi="Wingdings" w:hint="default"/>
        <w:sz w:val="20"/>
      </w:rPr>
    </w:lvl>
    <w:lvl w:ilvl="7" w:tentative="1">
      <w:start w:val="1"/>
      <w:numFmt w:val="bullet"/>
      <w:lvlText w:val=""/>
      <w:lvlJc w:val="left"/>
      <w:pPr>
        <w:tabs>
          <w:tab w:val="num" w:pos="7243"/>
        </w:tabs>
        <w:ind w:left="7243" w:hanging="360"/>
      </w:pPr>
      <w:rPr>
        <w:rFonts w:ascii="Wingdings" w:hAnsi="Wingdings" w:hint="default"/>
        <w:sz w:val="20"/>
      </w:rPr>
    </w:lvl>
    <w:lvl w:ilvl="8" w:tentative="1">
      <w:start w:val="1"/>
      <w:numFmt w:val="bullet"/>
      <w:lvlText w:val=""/>
      <w:lvlJc w:val="left"/>
      <w:pPr>
        <w:tabs>
          <w:tab w:val="num" w:pos="7963"/>
        </w:tabs>
        <w:ind w:left="7963" w:hanging="360"/>
      </w:pPr>
      <w:rPr>
        <w:rFonts w:ascii="Wingdings" w:hAnsi="Wingdings" w:hint="default"/>
        <w:sz w:val="20"/>
      </w:rPr>
    </w:lvl>
  </w:abstractNum>
  <w:abstractNum w:abstractNumId="3" w15:restartNumberingAfterBreak="0">
    <w:nsid w:val="12DC25BA"/>
    <w:multiLevelType w:val="hybridMultilevel"/>
    <w:tmpl w:val="8F30C362"/>
    <w:lvl w:ilvl="0" w:tplc="FFFFFFFF">
      <w:start w:val="1"/>
      <w:numFmt w:val="lowerLetter"/>
      <w:lvlText w:val="%1)"/>
      <w:lvlJc w:val="left"/>
      <w:pPr>
        <w:ind w:left="1620" w:hanging="360"/>
      </w:pPr>
    </w:lvl>
    <w:lvl w:ilvl="1" w:tplc="04090019">
      <w:start w:val="1"/>
      <w:numFmt w:val="lowerLetter"/>
      <w:lvlText w:val="%2."/>
      <w:lvlJc w:val="left"/>
      <w:pPr>
        <w:ind w:left="1440" w:hanging="360"/>
      </w:pPr>
    </w:lvl>
    <w:lvl w:ilvl="2" w:tplc="FFFFFFFF">
      <w:start w:val="1"/>
      <w:numFmt w:val="lowerRoman"/>
      <w:lvlText w:val="%3."/>
      <w:lvlJc w:val="right"/>
      <w:pPr>
        <w:ind w:left="3060" w:hanging="180"/>
      </w:pPr>
    </w:lvl>
    <w:lvl w:ilvl="3" w:tplc="59F8E30C">
      <w:start w:val="5"/>
      <w:numFmt w:val="lowerLetter"/>
      <w:lvlText w:val="%4."/>
      <w:lvlJc w:val="left"/>
      <w:pPr>
        <w:ind w:left="3780" w:hanging="360"/>
      </w:pPr>
      <w:rPr>
        <w:rFonts w:hint="default"/>
      </w:rPr>
    </w:lvl>
    <w:lvl w:ilvl="4" w:tplc="BC8A7A14">
      <w:start w:val="3"/>
      <w:numFmt w:val="decimal"/>
      <w:lvlText w:val="%5."/>
      <w:lvlJc w:val="left"/>
      <w:pPr>
        <w:ind w:left="4500" w:hanging="360"/>
      </w:pPr>
      <w:rPr>
        <w:rFonts w:hint="default"/>
      </w:rPr>
    </w:lvl>
    <w:lvl w:ilvl="5" w:tplc="12EEBC56">
      <w:start w:val="1"/>
      <w:numFmt w:val="decimal"/>
      <w:lvlText w:val="%6)"/>
      <w:lvlJc w:val="left"/>
      <w:pPr>
        <w:ind w:left="5400" w:hanging="360"/>
      </w:pPr>
      <w:rPr>
        <w:rFonts w:hint="default"/>
      </w:r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4" w15:restartNumberingAfterBreak="0">
    <w:nsid w:val="14EE20AF"/>
    <w:multiLevelType w:val="multilevel"/>
    <w:tmpl w:val="3F786EB6"/>
    <w:lvl w:ilvl="0">
      <w:start w:val="1"/>
      <w:numFmt w:val="lowerLetter"/>
      <w:lvlText w:val="%1)"/>
      <w:lvlJc w:val="left"/>
      <w:pPr>
        <w:tabs>
          <w:tab w:val="num" w:pos="1710"/>
        </w:tabs>
        <w:ind w:left="1710" w:hanging="360"/>
      </w:pPr>
    </w:lvl>
    <w:lvl w:ilvl="1" w:tentative="1">
      <w:start w:val="1"/>
      <w:numFmt w:val="decimal"/>
      <w:lvlText w:val="%2."/>
      <w:lvlJc w:val="left"/>
      <w:pPr>
        <w:tabs>
          <w:tab w:val="num" w:pos="2430"/>
        </w:tabs>
        <w:ind w:left="2430" w:hanging="360"/>
      </w:pPr>
    </w:lvl>
    <w:lvl w:ilvl="2" w:tentative="1">
      <w:start w:val="1"/>
      <w:numFmt w:val="decimal"/>
      <w:lvlText w:val="%3."/>
      <w:lvlJc w:val="left"/>
      <w:pPr>
        <w:tabs>
          <w:tab w:val="num" w:pos="3150"/>
        </w:tabs>
        <w:ind w:left="3150" w:hanging="360"/>
      </w:pPr>
    </w:lvl>
    <w:lvl w:ilvl="3" w:tentative="1">
      <w:start w:val="1"/>
      <w:numFmt w:val="decimal"/>
      <w:lvlText w:val="%4."/>
      <w:lvlJc w:val="left"/>
      <w:pPr>
        <w:tabs>
          <w:tab w:val="num" w:pos="3870"/>
        </w:tabs>
        <w:ind w:left="3870" w:hanging="360"/>
      </w:pPr>
    </w:lvl>
    <w:lvl w:ilvl="4" w:tentative="1">
      <w:start w:val="1"/>
      <w:numFmt w:val="decimal"/>
      <w:lvlText w:val="%5."/>
      <w:lvlJc w:val="left"/>
      <w:pPr>
        <w:tabs>
          <w:tab w:val="num" w:pos="4590"/>
        </w:tabs>
        <w:ind w:left="4590" w:hanging="360"/>
      </w:pPr>
    </w:lvl>
    <w:lvl w:ilvl="5" w:tentative="1">
      <w:start w:val="1"/>
      <w:numFmt w:val="decimal"/>
      <w:lvlText w:val="%6."/>
      <w:lvlJc w:val="left"/>
      <w:pPr>
        <w:tabs>
          <w:tab w:val="num" w:pos="5310"/>
        </w:tabs>
        <w:ind w:left="5310" w:hanging="360"/>
      </w:pPr>
    </w:lvl>
    <w:lvl w:ilvl="6" w:tentative="1">
      <w:start w:val="1"/>
      <w:numFmt w:val="decimal"/>
      <w:lvlText w:val="%7."/>
      <w:lvlJc w:val="left"/>
      <w:pPr>
        <w:tabs>
          <w:tab w:val="num" w:pos="6030"/>
        </w:tabs>
        <w:ind w:left="6030" w:hanging="360"/>
      </w:pPr>
    </w:lvl>
    <w:lvl w:ilvl="7" w:tentative="1">
      <w:start w:val="1"/>
      <w:numFmt w:val="decimal"/>
      <w:lvlText w:val="%8."/>
      <w:lvlJc w:val="left"/>
      <w:pPr>
        <w:tabs>
          <w:tab w:val="num" w:pos="6750"/>
        </w:tabs>
        <w:ind w:left="6750" w:hanging="360"/>
      </w:pPr>
    </w:lvl>
    <w:lvl w:ilvl="8" w:tentative="1">
      <w:start w:val="1"/>
      <w:numFmt w:val="decimal"/>
      <w:lvlText w:val="%9."/>
      <w:lvlJc w:val="left"/>
      <w:pPr>
        <w:tabs>
          <w:tab w:val="num" w:pos="7470"/>
        </w:tabs>
        <w:ind w:left="7470" w:hanging="360"/>
      </w:pPr>
    </w:lvl>
  </w:abstractNum>
  <w:abstractNum w:abstractNumId="5" w15:restartNumberingAfterBreak="0">
    <w:nsid w:val="181F0CCE"/>
    <w:multiLevelType w:val="multilevel"/>
    <w:tmpl w:val="BCBAA77A"/>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6" w15:restartNumberingAfterBreak="0">
    <w:nsid w:val="1AEC12E4"/>
    <w:multiLevelType w:val="multilevel"/>
    <w:tmpl w:val="6B587A0E"/>
    <w:lvl w:ilvl="0">
      <w:start w:val="1"/>
      <w:numFmt w:val="decimal"/>
      <w:lvlText w:val="(%1)"/>
      <w:lvlJc w:val="left"/>
      <w:pPr>
        <w:tabs>
          <w:tab w:val="num" w:pos="2070"/>
        </w:tabs>
        <w:ind w:left="2070" w:hanging="360"/>
      </w:pPr>
      <w:rPr>
        <w:rFonts w:asciiTheme="majorBidi" w:eastAsia="Arial" w:hAnsiTheme="majorBidi" w:cstheme="majorBidi"/>
        <w:sz w:val="24"/>
        <w:szCs w:val="24"/>
      </w:rPr>
    </w:lvl>
    <w:lvl w:ilvl="1" w:tentative="1">
      <w:start w:val="1"/>
      <w:numFmt w:val="bullet"/>
      <w:lvlText w:val="o"/>
      <w:lvlJc w:val="left"/>
      <w:pPr>
        <w:tabs>
          <w:tab w:val="num" w:pos="2790"/>
        </w:tabs>
        <w:ind w:left="2790" w:hanging="360"/>
      </w:pPr>
      <w:rPr>
        <w:rFonts w:ascii="Courier New" w:hAnsi="Courier New" w:hint="default"/>
        <w:sz w:val="20"/>
      </w:rPr>
    </w:lvl>
    <w:lvl w:ilvl="2" w:tentative="1">
      <w:start w:val="1"/>
      <w:numFmt w:val="bullet"/>
      <w:lvlText w:val=""/>
      <w:lvlJc w:val="left"/>
      <w:pPr>
        <w:tabs>
          <w:tab w:val="num" w:pos="3510"/>
        </w:tabs>
        <w:ind w:left="3510" w:hanging="360"/>
      </w:pPr>
      <w:rPr>
        <w:rFonts w:ascii="Wingdings" w:hAnsi="Wingdings" w:hint="default"/>
        <w:sz w:val="20"/>
      </w:rPr>
    </w:lvl>
    <w:lvl w:ilvl="3" w:tentative="1">
      <w:start w:val="1"/>
      <w:numFmt w:val="bullet"/>
      <w:lvlText w:val=""/>
      <w:lvlJc w:val="left"/>
      <w:pPr>
        <w:tabs>
          <w:tab w:val="num" w:pos="4230"/>
        </w:tabs>
        <w:ind w:left="4230" w:hanging="360"/>
      </w:pPr>
      <w:rPr>
        <w:rFonts w:ascii="Wingdings" w:hAnsi="Wingdings" w:hint="default"/>
        <w:sz w:val="20"/>
      </w:rPr>
    </w:lvl>
    <w:lvl w:ilvl="4" w:tentative="1">
      <w:start w:val="1"/>
      <w:numFmt w:val="bullet"/>
      <w:lvlText w:val=""/>
      <w:lvlJc w:val="left"/>
      <w:pPr>
        <w:tabs>
          <w:tab w:val="num" w:pos="4950"/>
        </w:tabs>
        <w:ind w:left="4950" w:hanging="360"/>
      </w:pPr>
      <w:rPr>
        <w:rFonts w:ascii="Wingdings" w:hAnsi="Wingdings" w:hint="default"/>
        <w:sz w:val="20"/>
      </w:rPr>
    </w:lvl>
    <w:lvl w:ilvl="5" w:tentative="1">
      <w:start w:val="1"/>
      <w:numFmt w:val="bullet"/>
      <w:lvlText w:val=""/>
      <w:lvlJc w:val="left"/>
      <w:pPr>
        <w:tabs>
          <w:tab w:val="num" w:pos="5670"/>
        </w:tabs>
        <w:ind w:left="5670" w:hanging="360"/>
      </w:pPr>
      <w:rPr>
        <w:rFonts w:ascii="Wingdings" w:hAnsi="Wingdings" w:hint="default"/>
        <w:sz w:val="20"/>
      </w:rPr>
    </w:lvl>
    <w:lvl w:ilvl="6" w:tentative="1">
      <w:start w:val="1"/>
      <w:numFmt w:val="bullet"/>
      <w:lvlText w:val=""/>
      <w:lvlJc w:val="left"/>
      <w:pPr>
        <w:tabs>
          <w:tab w:val="num" w:pos="6390"/>
        </w:tabs>
        <w:ind w:left="6390" w:hanging="360"/>
      </w:pPr>
      <w:rPr>
        <w:rFonts w:ascii="Wingdings" w:hAnsi="Wingdings" w:hint="default"/>
        <w:sz w:val="20"/>
      </w:rPr>
    </w:lvl>
    <w:lvl w:ilvl="7" w:tentative="1">
      <w:start w:val="1"/>
      <w:numFmt w:val="bullet"/>
      <w:lvlText w:val=""/>
      <w:lvlJc w:val="left"/>
      <w:pPr>
        <w:tabs>
          <w:tab w:val="num" w:pos="7110"/>
        </w:tabs>
        <w:ind w:left="7110" w:hanging="360"/>
      </w:pPr>
      <w:rPr>
        <w:rFonts w:ascii="Wingdings" w:hAnsi="Wingdings" w:hint="default"/>
        <w:sz w:val="20"/>
      </w:rPr>
    </w:lvl>
    <w:lvl w:ilvl="8" w:tentative="1">
      <w:start w:val="1"/>
      <w:numFmt w:val="bullet"/>
      <w:lvlText w:val=""/>
      <w:lvlJc w:val="left"/>
      <w:pPr>
        <w:tabs>
          <w:tab w:val="num" w:pos="7830"/>
        </w:tabs>
        <w:ind w:left="7830" w:hanging="360"/>
      </w:pPr>
      <w:rPr>
        <w:rFonts w:ascii="Wingdings" w:hAnsi="Wingdings" w:hint="default"/>
        <w:sz w:val="20"/>
      </w:rPr>
    </w:lvl>
  </w:abstractNum>
  <w:abstractNum w:abstractNumId="7" w15:restartNumberingAfterBreak="0">
    <w:nsid w:val="1EFC6F2E"/>
    <w:multiLevelType w:val="multilevel"/>
    <w:tmpl w:val="98C4FCAE"/>
    <w:lvl w:ilvl="0">
      <w:start w:val="1"/>
      <w:numFmt w:val="decimal"/>
      <w:lvlText w:val="(%1)"/>
      <w:lvlJc w:val="left"/>
      <w:pPr>
        <w:tabs>
          <w:tab w:val="num" w:pos="2070"/>
        </w:tabs>
        <w:ind w:left="2070" w:hanging="360"/>
      </w:pPr>
      <w:rPr>
        <w:rFonts w:asciiTheme="majorBidi" w:eastAsia="Arial" w:hAnsiTheme="majorBidi" w:cstheme="majorBidi"/>
        <w:sz w:val="24"/>
        <w:szCs w:val="24"/>
      </w:rPr>
    </w:lvl>
    <w:lvl w:ilvl="1" w:tentative="1">
      <w:start w:val="1"/>
      <w:numFmt w:val="bullet"/>
      <w:lvlText w:val="o"/>
      <w:lvlJc w:val="left"/>
      <w:pPr>
        <w:tabs>
          <w:tab w:val="num" w:pos="2790"/>
        </w:tabs>
        <w:ind w:left="2790" w:hanging="360"/>
      </w:pPr>
      <w:rPr>
        <w:rFonts w:ascii="Courier New" w:hAnsi="Courier New" w:hint="default"/>
        <w:sz w:val="20"/>
      </w:rPr>
    </w:lvl>
    <w:lvl w:ilvl="2" w:tentative="1">
      <w:start w:val="1"/>
      <w:numFmt w:val="bullet"/>
      <w:lvlText w:val=""/>
      <w:lvlJc w:val="left"/>
      <w:pPr>
        <w:tabs>
          <w:tab w:val="num" w:pos="3510"/>
        </w:tabs>
        <w:ind w:left="3510" w:hanging="360"/>
      </w:pPr>
      <w:rPr>
        <w:rFonts w:ascii="Wingdings" w:hAnsi="Wingdings" w:hint="default"/>
        <w:sz w:val="20"/>
      </w:rPr>
    </w:lvl>
    <w:lvl w:ilvl="3" w:tentative="1">
      <w:start w:val="1"/>
      <w:numFmt w:val="bullet"/>
      <w:lvlText w:val=""/>
      <w:lvlJc w:val="left"/>
      <w:pPr>
        <w:tabs>
          <w:tab w:val="num" w:pos="4230"/>
        </w:tabs>
        <w:ind w:left="4230" w:hanging="360"/>
      </w:pPr>
      <w:rPr>
        <w:rFonts w:ascii="Wingdings" w:hAnsi="Wingdings" w:hint="default"/>
        <w:sz w:val="20"/>
      </w:rPr>
    </w:lvl>
    <w:lvl w:ilvl="4" w:tentative="1">
      <w:start w:val="1"/>
      <w:numFmt w:val="bullet"/>
      <w:lvlText w:val=""/>
      <w:lvlJc w:val="left"/>
      <w:pPr>
        <w:tabs>
          <w:tab w:val="num" w:pos="4950"/>
        </w:tabs>
        <w:ind w:left="4950" w:hanging="360"/>
      </w:pPr>
      <w:rPr>
        <w:rFonts w:ascii="Wingdings" w:hAnsi="Wingdings" w:hint="default"/>
        <w:sz w:val="20"/>
      </w:rPr>
    </w:lvl>
    <w:lvl w:ilvl="5" w:tentative="1">
      <w:start w:val="1"/>
      <w:numFmt w:val="bullet"/>
      <w:lvlText w:val=""/>
      <w:lvlJc w:val="left"/>
      <w:pPr>
        <w:tabs>
          <w:tab w:val="num" w:pos="5670"/>
        </w:tabs>
        <w:ind w:left="5670" w:hanging="360"/>
      </w:pPr>
      <w:rPr>
        <w:rFonts w:ascii="Wingdings" w:hAnsi="Wingdings" w:hint="default"/>
        <w:sz w:val="20"/>
      </w:rPr>
    </w:lvl>
    <w:lvl w:ilvl="6" w:tentative="1">
      <w:start w:val="1"/>
      <w:numFmt w:val="bullet"/>
      <w:lvlText w:val=""/>
      <w:lvlJc w:val="left"/>
      <w:pPr>
        <w:tabs>
          <w:tab w:val="num" w:pos="6390"/>
        </w:tabs>
        <w:ind w:left="6390" w:hanging="360"/>
      </w:pPr>
      <w:rPr>
        <w:rFonts w:ascii="Wingdings" w:hAnsi="Wingdings" w:hint="default"/>
        <w:sz w:val="20"/>
      </w:rPr>
    </w:lvl>
    <w:lvl w:ilvl="7" w:tentative="1">
      <w:start w:val="1"/>
      <w:numFmt w:val="bullet"/>
      <w:lvlText w:val=""/>
      <w:lvlJc w:val="left"/>
      <w:pPr>
        <w:tabs>
          <w:tab w:val="num" w:pos="7110"/>
        </w:tabs>
        <w:ind w:left="7110" w:hanging="360"/>
      </w:pPr>
      <w:rPr>
        <w:rFonts w:ascii="Wingdings" w:hAnsi="Wingdings" w:hint="default"/>
        <w:sz w:val="20"/>
      </w:rPr>
    </w:lvl>
    <w:lvl w:ilvl="8" w:tentative="1">
      <w:start w:val="1"/>
      <w:numFmt w:val="bullet"/>
      <w:lvlText w:val=""/>
      <w:lvlJc w:val="left"/>
      <w:pPr>
        <w:tabs>
          <w:tab w:val="num" w:pos="7830"/>
        </w:tabs>
        <w:ind w:left="7830" w:hanging="360"/>
      </w:pPr>
      <w:rPr>
        <w:rFonts w:ascii="Wingdings" w:hAnsi="Wingdings" w:hint="default"/>
        <w:sz w:val="20"/>
      </w:rPr>
    </w:lvl>
  </w:abstractNum>
  <w:abstractNum w:abstractNumId="8" w15:restartNumberingAfterBreak="0">
    <w:nsid w:val="1F134923"/>
    <w:multiLevelType w:val="multilevel"/>
    <w:tmpl w:val="6944D660"/>
    <w:lvl w:ilvl="0">
      <w:start w:val="1"/>
      <w:numFmt w:val="decimal"/>
      <w:lvlText w:val="(%1)"/>
      <w:lvlJc w:val="left"/>
      <w:pPr>
        <w:tabs>
          <w:tab w:val="num" w:pos="2070"/>
        </w:tabs>
        <w:ind w:left="2070" w:hanging="360"/>
      </w:pPr>
      <w:rPr>
        <w:rFonts w:asciiTheme="majorBidi" w:eastAsia="Arial" w:hAnsiTheme="majorBidi" w:cstheme="majorBidi"/>
        <w:sz w:val="24"/>
        <w:szCs w:val="24"/>
      </w:rPr>
    </w:lvl>
    <w:lvl w:ilvl="1" w:tentative="1">
      <w:start w:val="1"/>
      <w:numFmt w:val="bullet"/>
      <w:lvlText w:val="o"/>
      <w:lvlJc w:val="left"/>
      <w:pPr>
        <w:tabs>
          <w:tab w:val="num" w:pos="2790"/>
        </w:tabs>
        <w:ind w:left="2790" w:hanging="360"/>
      </w:pPr>
      <w:rPr>
        <w:rFonts w:ascii="Courier New" w:hAnsi="Courier New" w:hint="default"/>
        <w:sz w:val="20"/>
      </w:rPr>
    </w:lvl>
    <w:lvl w:ilvl="2" w:tentative="1">
      <w:start w:val="1"/>
      <w:numFmt w:val="bullet"/>
      <w:lvlText w:val=""/>
      <w:lvlJc w:val="left"/>
      <w:pPr>
        <w:tabs>
          <w:tab w:val="num" w:pos="3510"/>
        </w:tabs>
        <w:ind w:left="3510" w:hanging="360"/>
      </w:pPr>
      <w:rPr>
        <w:rFonts w:ascii="Wingdings" w:hAnsi="Wingdings" w:hint="default"/>
        <w:sz w:val="20"/>
      </w:rPr>
    </w:lvl>
    <w:lvl w:ilvl="3" w:tentative="1">
      <w:start w:val="1"/>
      <w:numFmt w:val="bullet"/>
      <w:lvlText w:val=""/>
      <w:lvlJc w:val="left"/>
      <w:pPr>
        <w:tabs>
          <w:tab w:val="num" w:pos="4230"/>
        </w:tabs>
        <w:ind w:left="4230" w:hanging="360"/>
      </w:pPr>
      <w:rPr>
        <w:rFonts w:ascii="Wingdings" w:hAnsi="Wingdings" w:hint="default"/>
        <w:sz w:val="20"/>
      </w:rPr>
    </w:lvl>
    <w:lvl w:ilvl="4" w:tentative="1">
      <w:start w:val="1"/>
      <w:numFmt w:val="bullet"/>
      <w:lvlText w:val=""/>
      <w:lvlJc w:val="left"/>
      <w:pPr>
        <w:tabs>
          <w:tab w:val="num" w:pos="4950"/>
        </w:tabs>
        <w:ind w:left="4950" w:hanging="360"/>
      </w:pPr>
      <w:rPr>
        <w:rFonts w:ascii="Wingdings" w:hAnsi="Wingdings" w:hint="default"/>
        <w:sz w:val="20"/>
      </w:rPr>
    </w:lvl>
    <w:lvl w:ilvl="5" w:tentative="1">
      <w:start w:val="1"/>
      <w:numFmt w:val="bullet"/>
      <w:lvlText w:val=""/>
      <w:lvlJc w:val="left"/>
      <w:pPr>
        <w:tabs>
          <w:tab w:val="num" w:pos="5670"/>
        </w:tabs>
        <w:ind w:left="5670" w:hanging="360"/>
      </w:pPr>
      <w:rPr>
        <w:rFonts w:ascii="Wingdings" w:hAnsi="Wingdings" w:hint="default"/>
        <w:sz w:val="20"/>
      </w:rPr>
    </w:lvl>
    <w:lvl w:ilvl="6" w:tentative="1">
      <w:start w:val="1"/>
      <w:numFmt w:val="bullet"/>
      <w:lvlText w:val=""/>
      <w:lvlJc w:val="left"/>
      <w:pPr>
        <w:tabs>
          <w:tab w:val="num" w:pos="6390"/>
        </w:tabs>
        <w:ind w:left="6390" w:hanging="360"/>
      </w:pPr>
      <w:rPr>
        <w:rFonts w:ascii="Wingdings" w:hAnsi="Wingdings" w:hint="default"/>
        <w:sz w:val="20"/>
      </w:rPr>
    </w:lvl>
    <w:lvl w:ilvl="7" w:tentative="1">
      <w:start w:val="1"/>
      <w:numFmt w:val="bullet"/>
      <w:lvlText w:val=""/>
      <w:lvlJc w:val="left"/>
      <w:pPr>
        <w:tabs>
          <w:tab w:val="num" w:pos="7110"/>
        </w:tabs>
        <w:ind w:left="7110" w:hanging="360"/>
      </w:pPr>
      <w:rPr>
        <w:rFonts w:ascii="Wingdings" w:hAnsi="Wingdings" w:hint="default"/>
        <w:sz w:val="20"/>
      </w:rPr>
    </w:lvl>
    <w:lvl w:ilvl="8" w:tentative="1">
      <w:start w:val="1"/>
      <w:numFmt w:val="bullet"/>
      <w:lvlText w:val=""/>
      <w:lvlJc w:val="left"/>
      <w:pPr>
        <w:tabs>
          <w:tab w:val="num" w:pos="7830"/>
        </w:tabs>
        <w:ind w:left="7830" w:hanging="360"/>
      </w:pPr>
      <w:rPr>
        <w:rFonts w:ascii="Wingdings" w:hAnsi="Wingdings" w:hint="default"/>
        <w:sz w:val="20"/>
      </w:rPr>
    </w:lvl>
  </w:abstractNum>
  <w:abstractNum w:abstractNumId="9" w15:restartNumberingAfterBreak="0">
    <w:nsid w:val="221F4788"/>
    <w:multiLevelType w:val="hybridMultilevel"/>
    <w:tmpl w:val="EDA6AAE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7575E4D"/>
    <w:multiLevelType w:val="multilevel"/>
    <w:tmpl w:val="DB1C819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1" w15:restartNumberingAfterBreak="0">
    <w:nsid w:val="3B0041B0"/>
    <w:multiLevelType w:val="hybridMultilevel"/>
    <w:tmpl w:val="72327864"/>
    <w:lvl w:ilvl="0" w:tplc="04090017">
      <w:start w:val="1"/>
      <w:numFmt w:val="lowerLetter"/>
      <w:lvlText w:val="%1)"/>
      <w:lvlJc w:val="left"/>
      <w:pPr>
        <w:ind w:left="1620" w:hanging="360"/>
      </w:pPr>
    </w:lvl>
    <w:lvl w:ilvl="1" w:tplc="04090019">
      <w:start w:val="1"/>
      <w:numFmt w:val="lowerLetter"/>
      <w:lvlText w:val="%2."/>
      <w:lvlJc w:val="left"/>
      <w:pPr>
        <w:ind w:left="2340" w:hanging="360"/>
      </w:pPr>
    </w:lvl>
    <w:lvl w:ilvl="2" w:tplc="0409001B">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12" w15:restartNumberingAfterBreak="0">
    <w:nsid w:val="446D4AEA"/>
    <w:multiLevelType w:val="hybridMultilevel"/>
    <w:tmpl w:val="76061FE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98817B3"/>
    <w:multiLevelType w:val="multilevel"/>
    <w:tmpl w:val="2FC86AC6"/>
    <w:lvl w:ilvl="0">
      <w:start w:val="1"/>
      <w:numFmt w:val="decimal"/>
      <w:lvlText w:val="(%1)"/>
      <w:lvlJc w:val="left"/>
      <w:pPr>
        <w:tabs>
          <w:tab w:val="num" w:pos="2070"/>
        </w:tabs>
        <w:ind w:left="2070" w:hanging="360"/>
      </w:pPr>
      <w:rPr>
        <w:rFonts w:asciiTheme="majorBidi" w:eastAsia="Arial" w:hAnsiTheme="majorBidi" w:cstheme="majorBidi"/>
        <w:sz w:val="24"/>
        <w:szCs w:val="24"/>
      </w:rPr>
    </w:lvl>
    <w:lvl w:ilvl="1" w:tentative="1">
      <w:start w:val="1"/>
      <w:numFmt w:val="bullet"/>
      <w:lvlText w:val="o"/>
      <w:lvlJc w:val="left"/>
      <w:pPr>
        <w:tabs>
          <w:tab w:val="num" w:pos="2790"/>
        </w:tabs>
        <w:ind w:left="2790" w:hanging="360"/>
      </w:pPr>
      <w:rPr>
        <w:rFonts w:ascii="Courier New" w:hAnsi="Courier New" w:hint="default"/>
        <w:sz w:val="20"/>
      </w:rPr>
    </w:lvl>
    <w:lvl w:ilvl="2" w:tentative="1">
      <w:start w:val="1"/>
      <w:numFmt w:val="bullet"/>
      <w:lvlText w:val=""/>
      <w:lvlJc w:val="left"/>
      <w:pPr>
        <w:tabs>
          <w:tab w:val="num" w:pos="3510"/>
        </w:tabs>
        <w:ind w:left="3510" w:hanging="360"/>
      </w:pPr>
      <w:rPr>
        <w:rFonts w:ascii="Wingdings" w:hAnsi="Wingdings" w:hint="default"/>
        <w:sz w:val="20"/>
      </w:rPr>
    </w:lvl>
    <w:lvl w:ilvl="3" w:tentative="1">
      <w:start w:val="1"/>
      <w:numFmt w:val="bullet"/>
      <w:lvlText w:val=""/>
      <w:lvlJc w:val="left"/>
      <w:pPr>
        <w:tabs>
          <w:tab w:val="num" w:pos="4230"/>
        </w:tabs>
        <w:ind w:left="4230" w:hanging="360"/>
      </w:pPr>
      <w:rPr>
        <w:rFonts w:ascii="Wingdings" w:hAnsi="Wingdings" w:hint="default"/>
        <w:sz w:val="20"/>
      </w:rPr>
    </w:lvl>
    <w:lvl w:ilvl="4" w:tentative="1">
      <w:start w:val="1"/>
      <w:numFmt w:val="bullet"/>
      <w:lvlText w:val=""/>
      <w:lvlJc w:val="left"/>
      <w:pPr>
        <w:tabs>
          <w:tab w:val="num" w:pos="4950"/>
        </w:tabs>
        <w:ind w:left="4950" w:hanging="360"/>
      </w:pPr>
      <w:rPr>
        <w:rFonts w:ascii="Wingdings" w:hAnsi="Wingdings" w:hint="default"/>
        <w:sz w:val="20"/>
      </w:rPr>
    </w:lvl>
    <w:lvl w:ilvl="5" w:tentative="1">
      <w:start w:val="1"/>
      <w:numFmt w:val="bullet"/>
      <w:lvlText w:val=""/>
      <w:lvlJc w:val="left"/>
      <w:pPr>
        <w:tabs>
          <w:tab w:val="num" w:pos="5670"/>
        </w:tabs>
        <w:ind w:left="5670" w:hanging="360"/>
      </w:pPr>
      <w:rPr>
        <w:rFonts w:ascii="Wingdings" w:hAnsi="Wingdings" w:hint="default"/>
        <w:sz w:val="20"/>
      </w:rPr>
    </w:lvl>
    <w:lvl w:ilvl="6" w:tentative="1">
      <w:start w:val="1"/>
      <w:numFmt w:val="bullet"/>
      <w:lvlText w:val=""/>
      <w:lvlJc w:val="left"/>
      <w:pPr>
        <w:tabs>
          <w:tab w:val="num" w:pos="6390"/>
        </w:tabs>
        <w:ind w:left="6390" w:hanging="360"/>
      </w:pPr>
      <w:rPr>
        <w:rFonts w:ascii="Wingdings" w:hAnsi="Wingdings" w:hint="default"/>
        <w:sz w:val="20"/>
      </w:rPr>
    </w:lvl>
    <w:lvl w:ilvl="7" w:tentative="1">
      <w:start w:val="1"/>
      <w:numFmt w:val="bullet"/>
      <w:lvlText w:val=""/>
      <w:lvlJc w:val="left"/>
      <w:pPr>
        <w:tabs>
          <w:tab w:val="num" w:pos="7110"/>
        </w:tabs>
        <w:ind w:left="7110" w:hanging="360"/>
      </w:pPr>
      <w:rPr>
        <w:rFonts w:ascii="Wingdings" w:hAnsi="Wingdings" w:hint="default"/>
        <w:sz w:val="20"/>
      </w:rPr>
    </w:lvl>
    <w:lvl w:ilvl="8" w:tentative="1">
      <w:start w:val="1"/>
      <w:numFmt w:val="bullet"/>
      <w:lvlText w:val=""/>
      <w:lvlJc w:val="left"/>
      <w:pPr>
        <w:tabs>
          <w:tab w:val="num" w:pos="7830"/>
        </w:tabs>
        <w:ind w:left="7830" w:hanging="360"/>
      </w:pPr>
      <w:rPr>
        <w:rFonts w:ascii="Wingdings" w:hAnsi="Wingdings" w:hint="default"/>
        <w:sz w:val="20"/>
      </w:rPr>
    </w:lvl>
  </w:abstractNum>
  <w:abstractNum w:abstractNumId="14" w15:restartNumberingAfterBreak="0">
    <w:nsid w:val="4BF6679E"/>
    <w:multiLevelType w:val="multilevel"/>
    <w:tmpl w:val="E9B216C8"/>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5" w15:restartNumberingAfterBreak="0">
    <w:nsid w:val="529B549E"/>
    <w:multiLevelType w:val="hybridMultilevel"/>
    <w:tmpl w:val="04B268CA"/>
    <w:lvl w:ilvl="0" w:tplc="5276CC30">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6" w15:restartNumberingAfterBreak="0">
    <w:nsid w:val="58C841BC"/>
    <w:multiLevelType w:val="multilevel"/>
    <w:tmpl w:val="5178D0D6"/>
    <w:lvl w:ilvl="0">
      <w:start w:val="1"/>
      <w:numFmt w:val="decimal"/>
      <w:lvlText w:val="(%1)"/>
      <w:lvlJc w:val="left"/>
      <w:pPr>
        <w:tabs>
          <w:tab w:val="num" w:pos="2070"/>
        </w:tabs>
        <w:ind w:left="2070" w:hanging="360"/>
      </w:pPr>
      <w:rPr>
        <w:rFonts w:asciiTheme="majorBidi" w:eastAsia="Arial" w:hAnsiTheme="majorBidi" w:cstheme="majorBidi"/>
        <w:sz w:val="24"/>
        <w:szCs w:val="24"/>
      </w:rPr>
    </w:lvl>
    <w:lvl w:ilvl="1" w:tentative="1">
      <w:start w:val="1"/>
      <w:numFmt w:val="bullet"/>
      <w:lvlText w:val="o"/>
      <w:lvlJc w:val="left"/>
      <w:pPr>
        <w:tabs>
          <w:tab w:val="num" w:pos="2790"/>
        </w:tabs>
        <w:ind w:left="2790" w:hanging="360"/>
      </w:pPr>
      <w:rPr>
        <w:rFonts w:ascii="Courier New" w:hAnsi="Courier New" w:hint="default"/>
        <w:sz w:val="20"/>
      </w:rPr>
    </w:lvl>
    <w:lvl w:ilvl="2" w:tentative="1">
      <w:start w:val="1"/>
      <w:numFmt w:val="bullet"/>
      <w:lvlText w:val=""/>
      <w:lvlJc w:val="left"/>
      <w:pPr>
        <w:tabs>
          <w:tab w:val="num" w:pos="3510"/>
        </w:tabs>
        <w:ind w:left="3510" w:hanging="360"/>
      </w:pPr>
      <w:rPr>
        <w:rFonts w:ascii="Wingdings" w:hAnsi="Wingdings" w:hint="default"/>
        <w:sz w:val="20"/>
      </w:rPr>
    </w:lvl>
    <w:lvl w:ilvl="3" w:tentative="1">
      <w:start w:val="1"/>
      <w:numFmt w:val="bullet"/>
      <w:lvlText w:val=""/>
      <w:lvlJc w:val="left"/>
      <w:pPr>
        <w:tabs>
          <w:tab w:val="num" w:pos="4230"/>
        </w:tabs>
        <w:ind w:left="4230" w:hanging="360"/>
      </w:pPr>
      <w:rPr>
        <w:rFonts w:ascii="Wingdings" w:hAnsi="Wingdings" w:hint="default"/>
        <w:sz w:val="20"/>
      </w:rPr>
    </w:lvl>
    <w:lvl w:ilvl="4" w:tentative="1">
      <w:start w:val="1"/>
      <w:numFmt w:val="bullet"/>
      <w:lvlText w:val=""/>
      <w:lvlJc w:val="left"/>
      <w:pPr>
        <w:tabs>
          <w:tab w:val="num" w:pos="4950"/>
        </w:tabs>
        <w:ind w:left="4950" w:hanging="360"/>
      </w:pPr>
      <w:rPr>
        <w:rFonts w:ascii="Wingdings" w:hAnsi="Wingdings" w:hint="default"/>
        <w:sz w:val="20"/>
      </w:rPr>
    </w:lvl>
    <w:lvl w:ilvl="5" w:tentative="1">
      <w:start w:val="1"/>
      <w:numFmt w:val="bullet"/>
      <w:lvlText w:val=""/>
      <w:lvlJc w:val="left"/>
      <w:pPr>
        <w:tabs>
          <w:tab w:val="num" w:pos="5670"/>
        </w:tabs>
        <w:ind w:left="5670" w:hanging="360"/>
      </w:pPr>
      <w:rPr>
        <w:rFonts w:ascii="Wingdings" w:hAnsi="Wingdings" w:hint="default"/>
        <w:sz w:val="20"/>
      </w:rPr>
    </w:lvl>
    <w:lvl w:ilvl="6" w:tentative="1">
      <w:start w:val="1"/>
      <w:numFmt w:val="bullet"/>
      <w:lvlText w:val=""/>
      <w:lvlJc w:val="left"/>
      <w:pPr>
        <w:tabs>
          <w:tab w:val="num" w:pos="6390"/>
        </w:tabs>
        <w:ind w:left="6390" w:hanging="360"/>
      </w:pPr>
      <w:rPr>
        <w:rFonts w:ascii="Wingdings" w:hAnsi="Wingdings" w:hint="default"/>
        <w:sz w:val="20"/>
      </w:rPr>
    </w:lvl>
    <w:lvl w:ilvl="7" w:tentative="1">
      <w:start w:val="1"/>
      <w:numFmt w:val="bullet"/>
      <w:lvlText w:val=""/>
      <w:lvlJc w:val="left"/>
      <w:pPr>
        <w:tabs>
          <w:tab w:val="num" w:pos="7110"/>
        </w:tabs>
        <w:ind w:left="7110" w:hanging="360"/>
      </w:pPr>
      <w:rPr>
        <w:rFonts w:ascii="Wingdings" w:hAnsi="Wingdings" w:hint="default"/>
        <w:sz w:val="20"/>
      </w:rPr>
    </w:lvl>
    <w:lvl w:ilvl="8" w:tentative="1">
      <w:start w:val="1"/>
      <w:numFmt w:val="bullet"/>
      <w:lvlText w:val=""/>
      <w:lvlJc w:val="left"/>
      <w:pPr>
        <w:tabs>
          <w:tab w:val="num" w:pos="7830"/>
        </w:tabs>
        <w:ind w:left="7830" w:hanging="360"/>
      </w:pPr>
      <w:rPr>
        <w:rFonts w:ascii="Wingdings" w:hAnsi="Wingdings" w:hint="default"/>
        <w:sz w:val="20"/>
      </w:rPr>
    </w:lvl>
  </w:abstractNum>
  <w:abstractNum w:abstractNumId="17" w15:restartNumberingAfterBreak="0">
    <w:nsid w:val="5BE656D6"/>
    <w:multiLevelType w:val="multilevel"/>
    <w:tmpl w:val="0D06F052"/>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8" w15:restartNumberingAfterBreak="0">
    <w:nsid w:val="5D2F1AA1"/>
    <w:multiLevelType w:val="multilevel"/>
    <w:tmpl w:val="9D14992E"/>
    <w:lvl w:ilvl="0">
      <w:start w:val="1"/>
      <w:numFmt w:val="decimal"/>
      <w:lvlText w:val="(%1)"/>
      <w:lvlJc w:val="left"/>
      <w:pPr>
        <w:tabs>
          <w:tab w:val="num" w:pos="1440"/>
        </w:tabs>
        <w:ind w:left="1440" w:hanging="360"/>
      </w:pPr>
      <w:rPr>
        <w:rFonts w:asciiTheme="majorBidi" w:eastAsia="Arial" w:hAnsiTheme="majorBidi" w:cstheme="majorBidi"/>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19" w15:restartNumberingAfterBreak="0">
    <w:nsid w:val="5D832875"/>
    <w:multiLevelType w:val="multilevel"/>
    <w:tmpl w:val="08E22490"/>
    <w:lvl w:ilvl="0">
      <w:start w:val="1"/>
      <w:numFmt w:val="lowerLetter"/>
      <w:lvlText w:val="%1)"/>
      <w:lvlJc w:val="left"/>
      <w:pPr>
        <w:tabs>
          <w:tab w:val="num" w:pos="1710"/>
        </w:tabs>
        <w:ind w:left="1710" w:hanging="360"/>
      </w:pPr>
      <w:rPr>
        <w:rFonts w:hint="default"/>
        <w:sz w:val="24"/>
        <w:szCs w:val="24"/>
      </w:rPr>
    </w:lvl>
    <w:lvl w:ilvl="1" w:tentative="1">
      <w:start w:val="1"/>
      <w:numFmt w:val="bullet"/>
      <w:lvlText w:val="o"/>
      <w:lvlJc w:val="left"/>
      <w:pPr>
        <w:tabs>
          <w:tab w:val="num" w:pos="2430"/>
        </w:tabs>
        <w:ind w:left="2430" w:hanging="360"/>
      </w:pPr>
      <w:rPr>
        <w:rFonts w:ascii="Courier New" w:hAnsi="Courier New" w:hint="default"/>
        <w:sz w:val="20"/>
      </w:rPr>
    </w:lvl>
    <w:lvl w:ilvl="2" w:tentative="1">
      <w:start w:val="1"/>
      <w:numFmt w:val="bullet"/>
      <w:lvlText w:val=""/>
      <w:lvlJc w:val="left"/>
      <w:pPr>
        <w:tabs>
          <w:tab w:val="num" w:pos="3150"/>
        </w:tabs>
        <w:ind w:left="3150" w:hanging="360"/>
      </w:pPr>
      <w:rPr>
        <w:rFonts w:ascii="Wingdings" w:hAnsi="Wingdings" w:hint="default"/>
        <w:sz w:val="20"/>
      </w:rPr>
    </w:lvl>
    <w:lvl w:ilvl="3" w:tentative="1">
      <w:start w:val="1"/>
      <w:numFmt w:val="bullet"/>
      <w:lvlText w:val=""/>
      <w:lvlJc w:val="left"/>
      <w:pPr>
        <w:tabs>
          <w:tab w:val="num" w:pos="3870"/>
        </w:tabs>
        <w:ind w:left="3870" w:hanging="360"/>
      </w:pPr>
      <w:rPr>
        <w:rFonts w:ascii="Wingdings" w:hAnsi="Wingdings" w:hint="default"/>
        <w:sz w:val="20"/>
      </w:rPr>
    </w:lvl>
    <w:lvl w:ilvl="4" w:tentative="1">
      <w:start w:val="1"/>
      <w:numFmt w:val="bullet"/>
      <w:lvlText w:val=""/>
      <w:lvlJc w:val="left"/>
      <w:pPr>
        <w:tabs>
          <w:tab w:val="num" w:pos="4590"/>
        </w:tabs>
        <w:ind w:left="4590" w:hanging="360"/>
      </w:pPr>
      <w:rPr>
        <w:rFonts w:ascii="Wingdings" w:hAnsi="Wingdings" w:hint="default"/>
        <w:sz w:val="20"/>
      </w:rPr>
    </w:lvl>
    <w:lvl w:ilvl="5" w:tentative="1">
      <w:start w:val="1"/>
      <w:numFmt w:val="bullet"/>
      <w:lvlText w:val=""/>
      <w:lvlJc w:val="left"/>
      <w:pPr>
        <w:tabs>
          <w:tab w:val="num" w:pos="5310"/>
        </w:tabs>
        <w:ind w:left="5310" w:hanging="360"/>
      </w:pPr>
      <w:rPr>
        <w:rFonts w:ascii="Wingdings" w:hAnsi="Wingdings" w:hint="default"/>
        <w:sz w:val="20"/>
      </w:rPr>
    </w:lvl>
    <w:lvl w:ilvl="6" w:tentative="1">
      <w:start w:val="1"/>
      <w:numFmt w:val="bullet"/>
      <w:lvlText w:val=""/>
      <w:lvlJc w:val="left"/>
      <w:pPr>
        <w:tabs>
          <w:tab w:val="num" w:pos="6030"/>
        </w:tabs>
        <w:ind w:left="6030" w:hanging="360"/>
      </w:pPr>
      <w:rPr>
        <w:rFonts w:ascii="Wingdings" w:hAnsi="Wingdings" w:hint="default"/>
        <w:sz w:val="20"/>
      </w:rPr>
    </w:lvl>
    <w:lvl w:ilvl="7" w:tentative="1">
      <w:start w:val="1"/>
      <w:numFmt w:val="bullet"/>
      <w:lvlText w:val=""/>
      <w:lvlJc w:val="left"/>
      <w:pPr>
        <w:tabs>
          <w:tab w:val="num" w:pos="6750"/>
        </w:tabs>
        <w:ind w:left="6750" w:hanging="360"/>
      </w:pPr>
      <w:rPr>
        <w:rFonts w:ascii="Wingdings" w:hAnsi="Wingdings" w:hint="default"/>
        <w:sz w:val="20"/>
      </w:rPr>
    </w:lvl>
    <w:lvl w:ilvl="8" w:tentative="1">
      <w:start w:val="1"/>
      <w:numFmt w:val="bullet"/>
      <w:lvlText w:val=""/>
      <w:lvlJc w:val="left"/>
      <w:pPr>
        <w:tabs>
          <w:tab w:val="num" w:pos="7470"/>
        </w:tabs>
        <w:ind w:left="7470" w:hanging="360"/>
      </w:pPr>
      <w:rPr>
        <w:rFonts w:ascii="Wingdings" w:hAnsi="Wingdings" w:hint="default"/>
        <w:sz w:val="20"/>
      </w:rPr>
    </w:lvl>
  </w:abstractNum>
  <w:abstractNum w:abstractNumId="20" w15:restartNumberingAfterBreak="0">
    <w:nsid w:val="619B3E72"/>
    <w:multiLevelType w:val="multilevel"/>
    <w:tmpl w:val="13727456"/>
    <w:lvl w:ilvl="0">
      <w:start w:val="1"/>
      <w:numFmt w:val="lowerLetter"/>
      <w:lvlText w:val="%1)"/>
      <w:lvlJc w:val="left"/>
      <w:pPr>
        <w:tabs>
          <w:tab w:val="num" w:pos="1710"/>
        </w:tabs>
        <w:ind w:left="1710" w:hanging="360"/>
      </w:pPr>
      <w:rPr>
        <w:rFonts w:hint="default"/>
        <w:sz w:val="24"/>
        <w:szCs w:val="32"/>
      </w:rPr>
    </w:lvl>
    <w:lvl w:ilvl="1">
      <w:start w:val="1"/>
      <w:numFmt w:val="lowerLetter"/>
      <w:lvlText w:val="%2."/>
      <w:lvlJc w:val="left"/>
      <w:pPr>
        <w:ind w:left="2430" w:hanging="360"/>
      </w:pPr>
      <w:rPr>
        <w:rFonts w:hint="default"/>
      </w:rPr>
    </w:lvl>
    <w:lvl w:ilvl="2">
      <w:start w:val="1"/>
      <w:numFmt w:val="decimal"/>
      <w:lvlText w:val="%3)"/>
      <w:lvlJc w:val="left"/>
      <w:pPr>
        <w:ind w:left="3150" w:hanging="360"/>
      </w:pPr>
    </w:lvl>
    <w:lvl w:ilvl="3" w:tentative="1">
      <w:start w:val="1"/>
      <w:numFmt w:val="bullet"/>
      <w:lvlText w:val=""/>
      <w:lvlJc w:val="left"/>
      <w:pPr>
        <w:tabs>
          <w:tab w:val="num" w:pos="3870"/>
        </w:tabs>
        <w:ind w:left="3870" w:hanging="360"/>
      </w:pPr>
      <w:rPr>
        <w:rFonts w:ascii="Wingdings" w:hAnsi="Wingdings" w:hint="default"/>
        <w:sz w:val="20"/>
      </w:rPr>
    </w:lvl>
    <w:lvl w:ilvl="4" w:tentative="1">
      <w:start w:val="1"/>
      <w:numFmt w:val="bullet"/>
      <w:lvlText w:val=""/>
      <w:lvlJc w:val="left"/>
      <w:pPr>
        <w:tabs>
          <w:tab w:val="num" w:pos="4590"/>
        </w:tabs>
        <w:ind w:left="4590" w:hanging="360"/>
      </w:pPr>
      <w:rPr>
        <w:rFonts w:ascii="Wingdings" w:hAnsi="Wingdings" w:hint="default"/>
        <w:sz w:val="20"/>
      </w:rPr>
    </w:lvl>
    <w:lvl w:ilvl="5" w:tentative="1">
      <w:start w:val="1"/>
      <w:numFmt w:val="bullet"/>
      <w:lvlText w:val=""/>
      <w:lvlJc w:val="left"/>
      <w:pPr>
        <w:tabs>
          <w:tab w:val="num" w:pos="5310"/>
        </w:tabs>
        <w:ind w:left="5310" w:hanging="360"/>
      </w:pPr>
      <w:rPr>
        <w:rFonts w:ascii="Wingdings" w:hAnsi="Wingdings" w:hint="default"/>
        <w:sz w:val="20"/>
      </w:rPr>
    </w:lvl>
    <w:lvl w:ilvl="6" w:tentative="1">
      <w:start w:val="1"/>
      <w:numFmt w:val="bullet"/>
      <w:lvlText w:val=""/>
      <w:lvlJc w:val="left"/>
      <w:pPr>
        <w:tabs>
          <w:tab w:val="num" w:pos="6030"/>
        </w:tabs>
        <w:ind w:left="6030" w:hanging="360"/>
      </w:pPr>
      <w:rPr>
        <w:rFonts w:ascii="Wingdings" w:hAnsi="Wingdings" w:hint="default"/>
        <w:sz w:val="20"/>
      </w:rPr>
    </w:lvl>
    <w:lvl w:ilvl="7" w:tentative="1">
      <w:start w:val="1"/>
      <w:numFmt w:val="bullet"/>
      <w:lvlText w:val=""/>
      <w:lvlJc w:val="left"/>
      <w:pPr>
        <w:tabs>
          <w:tab w:val="num" w:pos="6750"/>
        </w:tabs>
        <w:ind w:left="6750" w:hanging="360"/>
      </w:pPr>
      <w:rPr>
        <w:rFonts w:ascii="Wingdings" w:hAnsi="Wingdings" w:hint="default"/>
        <w:sz w:val="20"/>
      </w:rPr>
    </w:lvl>
    <w:lvl w:ilvl="8" w:tentative="1">
      <w:start w:val="1"/>
      <w:numFmt w:val="bullet"/>
      <w:lvlText w:val=""/>
      <w:lvlJc w:val="left"/>
      <w:pPr>
        <w:tabs>
          <w:tab w:val="num" w:pos="7470"/>
        </w:tabs>
        <w:ind w:left="7470" w:hanging="360"/>
      </w:pPr>
      <w:rPr>
        <w:rFonts w:ascii="Wingdings" w:hAnsi="Wingdings" w:hint="default"/>
        <w:sz w:val="20"/>
      </w:rPr>
    </w:lvl>
  </w:abstractNum>
  <w:abstractNum w:abstractNumId="21" w15:restartNumberingAfterBreak="0">
    <w:nsid w:val="69D268E4"/>
    <w:multiLevelType w:val="hybridMultilevel"/>
    <w:tmpl w:val="29B2F774"/>
    <w:lvl w:ilvl="0" w:tplc="FFFFFFFF">
      <w:start w:val="1"/>
      <w:numFmt w:val="decimal"/>
      <w:lvlText w:val="%1."/>
      <w:lvlJc w:val="left"/>
      <w:pPr>
        <w:ind w:left="720" w:hanging="360"/>
      </w:pPr>
    </w:lvl>
    <w:lvl w:ilvl="1" w:tplc="0409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F7D5BCA"/>
    <w:multiLevelType w:val="hybridMultilevel"/>
    <w:tmpl w:val="25CC7FB8"/>
    <w:lvl w:ilvl="0" w:tplc="04090017">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77BF2541"/>
    <w:multiLevelType w:val="hybridMultilevel"/>
    <w:tmpl w:val="E446FF8A"/>
    <w:lvl w:ilvl="0" w:tplc="04090015">
      <w:start w:val="1"/>
      <w:numFmt w:val="upperLetter"/>
      <w:lvlText w:val="%1."/>
      <w:lvlJc w:val="left"/>
      <w:pPr>
        <w:ind w:left="720" w:hanging="360"/>
      </w:pPr>
    </w:lvl>
    <w:lvl w:ilvl="1" w:tplc="B1E635FE">
      <w:start w:val="1"/>
      <w:numFmt w:val="upperLetter"/>
      <w:lvlText w:val="%2."/>
      <w:lvlJc w:val="left"/>
      <w:pPr>
        <w:ind w:left="1440" w:hanging="360"/>
      </w:pPr>
      <w:rPr>
        <w:lang w:val="id-ID"/>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7E721AC"/>
    <w:multiLevelType w:val="multilevel"/>
    <w:tmpl w:val="E91ECC5C"/>
    <w:lvl w:ilvl="0">
      <w:start w:val="1"/>
      <w:numFmt w:val="lowerLetter"/>
      <w:lvlText w:val="%1)"/>
      <w:lvlJc w:val="left"/>
      <w:pPr>
        <w:tabs>
          <w:tab w:val="num" w:pos="1710"/>
        </w:tabs>
        <w:ind w:left="1710" w:hanging="360"/>
      </w:pPr>
      <w:rPr>
        <w:rFonts w:hint="default"/>
        <w:sz w:val="24"/>
        <w:szCs w:val="32"/>
      </w:rPr>
    </w:lvl>
    <w:lvl w:ilvl="1" w:tentative="1">
      <w:start w:val="1"/>
      <w:numFmt w:val="bullet"/>
      <w:lvlText w:val="o"/>
      <w:lvlJc w:val="left"/>
      <w:pPr>
        <w:tabs>
          <w:tab w:val="num" w:pos="2430"/>
        </w:tabs>
        <w:ind w:left="2430" w:hanging="360"/>
      </w:pPr>
      <w:rPr>
        <w:rFonts w:ascii="Courier New" w:hAnsi="Courier New" w:hint="default"/>
        <w:sz w:val="20"/>
      </w:rPr>
    </w:lvl>
    <w:lvl w:ilvl="2" w:tentative="1">
      <w:start w:val="1"/>
      <w:numFmt w:val="bullet"/>
      <w:lvlText w:val=""/>
      <w:lvlJc w:val="left"/>
      <w:pPr>
        <w:tabs>
          <w:tab w:val="num" w:pos="3150"/>
        </w:tabs>
        <w:ind w:left="3150" w:hanging="360"/>
      </w:pPr>
      <w:rPr>
        <w:rFonts w:ascii="Wingdings" w:hAnsi="Wingdings" w:hint="default"/>
        <w:sz w:val="20"/>
      </w:rPr>
    </w:lvl>
    <w:lvl w:ilvl="3" w:tentative="1">
      <w:start w:val="1"/>
      <w:numFmt w:val="bullet"/>
      <w:lvlText w:val=""/>
      <w:lvlJc w:val="left"/>
      <w:pPr>
        <w:tabs>
          <w:tab w:val="num" w:pos="3870"/>
        </w:tabs>
        <w:ind w:left="3870" w:hanging="360"/>
      </w:pPr>
      <w:rPr>
        <w:rFonts w:ascii="Wingdings" w:hAnsi="Wingdings" w:hint="default"/>
        <w:sz w:val="20"/>
      </w:rPr>
    </w:lvl>
    <w:lvl w:ilvl="4" w:tentative="1">
      <w:start w:val="1"/>
      <w:numFmt w:val="bullet"/>
      <w:lvlText w:val=""/>
      <w:lvlJc w:val="left"/>
      <w:pPr>
        <w:tabs>
          <w:tab w:val="num" w:pos="4590"/>
        </w:tabs>
        <w:ind w:left="4590" w:hanging="360"/>
      </w:pPr>
      <w:rPr>
        <w:rFonts w:ascii="Wingdings" w:hAnsi="Wingdings" w:hint="default"/>
        <w:sz w:val="20"/>
      </w:rPr>
    </w:lvl>
    <w:lvl w:ilvl="5" w:tentative="1">
      <w:start w:val="1"/>
      <w:numFmt w:val="bullet"/>
      <w:lvlText w:val=""/>
      <w:lvlJc w:val="left"/>
      <w:pPr>
        <w:tabs>
          <w:tab w:val="num" w:pos="5310"/>
        </w:tabs>
        <w:ind w:left="5310" w:hanging="360"/>
      </w:pPr>
      <w:rPr>
        <w:rFonts w:ascii="Wingdings" w:hAnsi="Wingdings" w:hint="default"/>
        <w:sz w:val="20"/>
      </w:rPr>
    </w:lvl>
    <w:lvl w:ilvl="6" w:tentative="1">
      <w:start w:val="1"/>
      <w:numFmt w:val="bullet"/>
      <w:lvlText w:val=""/>
      <w:lvlJc w:val="left"/>
      <w:pPr>
        <w:tabs>
          <w:tab w:val="num" w:pos="6030"/>
        </w:tabs>
        <w:ind w:left="6030" w:hanging="360"/>
      </w:pPr>
      <w:rPr>
        <w:rFonts w:ascii="Wingdings" w:hAnsi="Wingdings" w:hint="default"/>
        <w:sz w:val="20"/>
      </w:rPr>
    </w:lvl>
    <w:lvl w:ilvl="7" w:tentative="1">
      <w:start w:val="1"/>
      <w:numFmt w:val="bullet"/>
      <w:lvlText w:val=""/>
      <w:lvlJc w:val="left"/>
      <w:pPr>
        <w:tabs>
          <w:tab w:val="num" w:pos="6750"/>
        </w:tabs>
        <w:ind w:left="6750" w:hanging="360"/>
      </w:pPr>
      <w:rPr>
        <w:rFonts w:ascii="Wingdings" w:hAnsi="Wingdings" w:hint="default"/>
        <w:sz w:val="20"/>
      </w:rPr>
    </w:lvl>
    <w:lvl w:ilvl="8" w:tentative="1">
      <w:start w:val="1"/>
      <w:numFmt w:val="bullet"/>
      <w:lvlText w:val=""/>
      <w:lvlJc w:val="left"/>
      <w:pPr>
        <w:tabs>
          <w:tab w:val="num" w:pos="7470"/>
        </w:tabs>
        <w:ind w:left="7470" w:hanging="360"/>
      </w:pPr>
      <w:rPr>
        <w:rFonts w:ascii="Wingdings" w:hAnsi="Wingdings" w:hint="default"/>
        <w:sz w:val="20"/>
      </w:rPr>
    </w:lvl>
  </w:abstractNum>
  <w:abstractNum w:abstractNumId="25" w15:restartNumberingAfterBreak="0">
    <w:nsid w:val="7EBB120A"/>
    <w:multiLevelType w:val="multilevel"/>
    <w:tmpl w:val="ED906CCE"/>
    <w:lvl w:ilvl="0">
      <w:start w:val="1"/>
      <w:numFmt w:val="lowerLetter"/>
      <w:lvlText w:val="%1)"/>
      <w:lvlJc w:val="left"/>
      <w:pPr>
        <w:tabs>
          <w:tab w:val="num" w:pos="1710"/>
        </w:tabs>
        <w:ind w:left="1710" w:hanging="360"/>
      </w:pPr>
      <w:rPr>
        <w:rFonts w:hint="default"/>
        <w:sz w:val="24"/>
        <w:szCs w:val="32"/>
      </w:rPr>
    </w:lvl>
    <w:lvl w:ilvl="1">
      <w:start w:val="1"/>
      <w:numFmt w:val="lowerLetter"/>
      <w:lvlText w:val="%2."/>
      <w:lvlJc w:val="left"/>
      <w:pPr>
        <w:ind w:left="2430" w:hanging="360"/>
      </w:pPr>
      <w:rPr>
        <w:rFonts w:hint="default"/>
      </w:rPr>
    </w:lvl>
    <w:lvl w:ilvl="2">
      <w:start w:val="1"/>
      <w:numFmt w:val="decimal"/>
      <w:lvlText w:val="%3."/>
      <w:lvlJc w:val="left"/>
      <w:pPr>
        <w:ind w:left="3150" w:hanging="360"/>
      </w:pPr>
      <w:rPr>
        <w:rFonts w:hint="default"/>
      </w:rPr>
    </w:lvl>
    <w:lvl w:ilvl="3" w:tentative="1">
      <w:start w:val="1"/>
      <w:numFmt w:val="bullet"/>
      <w:lvlText w:val=""/>
      <w:lvlJc w:val="left"/>
      <w:pPr>
        <w:tabs>
          <w:tab w:val="num" w:pos="3870"/>
        </w:tabs>
        <w:ind w:left="3870" w:hanging="360"/>
      </w:pPr>
      <w:rPr>
        <w:rFonts w:ascii="Wingdings" w:hAnsi="Wingdings" w:hint="default"/>
        <w:sz w:val="20"/>
      </w:rPr>
    </w:lvl>
    <w:lvl w:ilvl="4" w:tentative="1">
      <w:start w:val="1"/>
      <w:numFmt w:val="bullet"/>
      <w:lvlText w:val=""/>
      <w:lvlJc w:val="left"/>
      <w:pPr>
        <w:tabs>
          <w:tab w:val="num" w:pos="4590"/>
        </w:tabs>
        <w:ind w:left="4590" w:hanging="360"/>
      </w:pPr>
      <w:rPr>
        <w:rFonts w:ascii="Wingdings" w:hAnsi="Wingdings" w:hint="default"/>
        <w:sz w:val="20"/>
      </w:rPr>
    </w:lvl>
    <w:lvl w:ilvl="5" w:tentative="1">
      <w:start w:val="1"/>
      <w:numFmt w:val="bullet"/>
      <w:lvlText w:val=""/>
      <w:lvlJc w:val="left"/>
      <w:pPr>
        <w:tabs>
          <w:tab w:val="num" w:pos="5310"/>
        </w:tabs>
        <w:ind w:left="5310" w:hanging="360"/>
      </w:pPr>
      <w:rPr>
        <w:rFonts w:ascii="Wingdings" w:hAnsi="Wingdings" w:hint="default"/>
        <w:sz w:val="20"/>
      </w:rPr>
    </w:lvl>
    <w:lvl w:ilvl="6" w:tentative="1">
      <w:start w:val="1"/>
      <w:numFmt w:val="bullet"/>
      <w:lvlText w:val=""/>
      <w:lvlJc w:val="left"/>
      <w:pPr>
        <w:tabs>
          <w:tab w:val="num" w:pos="6030"/>
        </w:tabs>
        <w:ind w:left="6030" w:hanging="360"/>
      </w:pPr>
      <w:rPr>
        <w:rFonts w:ascii="Wingdings" w:hAnsi="Wingdings" w:hint="default"/>
        <w:sz w:val="20"/>
      </w:rPr>
    </w:lvl>
    <w:lvl w:ilvl="7" w:tentative="1">
      <w:start w:val="1"/>
      <w:numFmt w:val="bullet"/>
      <w:lvlText w:val=""/>
      <w:lvlJc w:val="left"/>
      <w:pPr>
        <w:tabs>
          <w:tab w:val="num" w:pos="6750"/>
        </w:tabs>
        <w:ind w:left="6750" w:hanging="360"/>
      </w:pPr>
      <w:rPr>
        <w:rFonts w:ascii="Wingdings" w:hAnsi="Wingdings" w:hint="default"/>
        <w:sz w:val="20"/>
      </w:rPr>
    </w:lvl>
    <w:lvl w:ilvl="8" w:tentative="1">
      <w:start w:val="1"/>
      <w:numFmt w:val="bullet"/>
      <w:lvlText w:val=""/>
      <w:lvlJc w:val="left"/>
      <w:pPr>
        <w:tabs>
          <w:tab w:val="num" w:pos="7470"/>
        </w:tabs>
        <w:ind w:left="7470" w:hanging="360"/>
      </w:pPr>
      <w:rPr>
        <w:rFonts w:ascii="Wingdings" w:hAnsi="Wingdings" w:hint="default"/>
        <w:sz w:val="20"/>
      </w:rPr>
    </w:lvl>
  </w:abstractNum>
  <w:num w:numId="1" w16cid:durableId="1906836379">
    <w:abstractNumId w:val="23"/>
  </w:num>
  <w:num w:numId="2" w16cid:durableId="1107121016">
    <w:abstractNumId w:val="24"/>
  </w:num>
  <w:num w:numId="3" w16cid:durableId="1944459765">
    <w:abstractNumId w:val="22"/>
  </w:num>
  <w:num w:numId="4" w16cid:durableId="490483052">
    <w:abstractNumId w:val="12"/>
  </w:num>
  <w:num w:numId="5" w16cid:durableId="985935370">
    <w:abstractNumId w:val="25"/>
  </w:num>
  <w:num w:numId="6" w16cid:durableId="1705515854">
    <w:abstractNumId w:val="11"/>
  </w:num>
  <w:num w:numId="7" w16cid:durableId="43532948">
    <w:abstractNumId w:val="3"/>
  </w:num>
  <w:num w:numId="8" w16cid:durableId="818304152">
    <w:abstractNumId w:val="21"/>
  </w:num>
  <w:num w:numId="9" w16cid:durableId="1990743299">
    <w:abstractNumId w:val="16"/>
  </w:num>
  <w:num w:numId="10" w16cid:durableId="936597027">
    <w:abstractNumId w:val="8"/>
  </w:num>
  <w:num w:numId="11" w16cid:durableId="744648971">
    <w:abstractNumId w:val="13"/>
  </w:num>
  <w:num w:numId="12" w16cid:durableId="778834625">
    <w:abstractNumId w:val="0"/>
  </w:num>
  <w:num w:numId="13" w16cid:durableId="1293904660">
    <w:abstractNumId w:val="7"/>
  </w:num>
  <w:num w:numId="14" w16cid:durableId="120729449">
    <w:abstractNumId w:val="6"/>
  </w:num>
  <w:num w:numId="15" w16cid:durableId="1732073634">
    <w:abstractNumId w:val="20"/>
  </w:num>
  <w:num w:numId="16" w16cid:durableId="1140923005">
    <w:abstractNumId w:val="19"/>
  </w:num>
  <w:num w:numId="17" w16cid:durableId="953950641">
    <w:abstractNumId w:val="15"/>
  </w:num>
  <w:num w:numId="18" w16cid:durableId="1206521028">
    <w:abstractNumId w:val="2"/>
  </w:num>
  <w:num w:numId="19" w16cid:durableId="369107389">
    <w:abstractNumId w:val="4"/>
  </w:num>
  <w:num w:numId="20" w16cid:durableId="1533110754">
    <w:abstractNumId w:val="18"/>
  </w:num>
  <w:num w:numId="21" w16cid:durableId="1648317953">
    <w:abstractNumId w:val="9"/>
  </w:num>
  <w:num w:numId="22" w16cid:durableId="433480439">
    <w:abstractNumId w:val="10"/>
  </w:num>
  <w:num w:numId="23" w16cid:durableId="1317687003">
    <w:abstractNumId w:val="5"/>
  </w:num>
  <w:num w:numId="24" w16cid:durableId="798298590">
    <w:abstractNumId w:val="14"/>
  </w:num>
  <w:num w:numId="25" w16cid:durableId="352347426">
    <w:abstractNumId w:val="17"/>
  </w:num>
  <w:num w:numId="26" w16cid:durableId="7058351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CED"/>
    <w:rsid w:val="001138B0"/>
    <w:rsid w:val="00166E1F"/>
    <w:rsid w:val="00212401"/>
    <w:rsid w:val="00273FD3"/>
    <w:rsid w:val="002A38B8"/>
    <w:rsid w:val="002B2EFD"/>
    <w:rsid w:val="0053091B"/>
    <w:rsid w:val="00651706"/>
    <w:rsid w:val="007317D0"/>
    <w:rsid w:val="007B11BA"/>
    <w:rsid w:val="007B2500"/>
    <w:rsid w:val="008C1336"/>
    <w:rsid w:val="009814BB"/>
    <w:rsid w:val="009B6CED"/>
    <w:rsid w:val="00A312AF"/>
    <w:rsid w:val="00BE3A5A"/>
    <w:rsid w:val="00CA1F1F"/>
    <w:rsid w:val="00CE0F7E"/>
    <w:rsid w:val="00DB258D"/>
    <w:rsid w:val="00F44D62"/>
    <w:rsid w:val="00FA7BCD"/>
    <w:rsid w:val="00FD449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35AB83"/>
  <w15:docId w15:val="{1723186C-B21E-4181-96EC-98A508FB1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d-ID" w:eastAsia="en-US" w:bidi="ar-SA"/>
      </w:rPr>
    </w:rPrDefault>
    <w:pPrDefault>
      <w:pPr>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0E12"/>
  </w:style>
  <w:style w:type="paragraph" w:styleId="Heading1">
    <w:name w:val="heading 1"/>
    <w:basedOn w:val="Normal"/>
    <w:next w:val="Normal"/>
    <w:link w:val="Heading1Char"/>
    <w:uiPriority w:val="9"/>
    <w:qFormat/>
    <w:rsid w:val="007863E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1"/>
    <w:next w:val="Normal1"/>
    <w:uiPriority w:val="9"/>
    <w:semiHidden/>
    <w:unhideWhenUsed/>
    <w:qFormat/>
    <w:rsid w:val="00247E95"/>
    <w:pPr>
      <w:keepNext/>
      <w:keepLines/>
      <w:spacing w:before="360" w:after="80"/>
      <w:outlineLvl w:val="1"/>
    </w:pPr>
    <w:rPr>
      <w:b/>
      <w:sz w:val="36"/>
      <w:szCs w:val="36"/>
    </w:rPr>
  </w:style>
  <w:style w:type="paragraph" w:styleId="Heading3">
    <w:name w:val="heading 3"/>
    <w:basedOn w:val="Normal1"/>
    <w:next w:val="Normal1"/>
    <w:uiPriority w:val="9"/>
    <w:semiHidden/>
    <w:unhideWhenUsed/>
    <w:qFormat/>
    <w:rsid w:val="00247E95"/>
    <w:pPr>
      <w:keepNext/>
      <w:keepLines/>
      <w:spacing w:before="280" w:after="80"/>
      <w:outlineLvl w:val="2"/>
    </w:pPr>
    <w:rPr>
      <w:b/>
      <w:sz w:val="28"/>
      <w:szCs w:val="28"/>
    </w:rPr>
  </w:style>
  <w:style w:type="paragraph" w:styleId="Heading4">
    <w:name w:val="heading 4"/>
    <w:basedOn w:val="Normal1"/>
    <w:next w:val="Normal1"/>
    <w:uiPriority w:val="9"/>
    <w:semiHidden/>
    <w:unhideWhenUsed/>
    <w:qFormat/>
    <w:rsid w:val="00247E95"/>
    <w:pPr>
      <w:keepNext/>
      <w:keepLines/>
      <w:spacing w:before="240" w:after="40"/>
      <w:outlineLvl w:val="3"/>
    </w:pPr>
    <w:rPr>
      <w:b/>
      <w:sz w:val="24"/>
      <w:szCs w:val="24"/>
    </w:rPr>
  </w:style>
  <w:style w:type="paragraph" w:styleId="Heading5">
    <w:name w:val="heading 5"/>
    <w:basedOn w:val="Normal1"/>
    <w:next w:val="Normal1"/>
    <w:uiPriority w:val="9"/>
    <w:semiHidden/>
    <w:unhideWhenUsed/>
    <w:qFormat/>
    <w:rsid w:val="00247E95"/>
    <w:pPr>
      <w:keepNext/>
      <w:keepLines/>
      <w:spacing w:before="220" w:after="40"/>
      <w:outlineLvl w:val="4"/>
    </w:pPr>
    <w:rPr>
      <w:b/>
    </w:rPr>
  </w:style>
  <w:style w:type="paragraph" w:styleId="Heading6">
    <w:name w:val="heading 6"/>
    <w:basedOn w:val="Normal"/>
    <w:next w:val="Normal"/>
    <w:link w:val="Heading6Char"/>
    <w:uiPriority w:val="9"/>
    <w:semiHidden/>
    <w:unhideWhenUsed/>
    <w:qFormat/>
    <w:rsid w:val="00E20E9E"/>
    <w:pPr>
      <w:keepNext/>
      <w:spacing w:after="0"/>
      <w:ind w:left="720" w:firstLine="720"/>
      <w:outlineLvl w:val="5"/>
    </w:pPr>
    <w:rPr>
      <w:rFonts w:ascii="Times New Roman" w:eastAsia="Times New Roman" w:hAnsi="Times New Roman" w:cs="Times New Roman"/>
      <w:i/>
      <w:i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1"/>
    <w:next w:val="Normal1"/>
    <w:uiPriority w:val="10"/>
    <w:qFormat/>
    <w:rsid w:val="00247E95"/>
    <w:pPr>
      <w:keepNext/>
      <w:keepLines/>
      <w:spacing w:before="480"/>
    </w:pPr>
    <w:rPr>
      <w:b/>
      <w:sz w:val="72"/>
      <w:szCs w:val="72"/>
    </w:rPr>
  </w:style>
  <w:style w:type="paragraph" w:customStyle="1" w:styleId="Normal1">
    <w:name w:val="Normal1"/>
    <w:rsid w:val="00247E95"/>
  </w:style>
  <w:style w:type="paragraph" w:styleId="ListParagraph">
    <w:name w:val="List Paragraph"/>
    <w:aliases w:val="Body of text,List Paragraph1,soal jawab"/>
    <w:basedOn w:val="Normal"/>
    <w:link w:val="ListParagraphChar"/>
    <w:uiPriority w:val="34"/>
    <w:qFormat/>
    <w:rsid w:val="00281794"/>
    <w:pPr>
      <w:ind w:left="720"/>
      <w:contextualSpacing/>
    </w:pPr>
    <w:rPr>
      <w:lang w:val="en-US"/>
    </w:rPr>
  </w:style>
  <w:style w:type="paragraph" w:styleId="BalloonText">
    <w:name w:val="Balloon Text"/>
    <w:basedOn w:val="Normal"/>
    <w:link w:val="BalloonTextChar"/>
    <w:uiPriority w:val="99"/>
    <w:semiHidden/>
    <w:unhideWhenUsed/>
    <w:rsid w:val="00A373C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373CB"/>
    <w:rPr>
      <w:rFonts w:ascii="Tahoma" w:hAnsi="Tahoma" w:cs="Tahoma"/>
      <w:sz w:val="16"/>
      <w:szCs w:val="16"/>
    </w:rPr>
  </w:style>
  <w:style w:type="character" w:styleId="PlaceholderText">
    <w:name w:val="Placeholder Text"/>
    <w:basedOn w:val="DefaultParagraphFont"/>
    <w:uiPriority w:val="99"/>
    <w:semiHidden/>
    <w:rsid w:val="00D91942"/>
    <w:rPr>
      <w:color w:val="808080"/>
    </w:rPr>
  </w:style>
  <w:style w:type="paragraph" w:customStyle="1" w:styleId="FrameContents">
    <w:name w:val="Frame Contents"/>
    <w:basedOn w:val="Normal"/>
    <w:rsid w:val="00E33764"/>
    <w:pPr>
      <w:suppressAutoHyphens/>
    </w:pPr>
    <w:rPr>
      <w:rFonts w:eastAsia="Droid Sans Fallback" w:cs="Times New Roman"/>
    </w:rPr>
  </w:style>
  <w:style w:type="character" w:customStyle="1" w:styleId="Heading6Char">
    <w:name w:val="Heading 6 Char"/>
    <w:basedOn w:val="DefaultParagraphFont"/>
    <w:link w:val="Heading6"/>
    <w:rsid w:val="00E20E9E"/>
    <w:rPr>
      <w:rFonts w:ascii="Times New Roman" w:eastAsia="Times New Roman" w:hAnsi="Times New Roman" w:cs="Times New Roman"/>
      <w:i/>
      <w:iCs/>
      <w:sz w:val="24"/>
      <w:szCs w:val="24"/>
      <w:lang w:val="en-US"/>
    </w:rPr>
  </w:style>
  <w:style w:type="paragraph" w:styleId="FootnoteText">
    <w:name w:val="footnote text"/>
    <w:aliases w:val="Char Char,Char Char Char Char Char,Char, Char"/>
    <w:basedOn w:val="Normal"/>
    <w:link w:val="FootnoteTextChar"/>
    <w:uiPriority w:val="99"/>
    <w:unhideWhenUsed/>
    <w:rsid w:val="00E20E9E"/>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FootnoteTextChar">
    <w:name w:val="Footnote Text Char"/>
    <w:aliases w:val="Char Char Char,Char Char Char Char Char Char,Char Char1, Char Char"/>
    <w:basedOn w:val="DefaultParagraphFont"/>
    <w:link w:val="FootnoteText"/>
    <w:uiPriority w:val="99"/>
    <w:rsid w:val="00E20E9E"/>
    <w:rPr>
      <w:rFonts w:ascii="Times New Roman" w:eastAsia="Times New Roman" w:hAnsi="Times New Roman" w:cs="Times New Roman"/>
      <w:sz w:val="24"/>
      <w:szCs w:val="24"/>
      <w:lang w:val="en-US"/>
    </w:rPr>
  </w:style>
  <w:style w:type="character" w:styleId="FootnoteReference">
    <w:name w:val="footnote reference"/>
    <w:basedOn w:val="DefaultParagraphFont"/>
    <w:uiPriority w:val="99"/>
    <w:unhideWhenUsed/>
    <w:rsid w:val="00E20E9E"/>
    <w:rPr>
      <w:vertAlign w:val="superscript"/>
    </w:rPr>
  </w:style>
  <w:style w:type="paragraph" w:styleId="Header">
    <w:name w:val="header"/>
    <w:basedOn w:val="Normal"/>
    <w:link w:val="HeaderChar"/>
    <w:uiPriority w:val="99"/>
    <w:unhideWhenUsed/>
    <w:rsid w:val="00F07A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AF6"/>
  </w:style>
  <w:style w:type="paragraph" w:styleId="Footer">
    <w:name w:val="footer"/>
    <w:basedOn w:val="Normal"/>
    <w:link w:val="FooterChar"/>
    <w:uiPriority w:val="99"/>
    <w:unhideWhenUsed/>
    <w:rsid w:val="00F07A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AF6"/>
  </w:style>
  <w:style w:type="table" w:styleId="TableGrid">
    <w:name w:val="Table Grid"/>
    <w:basedOn w:val="TableNormal"/>
    <w:uiPriority w:val="39"/>
    <w:rsid w:val="00BB25CD"/>
    <w:pPr>
      <w:spacing w:after="0" w:line="240" w:lineRule="auto"/>
    </w:pPr>
    <w:rPr>
      <w:rFonts w:eastAsia="Times New Roman"/>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724207"/>
    <w:pPr>
      <w:spacing w:after="0" w:line="240" w:lineRule="auto"/>
    </w:pPr>
  </w:style>
  <w:style w:type="character" w:customStyle="1" w:styleId="FootnoteTextChar1">
    <w:name w:val="Footnote Text Char1"/>
    <w:aliases w:val="Char Char Char1,Char Char Char Char Char Char1,Char Char2, Char Char1"/>
    <w:basedOn w:val="DefaultParagraphFont"/>
    <w:uiPriority w:val="99"/>
    <w:rsid w:val="00370E12"/>
    <w:rPr>
      <w:sz w:val="20"/>
      <w:szCs w:val="20"/>
      <w:lang w:val="en-US"/>
    </w:rPr>
  </w:style>
  <w:style w:type="character" w:styleId="Hyperlink">
    <w:name w:val="Hyperlink"/>
    <w:basedOn w:val="DefaultParagraphFont"/>
    <w:uiPriority w:val="99"/>
    <w:unhideWhenUsed/>
    <w:rsid w:val="00370E12"/>
    <w:rPr>
      <w:color w:val="0000FF" w:themeColor="hyperlink"/>
      <w:u w:val="single"/>
    </w:rPr>
  </w:style>
  <w:style w:type="character" w:customStyle="1" w:styleId="ListParagraphChar">
    <w:name w:val="List Paragraph Char"/>
    <w:aliases w:val="Body of text Char,List Paragraph1 Char,soal jawab Char"/>
    <w:basedOn w:val="DefaultParagraphFont"/>
    <w:link w:val="ListParagraph"/>
    <w:uiPriority w:val="34"/>
    <w:rsid w:val="00370E12"/>
    <w:rPr>
      <w:lang w:val="en-US"/>
    </w:rPr>
  </w:style>
  <w:style w:type="paragraph" w:customStyle="1" w:styleId="Default">
    <w:name w:val="Default"/>
    <w:rsid w:val="00370E12"/>
    <w:pPr>
      <w:autoSpaceDE w:val="0"/>
      <w:autoSpaceDN w:val="0"/>
      <w:adjustRightInd w:val="0"/>
      <w:spacing w:after="0" w:line="240" w:lineRule="auto"/>
    </w:pPr>
    <w:rPr>
      <w:rFonts w:ascii="Times New Roman" w:hAnsi="Times New Roman" w:cs="Times New Roman"/>
      <w:color w:val="000000"/>
      <w:sz w:val="24"/>
      <w:szCs w:val="24"/>
    </w:rPr>
  </w:style>
  <w:style w:type="paragraph" w:styleId="HTMLPreformatted">
    <w:name w:val="HTML Preformatted"/>
    <w:basedOn w:val="Normal"/>
    <w:link w:val="HTMLPreformattedChar"/>
    <w:uiPriority w:val="99"/>
    <w:unhideWhenUsed/>
    <w:rsid w:val="00DE3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DE3FBF"/>
    <w:rPr>
      <w:rFonts w:ascii="Courier New" w:eastAsia="Times New Roman" w:hAnsi="Courier New" w:cs="Courier New"/>
      <w:sz w:val="20"/>
      <w:szCs w:val="20"/>
      <w:lang w:val="en-US"/>
    </w:rPr>
  </w:style>
  <w:style w:type="character" w:customStyle="1" w:styleId="Heading1Char">
    <w:name w:val="Heading 1 Char"/>
    <w:basedOn w:val="DefaultParagraphFont"/>
    <w:link w:val="Heading1"/>
    <w:uiPriority w:val="9"/>
    <w:rsid w:val="007863E0"/>
    <w:rPr>
      <w:rFonts w:asciiTheme="majorHAnsi" w:eastAsiaTheme="majorEastAsia" w:hAnsiTheme="majorHAnsi" w:cstheme="majorBidi"/>
      <w:b/>
      <w:bCs/>
      <w:color w:val="365F91" w:themeColor="accent1" w:themeShade="BF"/>
      <w:sz w:val="28"/>
      <w:szCs w:val="28"/>
    </w:rPr>
  </w:style>
  <w:style w:type="paragraph" w:styleId="EndnoteText">
    <w:name w:val="endnote text"/>
    <w:basedOn w:val="Normal"/>
    <w:link w:val="EndnoteTextChar"/>
    <w:uiPriority w:val="99"/>
    <w:semiHidden/>
    <w:unhideWhenUsed/>
    <w:rsid w:val="00895B2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95B24"/>
    <w:rPr>
      <w:sz w:val="20"/>
      <w:szCs w:val="20"/>
    </w:rPr>
  </w:style>
  <w:style w:type="character" w:styleId="EndnoteReference">
    <w:name w:val="endnote reference"/>
    <w:basedOn w:val="DefaultParagraphFont"/>
    <w:uiPriority w:val="99"/>
    <w:semiHidden/>
    <w:unhideWhenUsed/>
    <w:rsid w:val="00895B24"/>
    <w:rPr>
      <w:vertAlign w:val="superscript"/>
    </w:rPr>
  </w:style>
  <w:style w:type="character" w:customStyle="1" w:styleId="hps">
    <w:name w:val="hps"/>
    <w:basedOn w:val="DefaultParagraphFont"/>
    <w:rsid w:val="00A77E2B"/>
  </w:style>
  <w:style w:type="paragraph" w:customStyle="1" w:styleId="Afiliasi">
    <w:name w:val="Afiliasi"/>
    <w:basedOn w:val="Normal"/>
    <w:qFormat/>
    <w:rsid w:val="00A77E2B"/>
    <w:pPr>
      <w:spacing w:before="40" w:after="40" w:line="240" w:lineRule="auto"/>
      <w:contextualSpacing/>
      <w:jc w:val="center"/>
    </w:pPr>
    <w:rPr>
      <w:rFonts w:ascii="Times New Roman" w:eastAsia="SimSun" w:hAnsi="Times New Roman" w:cs="Times New Roman"/>
      <w:noProof/>
      <w:sz w:val="20"/>
      <w:szCs w:val="20"/>
    </w:rPr>
  </w:style>
  <w:style w:type="paragraph" w:customStyle="1" w:styleId="abstrak">
    <w:name w:val="abstrak"/>
    <w:basedOn w:val="BodyText"/>
    <w:qFormat/>
    <w:rsid w:val="00A77E2B"/>
    <w:pPr>
      <w:spacing w:after="0" w:line="240" w:lineRule="auto"/>
      <w:ind w:left="567" w:right="567"/>
    </w:pPr>
    <w:rPr>
      <w:rFonts w:ascii="Times New Roman" w:eastAsia="SimSun" w:hAnsi="Times New Roman" w:cs="Times New Roman"/>
      <w:spacing w:val="-1"/>
      <w:sz w:val="20"/>
      <w:szCs w:val="24"/>
      <w:lang w:val="en-US"/>
    </w:rPr>
  </w:style>
  <w:style w:type="paragraph" w:styleId="BodyText">
    <w:name w:val="Body Text"/>
    <w:basedOn w:val="Normal"/>
    <w:link w:val="BodyTextChar"/>
    <w:uiPriority w:val="99"/>
    <w:semiHidden/>
    <w:unhideWhenUsed/>
    <w:rsid w:val="00A77E2B"/>
  </w:style>
  <w:style w:type="character" w:customStyle="1" w:styleId="BodyTextChar">
    <w:name w:val="Body Text Char"/>
    <w:basedOn w:val="DefaultParagraphFont"/>
    <w:link w:val="BodyText"/>
    <w:uiPriority w:val="99"/>
    <w:semiHidden/>
    <w:rsid w:val="00A77E2B"/>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rsid w:val="00247E95"/>
    <w:tblPr>
      <w:tblStyleRowBandSize w:val="1"/>
      <w:tblStyleColBandSize w:val="1"/>
      <w:tblCellMar>
        <w:left w:w="115" w:type="dxa"/>
        <w:right w:w="115" w:type="dxa"/>
      </w:tblCellMar>
    </w:tblPr>
  </w:style>
  <w:style w:type="table" w:customStyle="1" w:styleId="a0">
    <w:basedOn w:val="TableNormal"/>
    <w:rsid w:val="00247E95"/>
    <w:pPr>
      <w:spacing w:after="0" w:line="240" w:lineRule="auto"/>
    </w:pPr>
    <w:tblPr>
      <w:tblStyleRowBandSize w:val="1"/>
      <w:tblStyleColBandSize w:val="1"/>
    </w:tblPr>
  </w:style>
  <w:style w:type="table" w:customStyle="1" w:styleId="a1">
    <w:basedOn w:val="TableNormal"/>
    <w:rsid w:val="00247E95"/>
    <w:pPr>
      <w:spacing w:after="0" w:line="240" w:lineRule="auto"/>
    </w:p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pPr>
      <w:spacing w:after="0" w:line="240" w:lineRule="auto"/>
    </w:pPr>
    <w:tblPr>
      <w:tblStyleRowBandSize w:val="1"/>
      <w:tblStyleColBandSize w:val="1"/>
    </w:tblPr>
  </w:style>
  <w:style w:type="character" w:styleId="UnresolvedMention">
    <w:name w:val="Unresolved Mention"/>
    <w:basedOn w:val="DefaultParagraphFont"/>
    <w:uiPriority w:val="99"/>
    <w:semiHidden/>
    <w:unhideWhenUsed/>
    <w:rsid w:val="0021240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Zulhimma@uinsyahada.ac.id"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irwanhasibuan1506@gmail.com" TargetMode="External"/><Relationship Id="rId4" Type="http://schemas.openxmlformats.org/officeDocument/2006/relationships/styles" Target="styles.xml"/><Relationship Id="rId9" Type="http://schemas.openxmlformats.org/officeDocument/2006/relationships/hyperlink" Target="mailto:irwanhasibuan1506@gmail.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o5IeAejCDf1O/PeO40lXgemMiQ==">CgMxLjAyCGguZ2pkZ3hzOAByITFoTlY1ZjZnandxX2JzRm1ZNjdONEpfUzFFV3RPcEhtUA==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163BFF0-FB6F-44C5-9759-76FD6EE8E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15</Pages>
  <Words>10903</Words>
  <Characters>62153</Characters>
  <Application>Microsoft Office Word</Application>
  <DocSecurity>0</DocSecurity>
  <Lines>517</Lines>
  <Paragraphs>145</Paragraphs>
  <ScaleCrop>false</ScaleCrop>
  <Company/>
  <LinksUpToDate>false</LinksUpToDate>
  <CharactersWithSpaces>72911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Abdul</dc:creator>
  <cp:lastModifiedBy>RAHMAT HUSEIN L</cp:lastModifiedBy>
  <cp:revision>1</cp:revision>
  <dcterms:created xsi:type="dcterms:W3CDTF">2026-06-04T04:42:00Z</dcterms:created>
  <dcterms:modified xsi:type="dcterms:W3CDTF">2026-06-08T09:10:00Z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58ee5a8d-d1b6-4c3d-b2b9-f2f51b71a465</vt:lpwstr>
  </property>
  <property fmtid="{D5CDD505-2E9C-101B-9397-08002B2CF9AE}" pid="3" name="Mendeley Recent Style Id 0_1">
    <vt:lpwstr>http://www.zotero.org/styles/apa-no-doi-no-issue</vt:lpwstr>
  </property>
  <property fmtid="{D5CDD505-2E9C-101B-9397-08002B2CF9AE}" pid="4" name="Mendeley Recent Style Name 0_1">
    <vt:lpwstr>American Psychological Association 6th edition (no DOIs, no issue numbers)</vt:lpwstr>
  </property>
  <property fmtid="{D5CDD505-2E9C-101B-9397-08002B2CF9AE}" pid="5" name="Mendeley Recent Style Id 1_1">
    <vt:lpwstr>http://www.zotero.org/styles/apa</vt:lpwstr>
  </property>
  <property fmtid="{D5CDD505-2E9C-101B-9397-08002B2CF9AE}" pid="6" name="Mendeley Recent Style Name 1_1">
    <vt:lpwstr>American Psychological Association 7th edition</vt:lpwstr>
  </property>
  <property fmtid="{D5CDD505-2E9C-101B-9397-08002B2CF9AE}" pid="7" name="Mendeley Recent Style Id 2_1">
    <vt:lpwstr>http://www.zotero.org/styles/chicago-author-date</vt:lpwstr>
  </property>
  <property fmtid="{D5CDD505-2E9C-101B-9397-08002B2CF9AE}" pid="8" name="Mendeley Recent Style Name 2_1">
    <vt:lpwstr>Chicago Manual of Style 17th edition (author-date)</vt:lpwstr>
  </property>
  <property fmtid="{D5CDD505-2E9C-101B-9397-08002B2CF9AE}" pid="9" name="Mendeley Recent Style Id 3_1">
    <vt:lpwstr>http://www.zotero.org/styles/chicago-fullnote-bibliography</vt:lpwstr>
  </property>
  <property fmtid="{D5CDD505-2E9C-101B-9397-08002B2CF9AE}" pid="10" name="Mendeley Recent Style Name 3_1">
    <vt:lpwstr>Chicago Manual of Style 17th edition (full note)</vt:lpwstr>
  </property>
  <property fmtid="{D5CDD505-2E9C-101B-9397-08002B2CF9AE}" pid="11" name="Mendeley Recent Style Id 4_1">
    <vt:lpwstr>http://www.zotero.org/styles/chicago-note-bibliography</vt:lpwstr>
  </property>
  <property fmtid="{D5CDD505-2E9C-101B-9397-08002B2CF9AE}" pid="12" name="Mendeley Recent Style Name 4_1">
    <vt:lpwstr>Chicago Manual of Style 17th edition (note)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12th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9th edition</vt:lpwstr>
  </property>
  <property fmtid="{D5CDD505-2E9C-101B-9397-08002B2CF9AE}" pid="21" name="Mendeley Recent Style Id 9_1">
    <vt:lpwstr>http://www.zotero.org/styles/turabian-fullnote-bibliography</vt:lpwstr>
  </property>
  <property fmtid="{D5CDD505-2E9C-101B-9397-08002B2CF9AE}" pid="22" name="Mendeley Recent Style Name 9_1">
    <vt:lpwstr>Turabian 9th edition (full note)</vt:lpwstr>
  </property>
  <property fmtid="{D5CDD505-2E9C-101B-9397-08002B2CF9AE}" pid="23" name="Mendeley Document_1">
    <vt:lpwstr>True</vt:lpwstr>
  </property>
  <property fmtid="{D5CDD505-2E9C-101B-9397-08002B2CF9AE}" pid="24" name="Mendeley Unique User Id_1">
    <vt:lpwstr>3bfa3f87-3a05-33e5-ba43-6e8d5661161d</vt:lpwstr>
  </property>
  <property fmtid="{D5CDD505-2E9C-101B-9397-08002B2CF9AE}" pid="25" name="Mendeley Citation Style_1">
    <vt:lpwstr>http://www.zotero.org/styles/chicago-author-date</vt:lpwstr>
  </property>
</Properties>
</file>