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FCE" w:rsidRPr="00BA54A0" w:rsidRDefault="00D12FCE" w:rsidP="00BA54A0">
      <w:pPr>
        <w:shd w:val="clear" w:color="auto" w:fill="FFFFFF" w:themeFill="background1"/>
        <w:spacing w:after="0" w:line="240" w:lineRule="auto"/>
        <w:jc w:val="center"/>
        <w:rPr>
          <w:rFonts w:ascii="Palatino Linotype" w:eastAsia="Times New Roman" w:hAnsi="Palatino Linotype" w:cs="Times New Roman"/>
          <w:b/>
          <w:bCs/>
          <w:color w:val="222222"/>
          <w:sz w:val="26"/>
          <w:szCs w:val="26"/>
          <w:lang w:val="id-ID" w:eastAsia="id-ID"/>
        </w:rPr>
      </w:pPr>
      <w:r w:rsidRPr="00BA54A0">
        <w:rPr>
          <w:rFonts w:ascii="Palatino Linotype" w:hAnsi="Palatino Linotype" w:cs="Times New Roman"/>
          <w:b/>
          <w:bCs/>
          <w:sz w:val="26"/>
          <w:szCs w:val="26"/>
          <w:lang w:val="id-ID"/>
        </w:rPr>
        <w:t>ISTIHSAN METHODOLOGY IN THE PRODUCTIVE WAQF APPLICATION</w:t>
      </w:r>
      <w:r w:rsidR="00206A69" w:rsidRPr="00BA54A0">
        <w:rPr>
          <w:rFonts w:ascii="Palatino Linotype" w:hAnsi="Palatino Linotype" w:cs="Times New Roman"/>
          <w:b/>
          <w:bCs/>
          <w:sz w:val="26"/>
          <w:szCs w:val="26"/>
        </w:rPr>
        <w:br/>
      </w:r>
    </w:p>
    <w:p w:rsidR="001E7EFE" w:rsidRPr="00BA54A0" w:rsidRDefault="001E7EFE" w:rsidP="00BA54A0">
      <w:pPr>
        <w:shd w:val="clear" w:color="auto" w:fill="FFFFFF" w:themeFill="background1"/>
        <w:spacing w:after="0" w:line="240" w:lineRule="auto"/>
        <w:jc w:val="center"/>
        <w:rPr>
          <w:rFonts w:ascii="Palatino Linotype" w:hAnsi="Palatino Linotype" w:cstheme="majorBidi"/>
          <w:b/>
          <w:bCs/>
          <w:sz w:val="24"/>
          <w:szCs w:val="24"/>
          <w:lang w:val="id-ID"/>
        </w:rPr>
      </w:pPr>
      <w:r w:rsidRPr="00BA54A0">
        <w:rPr>
          <w:rFonts w:ascii="Palatino Linotype" w:hAnsi="Palatino Linotype" w:cstheme="majorBidi"/>
          <w:b/>
          <w:bCs/>
          <w:sz w:val="24"/>
          <w:szCs w:val="24"/>
        </w:rPr>
        <w:t>SUDIRMAN SUPARMIN</w:t>
      </w:r>
    </w:p>
    <w:p w:rsidR="00D12FCE" w:rsidRPr="00BA54A0" w:rsidRDefault="00D12FCE" w:rsidP="00BA54A0">
      <w:pPr>
        <w:shd w:val="clear" w:color="auto" w:fill="FFFFFF" w:themeFill="background1"/>
        <w:spacing w:after="0" w:line="240" w:lineRule="auto"/>
        <w:jc w:val="center"/>
        <w:rPr>
          <w:rFonts w:ascii="Palatino Linotype" w:hAnsi="Palatino Linotype" w:cstheme="majorBidi"/>
          <w:lang w:val="id-ID"/>
        </w:rPr>
      </w:pPr>
      <w:r w:rsidRPr="00BA54A0">
        <w:rPr>
          <w:rFonts w:ascii="Palatino Linotype" w:hAnsi="Palatino Linotype" w:cstheme="majorBidi"/>
          <w:lang w:val="id-ID"/>
        </w:rPr>
        <w:t>UIN Sumatera Utara, Medan</w:t>
      </w:r>
    </w:p>
    <w:p w:rsidR="00DA584F" w:rsidRPr="00BA54A0" w:rsidRDefault="00D12FCE" w:rsidP="00BA54A0">
      <w:pPr>
        <w:shd w:val="clear" w:color="auto" w:fill="FFFFFF" w:themeFill="background1"/>
        <w:tabs>
          <w:tab w:val="center" w:pos="4680"/>
          <w:tab w:val="left" w:pos="7290"/>
        </w:tabs>
        <w:spacing w:after="0" w:line="240" w:lineRule="auto"/>
        <w:jc w:val="center"/>
        <w:rPr>
          <w:rFonts w:ascii="Palatino Linotype" w:hAnsi="Palatino Linotype" w:cstheme="majorBidi"/>
          <w:rtl/>
        </w:rPr>
      </w:pPr>
      <w:r w:rsidRPr="00BA54A0">
        <w:rPr>
          <w:rFonts w:ascii="Palatino Linotype" w:hAnsi="Palatino Linotype" w:cstheme="majorBidi"/>
          <w:sz w:val="20"/>
          <w:szCs w:val="20"/>
          <w:lang w:val="id-ID"/>
        </w:rPr>
        <w:t>Email: s</w:t>
      </w:r>
      <w:r w:rsidR="001E7EFE" w:rsidRPr="00BA54A0">
        <w:rPr>
          <w:rFonts w:ascii="Palatino Linotype" w:hAnsi="Palatino Linotype" w:cstheme="majorBidi"/>
          <w:sz w:val="20"/>
          <w:szCs w:val="20"/>
        </w:rPr>
        <w:t>udirman.suparmin@uinsu.ac.id</w:t>
      </w:r>
    </w:p>
    <w:p w:rsidR="001E7EFE" w:rsidRPr="00BA54A0" w:rsidRDefault="001E7EFE" w:rsidP="00BA54A0">
      <w:pPr>
        <w:shd w:val="clear" w:color="auto" w:fill="FFFFFF" w:themeFill="background1"/>
        <w:spacing w:after="0" w:line="240" w:lineRule="auto"/>
        <w:rPr>
          <w:rFonts w:ascii="Palatino Linotype" w:hAnsi="Palatino Linotype" w:cs="Times New Roman"/>
          <w:b/>
          <w:bCs/>
          <w:color w:val="FF0000"/>
        </w:rPr>
      </w:pPr>
    </w:p>
    <w:p w:rsidR="005D2D5C" w:rsidRPr="00BA54A0" w:rsidRDefault="00206A69" w:rsidP="002C6A8D">
      <w:pPr>
        <w:shd w:val="clear" w:color="auto" w:fill="FFFFFF" w:themeFill="background1"/>
        <w:spacing w:after="0" w:line="240" w:lineRule="auto"/>
        <w:ind w:left="567" w:right="474"/>
        <w:jc w:val="center"/>
        <w:rPr>
          <w:rFonts w:ascii="Palatino Linotype" w:hAnsi="Palatino Linotype" w:cs="Times New Roman"/>
          <w:b/>
          <w:bCs/>
          <w:lang w:val="id-ID"/>
        </w:rPr>
      </w:pPr>
      <w:proofErr w:type="spellStart"/>
      <w:r w:rsidRPr="00BA54A0">
        <w:rPr>
          <w:rFonts w:ascii="Palatino Linotype" w:hAnsi="Palatino Linotype" w:cs="Times New Roman"/>
          <w:b/>
          <w:bCs/>
          <w:i/>
          <w:iCs/>
        </w:rPr>
        <w:t>Abstra</w:t>
      </w:r>
      <w:proofErr w:type="spellEnd"/>
      <w:r w:rsidRPr="00BA54A0">
        <w:rPr>
          <w:rFonts w:ascii="Palatino Linotype" w:hAnsi="Palatino Linotype" w:cs="Times New Roman"/>
          <w:b/>
          <w:bCs/>
          <w:i/>
          <w:iCs/>
          <w:lang w:val="id-ID"/>
        </w:rPr>
        <w:t>ct</w:t>
      </w:r>
    </w:p>
    <w:p w:rsidR="005D2D5C" w:rsidRPr="00BA54A0" w:rsidRDefault="00206A69" w:rsidP="002C6A8D">
      <w:pPr>
        <w:pStyle w:val="HTMLPreformatted"/>
        <w:shd w:val="clear" w:color="auto" w:fill="FFFFFF" w:themeFill="background1"/>
        <w:ind w:left="567" w:right="474"/>
        <w:jc w:val="both"/>
        <w:rPr>
          <w:rFonts w:ascii="Palatino Linotype" w:hAnsi="Palatino Linotype" w:cs="Times New Roman"/>
          <w:color w:val="222222"/>
          <w:sz w:val="22"/>
          <w:szCs w:val="22"/>
        </w:rPr>
      </w:pPr>
      <w:proofErr w:type="spellStart"/>
      <w:r w:rsidRPr="00BA54A0">
        <w:rPr>
          <w:rFonts w:ascii="Palatino Linotype" w:hAnsi="Palatino Linotype" w:cs="Times New Roman"/>
          <w:color w:val="222222"/>
          <w:sz w:val="22"/>
          <w:szCs w:val="22"/>
          <w:lang w:val="en"/>
        </w:rPr>
        <w:t>Istihsan</w:t>
      </w:r>
      <w:proofErr w:type="spellEnd"/>
      <w:r w:rsidRPr="00BA54A0">
        <w:rPr>
          <w:rFonts w:ascii="Palatino Linotype" w:hAnsi="Palatino Linotype" w:cs="Times New Roman"/>
          <w:color w:val="222222"/>
          <w:sz w:val="22"/>
          <w:szCs w:val="22"/>
          <w:lang w:val="en"/>
        </w:rPr>
        <w:t xml:space="preserve"> is a form of ijtihad method by calculating the law of a problem so that it is better for certain reasons as long as it does not violate Islamic law. </w:t>
      </w:r>
      <w:proofErr w:type="spellStart"/>
      <w:r w:rsidRPr="00BA54A0">
        <w:rPr>
          <w:rFonts w:ascii="Palatino Linotype" w:hAnsi="Palatino Linotype" w:cs="Times New Roman"/>
          <w:color w:val="222222"/>
          <w:sz w:val="22"/>
          <w:szCs w:val="22"/>
          <w:lang w:val="en"/>
        </w:rPr>
        <w:t>Istihsan</w:t>
      </w:r>
      <w:proofErr w:type="spellEnd"/>
      <w:r w:rsidRPr="00BA54A0">
        <w:rPr>
          <w:rFonts w:ascii="Palatino Linotype" w:hAnsi="Palatino Linotype" w:cs="Times New Roman"/>
          <w:color w:val="222222"/>
          <w:sz w:val="22"/>
          <w:szCs w:val="22"/>
          <w:lang w:val="en"/>
        </w:rPr>
        <w:t xml:space="preserve"> based on the argument used is divided into three: first, switching from </w:t>
      </w:r>
      <w:proofErr w:type="spellStart"/>
      <w:r w:rsidRPr="00BA54A0">
        <w:rPr>
          <w:rFonts w:ascii="Palatino Linotype" w:hAnsi="Palatino Linotype" w:cs="Times New Roman"/>
          <w:color w:val="222222"/>
          <w:sz w:val="22"/>
          <w:szCs w:val="22"/>
          <w:lang w:val="en"/>
        </w:rPr>
        <w:t>qiyas</w:t>
      </w:r>
      <w:proofErr w:type="spellEnd"/>
      <w:r w:rsidRPr="00BA54A0">
        <w:rPr>
          <w:rFonts w:ascii="Palatino Linotype" w:hAnsi="Palatino Linotype" w:cs="Times New Roman"/>
          <w:color w:val="222222"/>
          <w:sz w:val="22"/>
          <w:szCs w:val="22"/>
          <w:lang w:val="en"/>
        </w:rPr>
        <w:t xml:space="preserve"> </w:t>
      </w:r>
      <w:proofErr w:type="spellStart"/>
      <w:r w:rsidRPr="00BA54A0">
        <w:rPr>
          <w:rFonts w:ascii="Palatino Linotype" w:hAnsi="Palatino Linotype" w:cs="Times New Roman"/>
          <w:color w:val="222222"/>
          <w:sz w:val="22"/>
          <w:szCs w:val="22"/>
          <w:lang w:val="en"/>
        </w:rPr>
        <w:t>dzahir</w:t>
      </w:r>
      <w:proofErr w:type="spellEnd"/>
      <w:r w:rsidRPr="00BA54A0">
        <w:rPr>
          <w:rFonts w:ascii="Palatino Linotype" w:hAnsi="Palatino Linotype" w:cs="Times New Roman"/>
          <w:color w:val="222222"/>
          <w:sz w:val="22"/>
          <w:szCs w:val="22"/>
          <w:lang w:val="en"/>
        </w:rPr>
        <w:t xml:space="preserve"> to </w:t>
      </w:r>
      <w:proofErr w:type="spellStart"/>
      <w:r w:rsidRPr="00BA54A0">
        <w:rPr>
          <w:rFonts w:ascii="Palatino Linotype" w:hAnsi="Palatino Linotype" w:cs="Times New Roman"/>
          <w:color w:val="222222"/>
          <w:sz w:val="22"/>
          <w:szCs w:val="22"/>
          <w:lang w:val="en"/>
        </w:rPr>
        <w:t>qiyas</w:t>
      </w:r>
      <w:proofErr w:type="spellEnd"/>
      <w:r w:rsidRPr="00BA54A0">
        <w:rPr>
          <w:rFonts w:ascii="Palatino Linotype" w:hAnsi="Palatino Linotype" w:cs="Times New Roman"/>
          <w:color w:val="222222"/>
          <w:sz w:val="22"/>
          <w:szCs w:val="22"/>
          <w:lang w:val="en"/>
        </w:rPr>
        <w:t xml:space="preserve"> </w:t>
      </w:r>
      <w:proofErr w:type="spellStart"/>
      <w:r w:rsidRPr="00BA54A0">
        <w:rPr>
          <w:rFonts w:ascii="Palatino Linotype" w:hAnsi="Palatino Linotype" w:cs="Times New Roman"/>
          <w:color w:val="222222"/>
          <w:sz w:val="22"/>
          <w:szCs w:val="22"/>
          <w:lang w:val="en"/>
        </w:rPr>
        <w:t>khafi</w:t>
      </w:r>
      <w:proofErr w:type="spellEnd"/>
      <w:r w:rsidRPr="00BA54A0">
        <w:rPr>
          <w:rFonts w:ascii="Palatino Linotype" w:hAnsi="Palatino Linotype" w:cs="Times New Roman"/>
          <w:color w:val="222222"/>
          <w:sz w:val="22"/>
          <w:szCs w:val="22"/>
          <w:lang w:val="en"/>
        </w:rPr>
        <w:t xml:space="preserve">; second, switching from general propositions to specific characteristics; third from </w:t>
      </w:r>
      <w:proofErr w:type="spellStart"/>
      <w:r w:rsidRPr="00BA54A0">
        <w:rPr>
          <w:rFonts w:ascii="Palatino Linotype" w:hAnsi="Palatino Linotype" w:cs="Times New Roman"/>
          <w:color w:val="222222"/>
          <w:sz w:val="22"/>
          <w:szCs w:val="22"/>
          <w:lang w:val="en"/>
        </w:rPr>
        <w:t>Kulli's</w:t>
      </w:r>
      <w:proofErr w:type="spellEnd"/>
      <w:r w:rsidRPr="00BA54A0">
        <w:rPr>
          <w:rFonts w:ascii="Palatino Linotype" w:hAnsi="Palatino Linotype" w:cs="Times New Roman"/>
          <w:color w:val="222222"/>
          <w:sz w:val="22"/>
          <w:szCs w:val="22"/>
          <w:lang w:val="en"/>
        </w:rPr>
        <w:t xml:space="preserve"> law to exceptions to legal exclusion (exceptions). </w:t>
      </w:r>
      <w:proofErr w:type="gramStart"/>
      <w:r w:rsidRPr="00BA54A0">
        <w:rPr>
          <w:rFonts w:ascii="Palatino Linotype" w:hAnsi="Palatino Linotype" w:cs="Times New Roman"/>
          <w:color w:val="222222"/>
          <w:sz w:val="22"/>
          <w:szCs w:val="22"/>
          <w:lang w:val="en"/>
        </w:rPr>
        <w:t xml:space="preserve">Meanwhile, based on the backrest taken by mujtahid divided into four types; </w:t>
      </w:r>
      <w:proofErr w:type="spellStart"/>
      <w:r w:rsidRPr="00BA54A0">
        <w:rPr>
          <w:rFonts w:ascii="Palatino Linotype" w:hAnsi="Palatino Linotype" w:cs="Times New Roman"/>
          <w:color w:val="222222"/>
          <w:sz w:val="22"/>
          <w:szCs w:val="22"/>
          <w:lang w:val="en"/>
        </w:rPr>
        <w:t>istihsan</w:t>
      </w:r>
      <w:proofErr w:type="spellEnd"/>
      <w:r w:rsidRPr="00BA54A0">
        <w:rPr>
          <w:rFonts w:ascii="Palatino Linotype" w:hAnsi="Palatino Linotype" w:cs="Times New Roman"/>
          <w:color w:val="222222"/>
          <w:sz w:val="22"/>
          <w:szCs w:val="22"/>
          <w:lang w:val="en"/>
        </w:rPr>
        <w:t xml:space="preserve"> </w:t>
      </w:r>
      <w:proofErr w:type="spellStart"/>
      <w:r w:rsidRPr="00BA54A0">
        <w:rPr>
          <w:rFonts w:ascii="Palatino Linotype" w:hAnsi="Palatino Linotype" w:cs="Times New Roman"/>
          <w:color w:val="222222"/>
          <w:sz w:val="22"/>
          <w:szCs w:val="22"/>
          <w:lang w:val="en"/>
        </w:rPr>
        <w:t>qiyasi</w:t>
      </w:r>
      <w:proofErr w:type="spellEnd"/>
      <w:r w:rsidRPr="00BA54A0">
        <w:rPr>
          <w:rFonts w:ascii="Palatino Linotype" w:hAnsi="Palatino Linotype" w:cs="Times New Roman"/>
          <w:color w:val="222222"/>
          <w:sz w:val="22"/>
          <w:szCs w:val="22"/>
          <w:lang w:val="en"/>
        </w:rPr>
        <w:t xml:space="preserve">, </w:t>
      </w:r>
      <w:proofErr w:type="spellStart"/>
      <w:r w:rsidRPr="00BA54A0">
        <w:rPr>
          <w:rFonts w:ascii="Palatino Linotype" w:hAnsi="Palatino Linotype" w:cs="Times New Roman"/>
          <w:color w:val="222222"/>
          <w:sz w:val="22"/>
          <w:szCs w:val="22"/>
          <w:lang w:val="en"/>
        </w:rPr>
        <w:t>istihsan</w:t>
      </w:r>
      <w:proofErr w:type="spellEnd"/>
      <w:r w:rsidRPr="00BA54A0">
        <w:rPr>
          <w:rFonts w:ascii="Palatino Linotype" w:hAnsi="Palatino Linotype" w:cs="Times New Roman"/>
          <w:color w:val="222222"/>
          <w:sz w:val="22"/>
          <w:szCs w:val="22"/>
          <w:lang w:val="en"/>
        </w:rPr>
        <w:t xml:space="preserve"> </w:t>
      </w:r>
      <w:proofErr w:type="spellStart"/>
      <w:r w:rsidRPr="00BA54A0">
        <w:rPr>
          <w:rFonts w:ascii="Palatino Linotype" w:hAnsi="Palatino Linotype" w:cs="Times New Roman"/>
          <w:color w:val="222222"/>
          <w:sz w:val="22"/>
          <w:szCs w:val="22"/>
          <w:lang w:val="en"/>
        </w:rPr>
        <w:t>nashi</w:t>
      </w:r>
      <w:proofErr w:type="spellEnd"/>
      <w:r w:rsidRPr="00BA54A0">
        <w:rPr>
          <w:rFonts w:ascii="Palatino Linotype" w:hAnsi="Palatino Linotype" w:cs="Times New Roman"/>
          <w:color w:val="222222"/>
          <w:sz w:val="22"/>
          <w:szCs w:val="22"/>
          <w:lang w:val="en"/>
        </w:rPr>
        <w:t xml:space="preserve">, </w:t>
      </w:r>
      <w:proofErr w:type="spellStart"/>
      <w:r w:rsidRPr="00BA54A0">
        <w:rPr>
          <w:rFonts w:ascii="Palatino Linotype" w:hAnsi="Palatino Linotype" w:cs="Times New Roman"/>
          <w:color w:val="222222"/>
          <w:sz w:val="22"/>
          <w:szCs w:val="22"/>
          <w:lang w:val="en"/>
        </w:rPr>
        <w:t>istihsan</w:t>
      </w:r>
      <w:proofErr w:type="spellEnd"/>
      <w:r w:rsidRPr="00BA54A0">
        <w:rPr>
          <w:rFonts w:ascii="Palatino Linotype" w:hAnsi="Palatino Linotype" w:cs="Times New Roman"/>
          <w:color w:val="222222"/>
          <w:sz w:val="22"/>
          <w:szCs w:val="22"/>
          <w:lang w:val="en"/>
        </w:rPr>
        <w:t xml:space="preserve"> bi al-</w:t>
      </w:r>
      <w:r w:rsidR="000C6A34" w:rsidRPr="00BA54A0">
        <w:rPr>
          <w:rFonts w:ascii="Palatino Linotype" w:hAnsi="Palatino Linotype" w:cs="Times New Roman"/>
          <w:color w:val="222222"/>
          <w:sz w:val="22"/>
          <w:szCs w:val="22"/>
          <w:lang w:val="en"/>
        </w:rPr>
        <w:t>’</w:t>
      </w:r>
      <w:proofErr w:type="spellStart"/>
      <w:r w:rsidR="000C6A34" w:rsidRPr="00BA54A0">
        <w:rPr>
          <w:rFonts w:ascii="Palatino Linotype" w:hAnsi="Palatino Linotype" w:cs="Times New Roman"/>
          <w:color w:val="222222"/>
          <w:sz w:val="22"/>
          <w:szCs w:val="22"/>
          <w:lang w:val="en"/>
        </w:rPr>
        <w:t>urf</w:t>
      </w:r>
      <w:proofErr w:type="spellEnd"/>
      <w:r w:rsidRPr="00BA54A0">
        <w:rPr>
          <w:rFonts w:ascii="Palatino Linotype" w:hAnsi="Palatino Linotype" w:cs="Times New Roman"/>
          <w:color w:val="222222"/>
          <w:sz w:val="22"/>
          <w:szCs w:val="22"/>
          <w:lang w:val="en"/>
        </w:rPr>
        <w:t xml:space="preserve"> and </w:t>
      </w:r>
      <w:proofErr w:type="spellStart"/>
      <w:r w:rsidRPr="00BA54A0">
        <w:rPr>
          <w:rFonts w:ascii="Palatino Linotype" w:hAnsi="Palatino Linotype" w:cs="Times New Roman"/>
          <w:color w:val="222222"/>
          <w:sz w:val="22"/>
          <w:szCs w:val="22"/>
          <w:lang w:val="en"/>
        </w:rPr>
        <w:t>istihsan</w:t>
      </w:r>
      <w:proofErr w:type="spellEnd"/>
      <w:r w:rsidRPr="00BA54A0">
        <w:rPr>
          <w:rFonts w:ascii="Palatino Linotype" w:hAnsi="Palatino Linotype" w:cs="Times New Roman"/>
          <w:color w:val="222222"/>
          <w:sz w:val="22"/>
          <w:szCs w:val="22"/>
          <w:lang w:val="en"/>
        </w:rPr>
        <w:t xml:space="preserve"> </w:t>
      </w:r>
      <w:proofErr w:type="spellStart"/>
      <w:r w:rsidRPr="00BA54A0">
        <w:rPr>
          <w:rFonts w:ascii="Palatino Linotype" w:hAnsi="Palatino Linotype" w:cs="Times New Roman"/>
          <w:color w:val="222222"/>
          <w:sz w:val="22"/>
          <w:szCs w:val="22"/>
          <w:lang w:val="en"/>
        </w:rPr>
        <w:t>dharuri</w:t>
      </w:r>
      <w:proofErr w:type="spellEnd"/>
      <w:r w:rsidRPr="00BA54A0">
        <w:rPr>
          <w:rFonts w:ascii="Palatino Linotype" w:hAnsi="Palatino Linotype" w:cs="Times New Roman"/>
          <w:color w:val="222222"/>
          <w:sz w:val="22"/>
          <w:szCs w:val="22"/>
          <w:lang w:val="en"/>
        </w:rPr>
        <w:t>.</w:t>
      </w:r>
      <w:proofErr w:type="gramEnd"/>
      <w:r w:rsidRPr="00BA54A0">
        <w:rPr>
          <w:rFonts w:ascii="Palatino Linotype" w:hAnsi="Palatino Linotype" w:cs="Times New Roman"/>
          <w:color w:val="222222"/>
          <w:sz w:val="22"/>
          <w:szCs w:val="22"/>
          <w:lang w:val="en"/>
        </w:rPr>
        <w:t xml:space="preserve"> Earning cash in the form of cash is a new phenomenon that is still often debated about its legality as a solution of the Islamic religion. This paper explains the role of </w:t>
      </w:r>
      <w:proofErr w:type="spellStart"/>
      <w:r w:rsidRPr="00BA54A0">
        <w:rPr>
          <w:rFonts w:ascii="Palatino Linotype" w:hAnsi="Palatino Linotype" w:cs="Times New Roman"/>
          <w:color w:val="222222"/>
          <w:sz w:val="22"/>
          <w:szCs w:val="22"/>
          <w:lang w:val="en"/>
        </w:rPr>
        <w:t>istihsan</w:t>
      </w:r>
      <w:proofErr w:type="spellEnd"/>
      <w:r w:rsidRPr="00BA54A0">
        <w:rPr>
          <w:rFonts w:ascii="Palatino Linotype" w:hAnsi="Palatino Linotype" w:cs="Times New Roman"/>
          <w:color w:val="222222"/>
          <w:sz w:val="22"/>
          <w:szCs w:val="22"/>
          <w:lang w:val="en"/>
        </w:rPr>
        <w:t xml:space="preserve"> methodology in restoring contemporary economic activities in the form of productive endowments. Based on its practices and functions, cash </w:t>
      </w:r>
      <w:proofErr w:type="spellStart"/>
      <w:r w:rsidRPr="00BA54A0">
        <w:rPr>
          <w:rFonts w:ascii="Palatino Linotype" w:hAnsi="Palatino Linotype" w:cs="Times New Roman"/>
          <w:color w:val="222222"/>
          <w:sz w:val="22"/>
          <w:szCs w:val="22"/>
          <w:lang w:val="en"/>
        </w:rPr>
        <w:t>waqf</w:t>
      </w:r>
      <w:proofErr w:type="spellEnd"/>
      <w:r w:rsidRPr="00BA54A0">
        <w:rPr>
          <w:rFonts w:ascii="Palatino Linotype" w:hAnsi="Palatino Linotype" w:cs="Times New Roman"/>
          <w:color w:val="222222"/>
          <w:sz w:val="22"/>
          <w:szCs w:val="22"/>
          <w:lang w:val="en"/>
        </w:rPr>
        <w:t xml:space="preserve"> has enormous benefits for the economic progress of the community. </w:t>
      </w:r>
      <w:proofErr w:type="gramStart"/>
      <w:r w:rsidRPr="00BA54A0">
        <w:rPr>
          <w:rFonts w:ascii="Palatino Linotype" w:hAnsi="Palatino Linotype" w:cs="Times New Roman"/>
          <w:color w:val="222222"/>
          <w:sz w:val="22"/>
          <w:szCs w:val="22"/>
          <w:lang w:val="en"/>
        </w:rPr>
        <w:t xml:space="preserve">With the analysis of the </w:t>
      </w:r>
      <w:proofErr w:type="spellStart"/>
      <w:r w:rsidRPr="00BA54A0">
        <w:rPr>
          <w:rFonts w:ascii="Palatino Linotype" w:hAnsi="Palatino Linotype" w:cs="Times New Roman"/>
          <w:color w:val="222222"/>
          <w:sz w:val="22"/>
          <w:szCs w:val="22"/>
          <w:lang w:val="en"/>
        </w:rPr>
        <w:t>istihsan</w:t>
      </w:r>
      <w:proofErr w:type="spellEnd"/>
      <w:r w:rsidRPr="00BA54A0">
        <w:rPr>
          <w:rFonts w:ascii="Palatino Linotype" w:hAnsi="Palatino Linotype" w:cs="Times New Roman"/>
          <w:color w:val="222222"/>
          <w:sz w:val="22"/>
          <w:szCs w:val="22"/>
          <w:lang w:val="en"/>
        </w:rPr>
        <w:t xml:space="preserve"> methodology, it can be seen that the cash </w:t>
      </w:r>
      <w:proofErr w:type="spellStart"/>
      <w:r w:rsidRPr="00BA54A0">
        <w:rPr>
          <w:rFonts w:ascii="Palatino Linotype" w:hAnsi="Palatino Linotype" w:cs="Times New Roman"/>
          <w:color w:val="222222"/>
          <w:sz w:val="22"/>
          <w:szCs w:val="22"/>
          <w:lang w:val="en"/>
        </w:rPr>
        <w:t>waqf</w:t>
      </w:r>
      <w:proofErr w:type="spellEnd"/>
      <w:r w:rsidRPr="00BA54A0">
        <w:rPr>
          <w:rFonts w:ascii="Palatino Linotype" w:hAnsi="Palatino Linotype" w:cs="Times New Roman"/>
          <w:color w:val="222222"/>
          <w:sz w:val="22"/>
          <w:szCs w:val="22"/>
          <w:lang w:val="en"/>
        </w:rPr>
        <w:t xml:space="preserve"> law is permissible to review using the </w:t>
      </w:r>
      <w:proofErr w:type="spellStart"/>
      <w:r w:rsidRPr="00BA54A0">
        <w:rPr>
          <w:rFonts w:ascii="Palatino Linotype" w:hAnsi="Palatino Linotype" w:cs="Times New Roman"/>
          <w:color w:val="222222"/>
          <w:sz w:val="22"/>
          <w:szCs w:val="22"/>
          <w:lang w:val="en"/>
        </w:rPr>
        <w:t>istihsan</w:t>
      </w:r>
      <w:proofErr w:type="spellEnd"/>
      <w:r w:rsidRPr="00BA54A0">
        <w:rPr>
          <w:rFonts w:ascii="Palatino Linotype" w:hAnsi="Palatino Linotype" w:cs="Times New Roman"/>
          <w:color w:val="222222"/>
          <w:sz w:val="22"/>
          <w:szCs w:val="22"/>
          <w:lang w:val="en"/>
        </w:rPr>
        <w:t xml:space="preserve"> bi al-</w:t>
      </w:r>
      <w:r w:rsidR="000C6A34" w:rsidRPr="00BA54A0">
        <w:rPr>
          <w:rFonts w:ascii="Palatino Linotype" w:hAnsi="Palatino Linotype" w:cs="Times New Roman"/>
          <w:color w:val="222222"/>
          <w:sz w:val="22"/>
          <w:szCs w:val="22"/>
          <w:lang w:val="en"/>
        </w:rPr>
        <w:t>’</w:t>
      </w:r>
      <w:proofErr w:type="spellStart"/>
      <w:r w:rsidR="000C6A34" w:rsidRPr="00BA54A0">
        <w:rPr>
          <w:rFonts w:ascii="Palatino Linotype" w:hAnsi="Palatino Linotype" w:cs="Times New Roman"/>
          <w:color w:val="222222"/>
          <w:sz w:val="22"/>
          <w:szCs w:val="22"/>
          <w:lang w:val="en"/>
        </w:rPr>
        <w:t>urf</w:t>
      </w:r>
      <w:proofErr w:type="spellEnd"/>
      <w:r w:rsidRPr="00BA54A0">
        <w:rPr>
          <w:rFonts w:ascii="Palatino Linotype" w:hAnsi="Palatino Linotype" w:cs="Times New Roman"/>
          <w:color w:val="222222"/>
          <w:sz w:val="22"/>
          <w:szCs w:val="22"/>
          <w:lang w:val="en"/>
        </w:rPr>
        <w:t xml:space="preserve"> approach.</w:t>
      </w:r>
      <w:proofErr w:type="gramEnd"/>
    </w:p>
    <w:p w:rsidR="00D12FCE" w:rsidRPr="00BA54A0" w:rsidRDefault="005D2D5C" w:rsidP="002C6A8D">
      <w:pPr>
        <w:pStyle w:val="HTMLPreformatted"/>
        <w:shd w:val="clear" w:color="auto" w:fill="FFFFFF" w:themeFill="background1"/>
        <w:spacing w:before="120"/>
        <w:ind w:left="567" w:right="474"/>
        <w:rPr>
          <w:rFonts w:ascii="Palatino Linotype" w:hAnsi="Palatino Linotype" w:cs="Times New Roman"/>
          <w:i/>
          <w:color w:val="222222"/>
          <w:sz w:val="22"/>
          <w:szCs w:val="22"/>
        </w:rPr>
      </w:pPr>
      <w:r w:rsidRPr="00BA54A0">
        <w:rPr>
          <w:rFonts w:ascii="Palatino Linotype" w:hAnsi="Palatino Linotype" w:cs="Times New Roman"/>
          <w:b/>
          <w:bCs/>
          <w:i/>
          <w:iCs/>
          <w:sz w:val="22"/>
          <w:szCs w:val="22"/>
        </w:rPr>
        <w:t>Keywords</w:t>
      </w:r>
      <w:r w:rsidRPr="00BA54A0">
        <w:rPr>
          <w:rFonts w:ascii="Palatino Linotype" w:hAnsi="Palatino Linotype" w:cs="Times New Roman"/>
          <w:b/>
          <w:bCs/>
          <w:sz w:val="22"/>
          <w:szCs w:val="22"/>
        </w:rPr>
        <w:t xml:space="preserve">: </w:t>
      </w:r>
      <w:r w:rsidR="00CC0B1B" w:rsidRPr="00BA54A0">
        <w:rPr>
          <w:rFonts w:ascii="Palatino Linotype" w:hAnsi="Palatino Linotype" w:cs="Times New Roman"/>
          <w:sz w:val="22"/>
          <w:szCs w:val="22"/>
        </w:rPr>
        <w:t>Istihsan</w:t>
      </w:r>
      <w:r w:rsidR="00206A69" w:rsidRPr="00BA54A0">
        <w:rPr>
          <w:rFonts w:ascii="Palatino Linotype" w:hAnsi="Palatino Linotype" w:cs="Times New Roman"/>
          <w:sz w:val="22"/>
          <w:szCs w:val="22"/>
        </w:rPr>
        <w:t xml:space="preserve"> Methodology</w:t>
      </w:r>
      <w:r w:rsidRPr="00BA54A0">
        <w:rPr>
          <w:rFonts w:ascii="Palatino Linotype" w:hAnsi="Palatino Linotype" w:cs="Times New Roman"/>
          <w:sz w:val="22"/>
          <w:szCs w:val="22"/>
        </w:rPr>
        <w:t xml:space="preserve">, </w:t>
      </w:r>
      <w:r w:rsidR="00206A69" w:rsidRPr="00BA54A0">
        <w:rPr>
          <w:rFonts w:ascii="Palatino Linotype" w:hAnsi="Palatino Linotype" w:cs="Times New Roman"/>
          <w:color w:val="222222"/>
          <w:sz w:val="22"/>
          <w:szCs w:val="22"/>
          <w:lang w:val="en"/>
        </w:rPr>
        <w:t xml:space="preserve">Productive </w:t>
      </w:r>
      <w:proofErr w:type="spellStart"/>
      <w:r w:rsidR="00206A69" w:rsidRPr="00BA54A0">
        <w:rPr>
          <w:rFonts w:ascii="Palatino Linotype" w:hAnsi="Palatino Linotype" w:cs="Times New Roman"/>
          <w:color w:val="222222"/>
          <w:sz w:val="22"/>
          <w:szCs w:val="22"/>
          <w:lang w:val="en"/>
        </w:rPr>
        <w:t>Waqf</w:t>
      </w:r>
      <w:proofErr w:type="spellEnd"/>
      <w:r w:rsidR="00206A69" w:rsidRPr="00BA54A0">
        <w:rPr>
          <w:rFonts w:ascii="Palatino Linotype" w:hAnsi="Palatino Linotype" w:cs="Times New Roman"/>
          <w:color w:val="222222"/>
          <w:sz w:val="22"/>
          <w:szCs w:val="22"/>
          <w:lang w:val="en"/>
        </w:rPr>
        <w:t xml:space="preserve"> Application</w:t>
      </w:r>
    </w:p>
    <w:p w:rsidR="00D12FCE" w:rsidRPr="00BA54A0" w:rsidRDefault="00D12FCE" w:rsidP="002C6A8D">
      <w:pPr>
        <w:pStyle w:val="HTMLPreformatted"/>
        <w:shd w:val="clear" w:color="auto" w:fill="FFFFFF" w:themeFill="background1"/>
        <w:ind w:left="567" w:right="474"/>
        <w:rPr>
          <w:rFonts w:ascii="Palatino Linotype" w:hAnsi="Palatino Linotype" w:cs="Times New Roman"/>
          <w:i/>
          <w:color w:val="222222"/>
          <w:sz w:val="22"/>
          <w:szCs w:val="22"/>
        </w:rPr>
      </w:pPr>
    </w:p>
    <w:p w:rsidR="00D12FCE" w:rsidRPr="00BA54A0" w:rsidRDefault="00D12FCE" w:rsidP="002C6A8D">
      <w:pPr>
        <w:pStyle w:val="HTMLPreformatted"/>
        <w:shd w:val="clear" w:color="auto" w:fill="FFFFFF" w:themeFill="background1"/>
        <w:ind w:left="567" w:right="474"/>
        <w:jc w:val="center"/>
        <w:rPr>
          <w:rFonts w:ascii="Palatino Linotype" w:hAnsi="Palatino Linotype" w:cs="Times New Roman"/>
          <w:b/>
          <w:bCs/>
          <w:i/>
          <w:color w:val="222222"/>
          <w:sz w:val="22"/>
          <w:szCs w:val="22"/>
        </w:rPr>
      </w:pPr>
      <w:r w:rsidRPr="00BA54A0">
        <w:rPr>
          <w:rFonts w:ascii="Palatino Linotype" w:hAnsi="Palatino Linotype" w:cs="Times New Roman"/>
          <w:b/>
          <w:bCs/>
          <w:i/>
          <w:color w:val="222222"/>
          <w:sz w:val="22"/>
          <w:szCs w:val="22"/>
        </w:rPr>
        <w:t>Abstrak</w:t>
      </w:r>
    </w:p>
    <w:p w:rsidR="00D12FCE" w:rsidRPr="00BA54A0" w:rsidRDefault="00D12FCE" w:rsidP="002C6A8D">
      <w:pPr>
        <w:pStyle w:val="HTMLPreformatted"/>
        <w:shd w:val="clear" w:color="auto" w:fill="FFFFFF" w:themeFill="background1"/>
        <w:ind w:left="567" w:right="474"/>
        <w:jc w:val="both"/>
        <w:rPr>
          <w:rStyle w:val="tlid-translation"/>
          <w:rFonts w:ascii="Palatino Linotype" w:hAnsi="Palatino Linotype"/>
          <w:sz w:val="22"/>
          <w:szCs w:val="22"/>
        </w:rPr>
      </w:pPr>
      <w:r w:rsidRPr="00BA54A0">
        <w:rPr>
          <w:rStyle w:val="tlid-translation"/>
          <w:rFonts w:ascii="Palatino Linotype" w:hAnsi="Palatino Linotype"/>
          <w:sz w:val="22"/>
          <w:szCs w:val="22"/>
        </w:rPr>
        <w:t>Istihsan adalah bentuk metode ijtihad dengan menghitung hukum suatu masalah sehingga lebih baik untuk alasan-alasan tertentu selama tidak melanggar hukum Islam.</w:t>
      </w:r>
      <w:r w:rsidRPr="00BA54A0">
        <w:rPr>
          <w:rStyle w:val="tlid-translation"/>
          <w:rFonts w:ascii="Palatino Linotype" w:hAnsi="Palatino Linotype"/>
          <w:sz w:val="22"/>
          <w:szCs w:val="22"/>
        </w:rPr>
        <w:t xml:space="preserve"> </w:t>
      </w:r>
      <w:r w:rsidRPr="00BA54A0">
        <w:rPr>
          <w:rStyle w:val="tlid-translation"/>
          <w:rFonts w:ascii="Palatino Linotype" w:hAnsi="Palatino Linotype"/>
          <w:sz w:val="22"/>
          <w:szCs w:val="22"/>
        </w:rPr>
        <w:t>Istihsan berdasarkan argumen yang digunakan dibagi menjadi tiga: pertama, beralih dari qiyas dzahir ke qiyas khafi; kedua, beralih dari proposisi umum ke karakteristik khusus; ketiga dari hukum Kulli hingga pengecualian hingga pengecualian hukum (pengecualian).</w:t>
      </w:r>
      <w:r w:rsidRPr="00BA54A0">
        <w:rPr>
          <w:rStyle w:val="FootnoteText"/>
          <w:rFonts w:ascii="Palatino Linotype" w:hAnsi="Palatino Linotype"/>
          <w:sz w:val="22"/>
          <w:szCs w:val="22"/>
        </w:rPr>
        <w:t xml:space="preserve"> </w:t>
      </w:r>
      <w:r w:rsidRPr="00BA54A0">
        <w:rPr>
          <w:rStyle w:val="tlid-translation"/>
          <w:rFonts w:ascii="Palatino Linotype" w:hAnsi="Palatino Linotype"/>
          <w:sz w:val="22"/>
          <w:szCs w:val="22"/>
        </w:rPr>
        <w:t xml:space="preserve">Sementara itu, berdasarkan sandaran yang diambil oleh mujtahid dibagi menjadi empat jenis; istihsan qiyasi, istihsan nashi, istihsan bi al-'urf dan istihsan dharuri. Menghasilkan uang tunai dalam bentuk uang tunai adalah fenomena baru yang masih sering </w:t>
      </w:r>
      <w:r w:rsidRPr="00BA54A0">
        <w:rPr>
          <w:rStyle w:val="tlid-translation"/>
          <w:rFonts w:ascii="Palatino Linotype" w:hAnsi="Palatino Linotype"/>
          <w:sz w:val="22"/>
          <w:szCs w:val="22"/>
        </w:rPr>
        <w:lastRenderedPageBreak/>
        <w:t>diperdebatkan tentang legalitasnya sebagai solusi dari agama Islam. Makalah ini menjelaskan peran metodologi istihsan dalam memulihkan kegiatan ekonomi kontemporer dalam bentuk dana abadi produktif. Berdasarkan praktik dan fungsinya, wakaf tunai memiliki manfaat besar bagi kemajuan ekonomi masyarakat. Dengan analisis metodologi istihsan, dapat dilihat bahwa hukum wakaf tunai diizinkan untuk ditinjau menggunakan pendekatan istihsan bi al-ururf</w:t>
      </w:r>
      <w:r w:rsidRPr="00BA54A0">
        <w:rPr>
          <w:rStyle w:val="tlid-translation"/>
          <w:rFonts w:ascii="Palatino Linotype" w:hAnsi="Palatino Linotype"/>
          <w:sz w:val="22"/>
          <w:szCs w:val="22"/>
        </w:rPr>
        <w:t>.</w:t>
      </w:r>
    </w:p>
    <w:p w:rsidR="00D12FCE" w:rsidRPr="00BA54A0" w:rsidRDefault="00D12FCE" w:rsidP="002C6A8D">
      <w:pPr>
        <w:pStyle w:val="HTMLPreformatted"/>
        <w:shd w:val="clear" w:color="auto" w:fill="FFFFFF" w:themeFill="background1"/>
        <w:spacing w:before="120"/>
        <w:ind w:left="567" w:right="474"/>
        <w:jc w:val="both"/>
        <w:rPr>
          <w:rStyle w:val="tlid-translation"/>
          <w:rFonts w:ascii="Palatino Linotype" w:hAnsi="Palatino Linotype"/>
          <w:sz w:val="22"/>
          <w:szCs w:val="22"/>
        </w:rPr>
      </w:pPr>
      <w:r w:rsidRPr="00BA54A0">
        <w:rPr>
          <w:rStyle w:val="tlid-translation"/>
          <w:rFonts w:ascii="Palatino Linotype" w:hAnsi="Palatino Linotype"/>
          <w:b/>
          <w:bCs/>
          <w:i/>
          <w:iCs/>
          <w:sz w:val="22"/>
          <w:szCs w:val="22"/>
        </w:rPr>
        <w:t>Kata kunci</w:t>
      </w:r>
      <w:r w:rsidRPr="00BA54A0">
        <w:rPr>
          <w:rStyle w:val="tlid-translation"/>
          <w:rFonts w:ascii="Palatino Linotype" w:hAnsi="Palatino Linotype"/>
          <w:sz w:val="22"/>
          <w:szCs w:val="22"/>
        </w:rPr>
        <w:t>: Metodologi Istihsan, Aplikasi Wakaf Produktif</w:t>
      </w:r>
      <w:r w:rsidRPr="00BA54A0">
        <w:rPr>
          <w:rStyle w:val="tlid-translation"/>
          <w:rFonts w:ascii="Palatino Linotype" w:hAnsi="Palatino Linotype"/>
          <w:sz w:val="22"/>
          <w:szCs w:val="22"/>
        </w:rPr>
        <w:t xml:space="preserve"> </w:t>
      </w:r>
    </w:p>
    <w:p w:rsidR="00D12FCE" w:rsidRPr="00BA54A0" w:rsidRDefault="00D12FCE" w:rsidP="004C512E">
      <w:pPr>
        <w:pStyle w:val="HTMLPreformatted"/>
        <w:shd w:val="clear" w:color="auto" w:fill="FFFFFF" w:themeFill="background1"/>
        <w:ind w:left="709" w:right="856"/>
        <w:jc w:val="both"/>
        <w:rPr>
          <w:rFonts w:ascii="Palatino Linotype" w:hAnsi="Palatino Linotype" w:cs="Times New Roman"/>
          <w:i/>
          <w:color w:val="222222"/>
          <w:sz w:val="22"/>
          <w:szCs w:val="22"/>
        </w:rPr>
      </w:pPr>
    </w:p>
    <w:p w:rsidR="005F39D0" w:rsidRPr="00BA54A0" w:rsidRDefault="00756E00" w:rsidP="00BA54A0">
      <w:pPr>
        <w:shd w:val="clear" w:color="auto" w:fill="FFFFFF" w:themeFill="background1"/>
        <w:spacing w:after="0" w:line="360" w:lineRule="exact"/>
        <w:rPr>
          <w:rFonts w:ascii="Palatino Linotype" w:hAnsi="Palatino Linotype" w:cs="Times New Roman"/>
          <w:b/>
          <w:bCs/>
          <w:lang w:val="id-ID"/>
        </w:rPr>
      </w:pPr>
      <w:r w:rsidRPr="00BA54A0">
        <w:rPr>
          <w:rFonts w:ascii="Palatino Linotype" w:hAnsi="Palatino Linotype" w:cs="Times New Roman"/>
          <w:b/>
          <w:bCs/>
          <w:lang w:val="id-ID"/>
        </w:rPr>
        <w:t>INTRODUCTION</w:t>
      </w:r>
    </w:p>
    <w:p w:rsidR="00206A69" w:rsidRPr="00BA54A0" w:rsidRDefault="000C6A34" w:rsidP="00BA54A0">
      <w:pPr>
        <w:pStyle w:val="HTMLPreformatted"/>
        <w:shd w:val="clear" w:color="auto" w:fill="FFFFFF" w:themeFill="background1"/>
        <w:spacing w:line="360" w:lineRule="exact"/>
        <w:jc w:val="both"/>
        <w:rPr>
          <w:rFonts w:ascii="Palatino Linotype" w:hAnsi="Palatino Linotype" w:cs="Times New Roman"/>
          <w:color w:val="222222"/>
          <w:sz w:val="22"/>
          <w:szCs w:val="22"/>
        </w:rPr>
      </w:pPr>
      <w:r w:rsidRPr="00BA54A0">
        <w:rPr>
          <w:rFonts w:ascii="Palatino Linotype" w:hAnsi="Palatino Linotype" w:cs="Times New Roman"/>
          <w:color w:val="222222"/>
          <w:sz w:val="22"/>
          <w:szCs w:val="22"/>
        </w:rPr>
        <w:tab/>
      </w:r>
      <w:r w:rsidR="00206A69" w:rsidRPr="00BA54A0">
        <w:rPr>
          <w:rFonts w:ascii="Palatino Linotype" w:hAnsi="Palatino Linotype" w:cs="Times New Roman"/>
          <w:color w:val="222222"/>
          <w:sz w:val="22"/>
          <w:szCs w:val="22"/>
          <w:lang w:val="en"/>
        </w:rPr>
        <w:t xml:space="preserve">Islam is a moral religion. The teachings he delivered were not only aimed at overcoming the weaknesses of social structure, but also aimed at realizing social welfare for the community. He taught Muslims a charitable concept that would not break their reward even though the person who did charity had died. The concept is a representative practice which is a feature of the charity that has social and economic value that will contribute to the welfare of the lives of Muslims. Besides aiming to strengthen the ties of fellow Muslims, </w:t>
      </w:r>
      <w:proofErr w:type="spellStart"/>
      <w:r w:rsidR="00206A69" w:rsidRPr="00BA54A0">
        <w:rPr>
          <w:rFonts w:ascii="Palatino Linotype" w:hAnsi="Palatino Linotype" w:cs="Times New Roman"/>
          <w:color w:val="222222"/>
          <w:sz w:val="22"/>
          <w:szCs w:val="22"/>
          <w:lang w:val="en"/>
        </w:rPr>
        <w:t>waqf</w:t>
      </w:r>
      <w:proofErr w:type="spellEnd"/>
      <w:r w:rsidR="00206A69" w:rsidRPr="00BA54A0">
        <w:rPr>
          <w:rFonts w:ascii="Palatino Linotype" w:hAnsi="Palatino Linotype" w:cs="Times New Roman"/>
          <w:color w:val="222222"/>
          <w:sz w:val="22"/>
          <w:szCs w:val="22"/>
          <w:lang w:val="en"/>
        </w:rPr>
        <w:t xml:space="preserve"> also helps alleviate the suffering faced by the poor and disadvantaged groups.</w:t>
      </w:r>
    </w:p>
    <w:p w:rsidR="00192488" w:rsidRPr="00BA54A0" w:rsidRDefault="000C6A34" w:rsidP="00BA54A0">
      <w:pPr>
        <w:pStyle w:val="HTMLPreformatted"/>
        <w:shd w:val="clear" w:color="auto" w:fill="FFFFFF" w:themeFill="background1"/>
        <w:spacing w:line="360" w:lineRule="exact"/>
        <w:jc w:val="both"/>
        <w:rPr>
          <w:rFonts w:ascii="Palatino Linotype" w:hAnsi="Palatino Linotype"/>
          <w:color w:val="222222"/>
          <w:sz w:val="22"/>
          <w:szCs w:val="22"/>
        </w:rPr>
      </w:pPr>
      <w:r w:rsidRPr="00BA54A0">
        <w:rPr>
          <w:rFonts w:ascii="Palatino Linotype" w:hAnsi="Palatino Linotype" w:cs="Times New Roman"/>
          <w:color w:val="222222"/>
          <w:sz w:val="22"/>
          <w:szCs w:val="22"/>
        </w:rPr>
        <w:tab/>
      </w:r>
      <w:r w:rsidR="00206A69" w:rsidRPr="00BA54A0">
        <w:rPr>
          <w:rFonts w:ascii="Palatino Linotype" w:hAnsi="Palatino Linotype" w:cs="Times New Roman"/>
          <w:color w:val="222222"/>
          <w:sz w:val="22"/>
          <w:szCs w:val="22"/>
          <w:lang w:val="en"/>
        </w:rPr>
        <w:t xml:space="preserve">Following history, the first practice of </w:t>
      </w:r>
      <w:proofErr w:type="spellStart"/>
      <w:r w:rsidR="00206A69" w:rsidRPr="00BA54A0">
        <w:rPr>
          <w:rFonts w:ascii="Palatino Linotype" w:hAnsi="Palatino Linotype" w:cs="Times New Roman"/>
          <w:color w:val="222222"/>
          <w:sz w:val="22"/>
          <w:szCs w:val="22"/>
          <w:lang w:val="en"/>
        </w:rPr>
        <w:t>waqf</w:t>
      </w:r>
      <w:proofErr w:type="spellEnd"/>
      <w:r w:rsidR="00206A69" w:rsidRPr="00BA54A0">
        <w:rPr>
          <w:rFonts w:ascii="Palatino Linotype" w:hAnsi="Palatino Linotype" w:cs="Times New Roman"/>
          <w:color w:val="222222"/>
          <w:sz w:val="22"/>
          <w:szCs w:val="22"/>
          <w:lang w:val="en"/>
        </w:rPr>
        <w:t xml:space="preserve"> in Islam occurred in the third year of </w:t>
      </w:r>
      <w:proofErr w:type="spellStart"/>
      <w:r w:rsidR="00206A69" w:rsidRPr="00BA54A0">
        <w:rPr>
          <w:rFonts w:ascii="Palatino Linotype" w:hAnsi="Palatino Linotype" w:cs="Times New Roman"/>
          <w:color w:val="222222"/>
          <w:sz w:val="22"/>
          <w:szCs w:val="22"/>
          <w:lang w:val="en"/>
        </w:rPr>
        <w:t>Hijrah</w:t>
      </w:r>
      <w:proofErr w:type="spellEnd"/>
      <w:r w:rsidR="00206A69" w:rsidRPr="00BA54A0">
        <w:rPr>
          <w:rFonts w:ascii="Palatino Linotype" w:hAnsi="Palatino Linotype" w:cs="Times New Roman"/>
          <w:color w:val="222222"/>
          <w:sz w:val="22"/>
          <w:szCs w:val="22"/>
          <w:lang w:val="en"/>
        </w:rPr>
        <w:t xml:space="preserve">. It was carried out by </w:t>
      </w:r>
      <w:proofErr w:type="spellStart"/>
      <w:r w:rsidR="00206A69" w:rsidRPr="00BA54A0">
        <w:rPr>
          <w:rFonts w:ascii="Palatino Linotype" w:hAnsi="Palatino Linotype" w:cs="Times New Roman"/>
          <w:color w:val="222222"/>
          <w:sz w:val="22"/>
          <w:szCs w:val="22"/>
          <w:lang w:val="en"/>
        </w:rPr>
        <w:t>Mukhayrik</w:t>
      </w:r>
      <w:proofErr w:type="spellEnd"/>
      <w:r w:rsidR="00206A69" w:rsidRPr="00BA54A0">
        <w:rPr>
          <w:rFonts w:ascii="Palatino Linotype" w:hAnsi="Palatino Linotype" w:cs="Times New Roman"/>
          <w:color w:val="222222"/>
          <w:sz w:val="22"/>
          <w:szCs w:val="22"/>
          <w:lang w:val="en"/>
        </w:rPr>
        <w:t xml:space="preserve"> al-</w:t>
      </w:r>
      <w:proofErr w:type="spellStart"/>
      <w:r w:rsidR="00206A69" w:rsidRPr="00BA54A0">
        <w:rPr>
          <w:rFonts w:ascii="Palatino Linotype" w:hAnsi="Palatino Linotype" w:cs="Times New Roman"/>
          <w:color w:val="222222"/>
          <w:sz w:val="22"/>
          <w:szCs w:val="22"/>
          <w:lang w:val="en"/>
        </w:rPr>
        <w:t>Yahuddiyyi</w:t>
      </w:r>
      <w:proofErr w:type="spellEnd"/>
      <w:r w:rsidR="00206A69" w:rsidRPr="00BA54A0">
        <w:rPr>
          <w:rFonts w:ascii="Palatino Linotype" w:hAnsi="Palatino Linotype" w:cs="Times New Roman"/>
          <w:color w:val="222222"/>
          <w:sz w:val="22"/>
          <w:szCs w:val="22"/>
          <w:lang w:val="en"/>
        </w:rPr>
        <w:t xml:space="preserve">, a Jewish national who participated with the Prophet Muhammad in the battle of </w:t>
      </w:r>
      <w:proofErr w:type="spellStart"/>
      <w:r w:rsidR="00206A69" w:rsidRPr="00BA54A0">
        <w:rPr>
          <w:rFonts w:ascii="Palatino Linotype" w:hAnsi="Palatino Linotype" w:cs="Times New Roman"/>
          <w:color w:val="222222"/>
          <w:sz w:val="22"/>
          <w:szCs w:val="22"/>
          <w:lang w:val="en"/>
        </w:rPr>
        <w:t>Uhud</w:t>
      </w:r>
      <w:proofErr w:type="spellEnd"/>
      <w:r w:rsidR="00206A69" w:rsidRPr="00BA54A0">
        <w:rPr>
          <w:rFonts w:ascii="Palatino Linotype" w:hAnsi="Palatino Linotype" w:cs="Times New Roman"/>
          <w:color w:val="222222"/>
          <w:sz w:val="22"/>
          <w:szCs w:val="22"/>
          <w:lang w:val="en"/>
        </w:rPr>
        <w:t xml:space="preserve">. He was determined to hand over a garden full of fruit to the Messenger of </w:t>
      </w:r>
      <w:proofErr w:type="spellStart"/>
      <w:r w:rsidR="00206A69" w:rsidRPr="00BA54A0">
        <w:rPr>
          <w:rFonts w:ascii="Palatino Linotype" w:hAnsi="Palatino Linotype" w:cs="Times New Roman"/>
          <w:color w:val="222222"/>
          <w:sz w:val="22"/>
          <w:szCs w:val="22"/>
          <w:lang w:val="en"/>
        </w:rPr>
        <w:t>Allāh</w:t>
      </w:r>
      <w:proofErr w:type="spellEnd"/>
      <w:r w:rsidR="00206A69" w:rsidRPr="00BA54A0">
        <w:rPr>
          <w:rFonts w:ascii="Palatino Linotype" w:hAnsi="Palatino Linotype" w:cs="Times New Roman"/>
          <w:color w:val="222222"/>
          <w:sz w:val="22"/>
          <w:szCs w:val="22"/>
          <w:lang w:val="en"/>
        </w:rPr>
        <w:t xml:space="preserve"> </w:t>
      </w:r>
      <w:proofErr w:type="spellStart"/>
      <w:r w:rsidR="00206A69" w:rsidRPr="00BA54A0">
        <w:rPr>
          <w:rFonts w:ascii="Palatino Linotype" w:hAnsi="Palatino Linotype" w:cs="Times New Roman"/>
          <w:color w:val="222222"/>
          <w:sz w:val="22"/>
          <w:szCs w:val="22"/>
          <w:lang w:val="en"/>
        </w:rPr>
        <w:t>dan</w:t>
      </w:r>
      <w:proofErr w:type="spellEnd"/>
      <w:r w:rsidR="00206A69" w:rsidRPr="00BA54A0">
        <w:rPr>
          <w:rFonts w:ascii="Palatino Linotype" w:hAnsi="Palatino Linotype" w:cs="Times New Roman"/>
          <w:color w:val="222222"/>
          <w:sz w:val="22"/>
          <w:szCs w:val="22"/>
          <w:lang w:val="en"/>
        </w:rPr>
        <w:t xml:space="preserve"> and the Muslims if he was sacrificed in the battle of </w:t>
      </w:r>
      <w:proofErr w:type="spellStart"/>
      <w:r w:rsidR="00206A69" w:rsidRPr="00BA54A0">
        <w:rPr>
          <w:rFonts w:ascii="Palatino Linotype" w:hAnsi="Palatino Linotype" w:cs="Times New Roman"/>
          <w:color w:val="222222"/>
          <w:sz w:val="22"/>
          <w:szCs w:val="22"/>
          <w:lang w:val="en"/>
        </w:rPr>
        <w:t>Uhud</w:t>
      </w:r>
      <w:proofErr w:type="spellEnd"/>
      <w:r w:rsidR="00206A69" w:rsidRPr="00BA54A0">
        <w:rPr>
          <w:rFonts w:ascii="Palatino Linotype" w:hAnsi="Palatino Linotype" w:cs="Times New Roman"/>
          <w:color w:val="222222"/>
          <w:sz w:val="22"/>
          <w:szCs w:val="22"/>
          <w:lang w:val="en"/>
        </w:rPr>
        <w:t>.</w:t>
      </w:r>
      <w:r w:rsidR="006C42F6" w:rsidRPr="00BA54A0">
        <w:rPr>
          <w:rFonts w:ascii="Palatino Linotype" w:hAnsi="Palatino Linotype" w:cs="Times New Roman"/>
          <w:color w:val="222222"/>
          <w:sz w:val="22"/>
          <w:szCs w:val="22"/>
        </w:rPr>
        <w:t xml:space="preserve"> (</w:t>
      </w:r>
      <w:r w:rsidR="006C42F6" w:rsidRPr="00BA54A0">
        <w:rPr>
          <w:rFonts w:ascii="Palatino Linotype" w:hAnsi="Palatino Linotype" w:cs="Times New Roman"/>
          <w:sz w:val="22"/>
          <w:szCs w:val="22"/>
          <w:lang w:val="ms-MY"/>
        </w:rPr>
        <w:t>Ibn Hāshim</w:t>
      </w:r>
      <w:r w:rsidR="006C42F6" w:rsidRPr="00BA54A0">
        <w:rPr>
          <w:rStyle w:val="FootnoteReference"/>
          <w:rFonts w:ascii="Palatino Linotype" w:hAnsi="Palatino Linotype" w:cs="Times New Roman"/>
          <w:sz w:val="22"/>
          <w:szCs w:val="22"/>
          <w:lang w:val="ms-MY"/>
        </w:rPr>
        <w:t xml:space="preserve"> </w:t>
      </w:r>
      <w:r w:rsidR="006C42F6" w:rsidRPr="00BA54A0">
        <w:rPr>
          <w:rFonts w:ascii="Palatino Linotype" w:hAnsi="Palatino Linotype" w:cs="Times New Roman"/>
          <w:sz w:val="22"/>
          <w:szCs w:val="22"/>
        </w:rPr>
        <w:t>: 38)</w:t>
      </w:r>
    </w:p>
    <w:p w:rsidR="009E733E" w:rsidRPr="00BA54A0" w:rsidRDefault="000C6A34" w:rsidP="00BA54A0">
      <w:pPr>
        <w:pStyle w:val="HTMLPreformatted"/>
        <w:shd w:val="clear" w:color="auto" w:fill="FFFFFF" w:themeFill="background1"/>
        <w:spacing w:line="360" w:lineRule="exact"/>
        <w:jc w:val="both"/>
        <w:rPr>
          <w:rFonts w:ascii="Palatino Linotype" w:hAnsi="Palatino Linotype"/>
          <w:color w:val="222222"/>
          <w:sz w:val="22"/>
          <w:szCs w:val="22"/>
        </w:rPr>
      </w:pPr>
      <w:r w:rsidRPr="00BA54A0">
        <w:rPr>
          <w:rFonts w:ascii="Palatino Linotype" w:hAnsi="Palatino Linotype" w:cs="Times New Roman"/>
          <w:color w:val="222222"/>
          <w:sz w:val="22"/>
          <w:szCs w:val="22"/>
        </w:rPr>
        <w:tab/>
      </w:r>
      <w:r w:rsidR="00206A69" w:rsidRPr="00BA54A0">
        <w:rPr>
          <w:rFonts w:ascii="Palatino Linotype" w:hAnsi="Palatino Linotype" w:cs="Times New Roman"/>
          <w:color w:val="222222"/>
          <w:sz w:val="22"/>
          <w:szCs w:val="22"/>
          <w:lang w:val="en"/>
        </w:rPr>
        <w:t xml:space="preserve">In general, the form of </w:t>
      </w:r>
      <w:proofErr w:type="spellStart"/>
      <w:r w:rsidR="00206A69" w:rsidRPr="00BA54A0">
        <w:rPr>
          <w:rFonts w:ascii="Palatino Linotype" w:hAnsi="Palatino Linotype" w:cs="Times New Roman"/>
          <w:color w:val="222222"/>
          <w:sz w:val="22"/>
          <w:szCs w:val="22"/>
          <w:lang w:val="en"/>
        </w:rPr>
        <w:t>waqf</w:t>
      </w:r>
      <w:proofErr w:type="spellEnd"/>
      <w:r w:rsidR="00206A69" w:rsidRPr="00BA54A0">
        <w:rPr>
          <w:rFonts w:ascii="Palatino Linotype" w:hAnsi="Palatino Linotype" w:cs="Times New Roman"/>
          <w:color w:val="222222"/>
          <w:sz w:val="22"/>
          <w:szCs w:val="22"/>
          <w:lang w:val="en"/>
        </w:rPr>
        <w:t xml:space="preserve"> property for some Muslims today is still limited to the endowment of immovable objects such as land and buildings. The case </w:t>
      </w:r>
      <w:proofErr w:type="gramStart"/>
      <w:r w:rsidR="00206A69" w:rsidRPr="00BA54A0">
        <w:rPr>
          <w:rFonts w:ascii="Palatino Linotype" w:hAnsi="Palatino Linotype" w:cs="Times New Roman"/>
          <w:color w:val="222222"/>
          <w:sz w:val="22"/>
          <w:szCs w:val="22"/>
          <w:lang w:val="en"/>
        </w:rPr>
        <w:t>causes</w:t>
      </w:r>
      <w:proofErr w:type="gramEnd"/>
      <w:r w:rsidR="00206A69" w:rsidRPr="00BA54A0">
        <w:rPr>
          <w:rFonts w:ascii="Palatino Linotype" w:hAnsi="Palatino Linotype" w:cs="Times New Roman"/>
          <w:color w:val="222222"/>
          <w:sz w:val="22"/>
          <w:szCs w:val="22"/>
          <w:lang w:val="en"/>
        </w:rPr>
        <w:t xml:space="preserve"> </w:t>
      </w:r>
      <w:proofErr w:type="spellStart"/>
      <w:r w:rsidR="00206A69" w:rsidRPr="00BA54A0">
        <w:rPr>
          <w:rFonts w:ascii="Palatino Linotype" w:hAnsi="Palatino Linotype" w:cs="Times New Roman"/>
          <w:color w:val="222222"/>
          <w:sz w:val="22"/>
          <w:szCs w:val="22"/>
          <w:lang w:val="en"/>
        </w:rPr>
        <w:t>waqf</w:t>
      </w:r>
      <w:proofErr w:type="spellEnd"/>
      <w:r w:rsidR="00206A69" w:rsidRPr="00BA54A0">
        <w:rPr>
          <w:rFonts w:ascii="Palatino Linotype" w:hAnsi="Palatino Linotype" w:cs="Times New Roman"/>
          <w:color w:val="222222"/>
          <w:sz w:val="22"/>
          <w:szCs w:val="22"/>
          <w:lang w:val="en"/>
        </w:rPr>
        <w:t xml:space="preserve"> has not been able to provide maximum results for the welfare of Muslims. In fact, endowment activities have evolved to new forms related to current issues, namely productive endowments. In addition to utilizing the </w:t>
      </w:r>
      <w:proofErr w:type="spellStart"/>
      <w:r w:rsidR="00206A69" w:rsidRPr="00BA54A0">
        <w:rPr>
          <w:rFonts w:ascii="Palatino Linotype" w:hAnsi="Palatino Linotype" w:cs="Times New Roman"/>
          <w:color w:val="222222"/>
          <w:sz w:val="22"/>
          <w:szCs w:val="22"/>
          <w:lang w:val="en"/>
        </w:rPr>
        <w:t>waqf</w:t>
      </w:r>
      <w:proofErr w:type="spellEnd"/>
      <w:r w:rsidR="00206A69" w:rsidRPr="00BA54A0">
        <w:rPr>
          <w:rFonts w:ascii="Palatino Linotype" w:hAnsi="Palatino Linotype" w:cs="Times New Roman"/>
          <w:color w:val="222222"/>
          <w:sz w:val="22"/>
          <w:szCs w:val="22"/>
          <w:lang w:val="en"/>
        </w:rPr>
        <w:t xml:space="preserve"> lands that have been issued, it can also be done by practicing the types of </w:t>
      </w:r>
      <w:proofErr w:type="spellStart"/>
      <w:r w:rsidR="00206A69" w:rsidRPr="00BA54A0">
        <w:rPr>
          <w:rFonts w:ascii="Palatino Linotype" w:hAnsi="Palatino Linotype" w:cs="Times New Roman"/>
          <w:color w:val="222222"/>
          <w:sz w:val="22"/>
          <w:szCs w:val="22"/>
          <w:lang w:val="en"/>
        </w:rPr>
        <w:t>waqf</w:t>
      </w:r>
      <w:proofErr w:type="spellEnd"/>
      <w:r w:rsidR="00206A69" w:rsidRPr="00BA54A0">
        <w:rPr>
          <w:rFonts w:ascii="Palatino Linotype" w:hAnsi="Palatino Linotype" w:cs="Times New Roman"/>
          <w:color w:val="222222"/>
          <w:sz w:val="22"/>
          <w:szCs w:val="22"/>
          <w:lang w:val="en"/>
        </w:rPr>
        <w:t xml:space="preserve"> that are popular today such as cash </w:t>
      </w:r>
      <w:proofErr w:type="spellStart"/>
      <w:r w:rsidR="00206A69" w:rsidRPr="00BA54A0">
        <w:rPr>
          <w:rFonts w:ascii="Palatino Linotype" w:hAnsi="Palatino Linotype" w:cs="Times New Roman"/>
          <w:color w:val="222222"/>
          <w:sz w:val="22"/>
          <w:szCs w:val="22"/>
          <w:lang w:val="en"/>
        </w:rPr>
        <w:t>waqf</w:t>
      </w:r>
      <w:proofErr w:type="spellEnd"/>
      <w:r w:rsidR="00206A69" w:rsidRPr="00BA54A0">
        <w:rPr>
          <w:rFonts w:ascii="Palatino Linotype" w:hAnsi="Palatino Linotype" w:cs="Times New Roman"/>
          <w:color w:val="222222"/>
          <w:sz w:val="22"/>
          <w:szCs w:val="22"/>
          <w:lang w:val="en"/>
        </w:rPr>
        <w:t xml:space="preserve"> (</w:t>
      </w:r>
      <w:proofErr w:type="spellStart"/>
      <w:r w:rsidR="00206A69" w:rsidRPr="00BA54A0">
        <w:rPr>
          <w:rFonts w:ascii="Palatino Linotype" w:hAnsi="Palatino Linotype" w:cs="Times New Roman"/>
          <w:color w:val="222222"/>
          <w:sz w:val="22"/>
          <w:szCs w:val="22"/>
          <w:lang w:val="en"/>
        </w:rPr>
        <w:t>waqf</w:t>
      </w:r>
      <w:proofErr w:type="spellEnd"/>
      <w:r w:rsidR="00206A69" w:rsidRPr="00BA54A0">
        <w:rPr>
          <w:rFonts w:ascii="Palatino Linotype" w:hAnsi="Palatino Linotype" w:cs="Times New Roman"/>
          <w:color w:val="222222"/>
          <w:sz w:val="22"/>
          <w:szCs w:val="22"/>
          <w:lang w:val="en"/>
        </w:rPr>
        <w:t xml:space="preserve"> / </w:t>
      </w:r>
      <w:proofErr w:type="spellStart"/>
      <w:r w:rsidR="00206A69" w:rsidRPr="00BA54A0">
        <w:rPr>
          <w:rFonts w:ascii="Palatino Linotype" w:hAnsi="Palatino Linotype" w:cs="Times New Roman"/>
          <w:color w:val="222222"/>
          <w:sz w:val="22"/>
          <w:szCs w:val="22"/>
          <w:lang w:val="en"/>
        </w:rPr>
        <w:t>waqf</w:t>
      </w:r>
      <w:proofErr w:type="spellEnd"/>
      <w:r w:rsidR="00206A69" w:rsidRPr="00BA54A0">
        <w:rPr>
          <w:rFonts w:ascii="Palatino Linotype" w:hAnsi="Palatino Linotype" w:cs="Times New Roman"/>
          <w:color w:val="222222"/>
          <w:sz w:val="22"/>
          <w:szCs w:val="22"/>
          <w:lang w:val="en"/>
        </w:rPr>
        <w:t xml:space="preserve"> al-</w:t>
      </w:r>
      <w:proofErr w:type="spellStart"/>
      <w:r w:rsidR="00206A69" w:rsidRPr="00BA54A0">
        <w:rPr>
          <w:rFonts w:ascii="Palatino Linotype" w:hAnsi="Palatino Linotype" w:cs="Times New Roman"/>
          <w:color w:val="222222"/>
          <w:sz w:val="22"/>
          <w:szCs w:val="22"/>
          <w:lang w:val="en"/>
        </w:rPr>
        <w:t>nuqud</w:t>
      </w:r>
      <w:proofErr w:type="spellEnd"/>
      <w:r w:rsidR="00206A69" w:rsidRPr="00BA54A0">
        <w:rPr>
          <w:rFonts w:ascii="Palatino Linotype" w:hAnsi="Palatino Linotype" w:cs="Times New Roman"/>
          <w:color w:val="222222"/>
          <w:sz w:val="22"/>
          <w:szCs w:val="22"/>
          <w:lang w:val="en"/>
        </w:rPr>
        <w:t xml:space="preserve">), investment </w:t>
      </w:r>
      <w:proofErr w:type="spellStart"/>
      <w:r w:rsidR="00206A69" w:rsidRPr="00BA54A0">
        <w:rPr>
          <w:rFonts w:ascii="Palatino Linotype" w:hAnsi="Palatino Linotype" w:cs="Times New Roman"/>
          <w:color w:val="222222"/>
          <w:sz w:val="22"/>
          <w:szCs w:val="22"/>
          <w:lang w:val="en"/>
        </w:rPr>
        <w:t>waqf</w:t>
      </w:r>
      <w:proofErr w:type="spellEnd"/>
      <w:r w:rsidR="00206A69" w:rsidRPr="00BA54A0">
        <w:rPr>
          <w:rFonts w:ascii="Palatino Linotype" w:hAnsi="Palatino Linotype" w:cs="Times New Roman"/>
          <w:color w:val="222222"/>
          <w:sz w:val="22"/>
          <w:szCs w:val="22"/>
          <w:lang w:val="en"/>
        </w:rPr>
        <w:t xml:space="preserve"> and stock </w:t>
      </w:r>
      <w:proofErr w:type="spellStart"/>
      <w:r w:rsidR="00206A69" w:rsidRPr="00BA54A0">
        <w:rPr>
          <w:rFonts w:ascii="Palatino Linotype" w:hAnsi="Palatino Linotype" w:cs="Times New Roman"/>
          <w:color w:val="222222"/>
          <w:sz w:val="22"/>
          <w:szCs w:val="22"/>
          <w:lang w:val="en"/>
        </w:rPr>
        <w:t>waqf</w:t>
      </w:r>
      <w:proofErr w:type="spellEnd"/>
      <w:r w:rsidR="00206A69" w:rsidRPr="00BA54A0">
        <w:rPr>
          <w:rFonts w:ascii="Palatino Linotype" w:hAnsi="Palatino Linotype" w:cs="Times New Roman"/>
          <w:color w:val="222222"/>
          <w:sz w:val="22"/>
          <w:szCs w:val="22"/>
          <w:lang w:val="en"/>
        </w:rPr>
        <w:t>.</w:t>
      </w:r>
      <w:r w:rsidR="006C42F6" w:rsidRPr="00BA54A0">
        <w:rPr>
          <w:rFonts w:ascii="Palatino Linotype" w:hAnsi="Palatino Linotype" w:cs="Times New Roman"/>
          <w:color w:val="222222"/>
          <w:sz w:val="22"/>
          <w:szCs w:val="22"/>
        </w:rPr>
        <w:t xml:space="preserve"> (</w:t>
      </w:r>
      <w:r w:rsidR="006C42F6" w:rsidRPr="00BA54A0">
        <w:rPr>
          <w:rStyle w:val="FootnoteTextChar"/>
          <w:rFonts w:ascii="Palatino Linotype" w:hAnsi="Palatino Linotype" w:cs="Times New Roman"/>
          <w:color w:val="000000"/>
          <w:sz w:val="22"/>
          <w:szCs w:val="22"/>
          <w:lang w:val="ms-MY"/>
        </w:rPr>
        <w:t xml:space="preserve">Didin Kaem </w:t>
      </w:r>
      <w:r w:rsidR="006C42F6" w:rsidRPr="00BA54A0">
        <w:rPr>
          <w:rStyle w:val="FootnoteTextChar"/>
          <w:rFonts w:ascii="Palatino Linotype" w:hAnsi="Palatino Linotype" w:cs="Times New Roman"/>
          <w:color w:val="000000"/>
          <w:sz w:val="22"/>
          <w:szCs w:val="22"/>
        </w:rPr>
        <w:t>, 2007)</w:t>
      </w:r>
    </w:p>
    <w:p w:rsidR="00052A88" w:rsidRPr="00BA54A0" w:rsidRDefault="000C6A34" w:rsidP="00BA54A0">
      <w:pPr>
        <w:pStyle w:val="HTMLPreformatted"/>
        <w:shd w:val="clear" w:color="auto" w:fill="FFFFFF" w:themeFill="background1"/>
        <w:spacing w:line="360" w:lineRule="exact"/>
        <w:jc w:val="both"/>
        <w:rPr>
          <w:rFonts w:ascii="Palatino Linotype" w:hAnsi="Palatino Linotype"/>
          <w:color w:val="222222"/>
          <w:sz w:val="22"/>
          <w:szCs w:val="22"/>
        </w:rPr>
      </w:pPr>
      <w:r w:rsidRPr="00BA54A0">
        <w:rPr>
          <w:rFonts w:ascii="Palatino Linotype" w:hAnsi="Palatino Linotype" w:cs="Times New Roman"/>
          <w:color w:val="222222"/>
          <w:sz w:val="22"/>
          <w:szCs w:val="22"/>
        </w:rPr>
        <w:tab/>
      </w:r>
      <w:r w:rsidR="00206A69" w:rsidRPr="00BA54A0">
        <w:rPr>
          <w:rFonts w:ascii="Palatino Linotype" w:hAnsi="Palatino Linotype" w:cs="Times New Roman"/>
          <w:color w:val="222222"/>
          <w:sz w:val="22"/>
          <w:szCs w:val="22"/>
          <w:lang w:val="en"/>
        </w:rPr>
        <w:t xml:space="preserve">The purpose of productive endowments is endowments that may be attempted to produce a larger amount and economic value. It is also understood as </w:t>
      </w:r>
      <w:r w:rsidR="00206A69" w:rsidRPr="00BA54A0">
        <w:rPr>
          <w:rFonts w:ascii="Palatino Linotype" w:hAnsi="Palatino Linotype" w:cs="Times New Roman"/>
          <w:color w:val="222222"/>
          <w:sz w:val="22"/>
          <w:szCs w:val="22"/>
          <w:lang w:val="en"/>
        </w:rPr>
        <w:lastRenderedPageBreak/>
        <w:t xml:space="preserve">endowment which is not limited to immovable objects, but extends to </w:t>
      </w:r>
      <w:proofErr w:type="gramStart"/>
      <w:r w:rsidR="00206A69" w:rsidRPr="00BA54A0">
        <w:rPr>
          <w:rFonts w:ascii="Palatino Linotype" w:hAnsi="Palatino Linotype" w:cs="Times New Roman"/>
          <w:color w:val="222222"/>
          <w:sz w:val="22"/>
          <w:szCs w:val="22"/>
          <w:lang w:val="en"/>
        </w:rPr>
        <w:t>transferred</w:t>
      </w:r>
      <w:proofErr w:type="gramEnd"/>
      <w:r w:rsidR="00206A69" w:rsidRPr="00BA54A0">
        <w:rPr>
          <w:rFonts w:ascii="Palatino Linotype" w:hAnsi="Palatino Linotype" w:cs="Times New Roman"/>
          <w:color w:val="222222"/>
          <w:sz w:val="22"/>
          <w:szCs w:val="22"/>
          <w:lang w:val="en"/>
        </w:rPr>
        <w:t xml:space="preserve"> objects such as money, securities, vehicles, intellectual property rights, leases and other transfer objects in accordance with Islamic regulations and laws.</w:t>
      </w:r>
      <w:r w:rsidR="006C42F6" w:rsidRPr="00BA54A0">
        <w:rPr>
          <w:rFonts w:ascii="Palatino Linotype" w:hAnsi="Palatino Linotype" w:cs="Times New Roman"/>
          <w:color w:val="222222"/>
          <w:sz w:val="22"/>
          <w:szCs w:val="22"/>
        </w:rPr>
        <w:t xml:space="preserve"> (Uswatun Hasanah, 2005)</w:t>
      </w:r>
    </w:p>
    <w:p w:rsidR="001250B4" w:rsidRPr="00BA54A0" w:rsidRDefault="000C6A34" w:rsidP="00BA54A0">
      <w:pPr>
        <w:pStyle w:val="HTMLPreformatted"/>
        <w:shd w:val="clear" w:color="auto" w:fill="FFFFFF" w:themeFill="background1"/>
        <w:spacing w:line="360" w:lineRule="exact"/>
        <w:jc w:val="both"/>
        <w:rPr>
          <w:rFonts w:ascii="Palatino Linotype" w:hAnsi="Palatino Linotype" w:cs="Times New Roman"/>
          <w:color w:val="222222"/>
          <w:sz w:val="22"/>
          <w:szCs w:val="22"/>
        </w:rPr>
      </w:pPr>
      <w:r w:rsidRPr="00BA54A0">
        <w:rPr>
          <w:rFonts w:ascii="Palatino Linotype" w:hAnsi="Palatino Linotype" w:cs="Times New Roman"/>
          <w:color w:val="222222"/>
          <w:sz w:val="22"/>
          <w:szCs w:val="22"/>
        </w:rPr>
        <w:tab/>
      </w:r>
      <w:r w:rsidR="00206A69" w:rsidRPr="00BA54A0">
        <w:rPr>
          <w:rFonts w:ascii="Palatino Linotype" w:hAnsi="Palatino Linotype" w:cs="Times New Roman"/>
          <w:color w:val="222222"/>
          <w:sz w:val="22"/>
          <w:szCs w:val="22"/>
          <w:lang w:val="en"/>
        </w:rPr>
        <w:t xml:space="preserve">Contemporary </w:t>
      </w:r>
      <w:proofErr w:type="spellStart"/>
      <w:r w:rsidR="00206A69" w:rsidRPr="00BA54A0">
        <w:rPr>
          <w:rFonts w:ascii="Palatino Linotype" w:hAnsi="Palatino Linotype" w:cs="Times New Roman"/>
          <w:color w:val="222222"/>
          <w:sz w:val="22"/>
          <w:szCs w:val="22"/>
          <w:lang w:val="en"/>
        </w:rPr>
        <w:t>fiqh</w:t>
      </w:r>
      <w:proofErr w:type="spellEnd"/>
      <w:r w:rsidR="00206A69" w:rsidRPr="00BA54A0">
        <w:rPr>
          <w:rFonts w:ascii="Palatino Linotype" w:hAnsi="Palatino Linotype" w:cs="Times New Roman"/>
          <w:color w:val="222222"/>
          <w:sz w:val="22"/>
          <w:szCs w:val="22"/>
          <w:lang w:val="en"/>
        </w:rPr>
        <w:t xml:space="preserve"> phenomena such as productive </w:t>
      </w:r>
      <w:proofErr w:type="gramStart"/>
      <w:r w:rsidR="00206A69" w:rsidRPr="00BA54A0">
        <w:rPr>
          <w:rFonts w:ascii="Palatino Linotype" w:hAnsi="Palatino Linotype" w:cs="Times New Roman"/>
          <w:color w:val="222222"/>
          <w:sz w:val="22"/>
          <w:szCs w:val="22"/>
          <w:lang w:val="en"/>
        </w:rPr>
        <w:t>endowments,</w:t>
      </w:r>
      <w:proofErr w:type="gramEnd"/>
      <w:r w:rsidR="00206A69" w:rsidRPr="00BA54A0">
        <w:rPr>
          <w:rFonts w:ascii="Palatino Linotype" w:hAnsi="Palatino Linotype" w:cs="Times New Roman"/>
          <w:color w:val="222222"/>
          <w:sz w:val="22"/>
          <w:szCs w:val="22"/>
          <w:lang w:val="en"/>
        </w:rPr>
        <w:t xml:space="preserve"> will not be separated from the validity of these activities in terms of sharia. Islam with two sources of reference (theorem </w:t>
      </w:r>
      <w:proofErr w:type="spellStart"/>
      <w:r w:rsidR="00206A69" w:rsidRPr="00BA54A0">
        <w:rPr>
          <w:rFonts w:ascii="Palatino Linotype" w:hAnsi="Palatino Linotype" w:cs="Times New Roman"/>
          <w:color w:val="222222"/>
          <w:sz w:val="22"/>
          <w:szCs w:val="22"/>
          <w:lang w:val="en"/>
        </w:rPr>
        <w:t>naqli</w:t>
      </w:r>
      <w:proofErr w:type="spellEnd"/>
      <w:r w:rsidR="00206A69" w:rsidRPr="00BA54A0">
        <w:rPr>
          <w:rFonts w:ascii="Palatino Linotype" w:hAnsi="Palatino Linotype" w:cs="Times New Roman"/>
          <w:color w:val="222222"/>
          <w:sz w:val="22"/>
          <w:szCs w:val="22"/>
          <w:lang w:val="en"/>
        </w:rPr>
        <w:t xml:space="preserve"> and theorem ‘</w:t>
      </w:r>
      <w:proofErr w:type="spellStart"/>
      <w:r w:rsidR="00206A69" w:rsidRPr="00BA54A0">
        <w:rPr>
          <w:rFonts w:ascii="Palatino Linotype" w:hAnsi="Palatino Linotype" w:cs="Times New Roman"/>
          <w:color w:val="222222"/>
          <w:sz w:val="22"/>
          <w:szCs w:val="22"/>
          <w:lang w:val="en"/>
        </w:rPr>
        <w:t>aqli</w:t>
      </w:r>
      <w:proofErr w:type="spellEnd"/>
      <w:r w:rsidR="00206A69" w:rsidRPr="00BA54A0">
        <w:rPr>
          <w:rFonts w:ascii="Palatino Linotype" w:hAnsi="Palatino Linotype" w:cs="Times New Roman"/>
          <w:color w:val="222222"/>
          <w:sz w:val="22"/>
          <w:szCs w:val="22"/>
          <w:lang w:val="en"/>
        </w:rPr>
        <w:t xml:space="preserve">) provides a very broad scope in determining </w:t>
      </w:r>
      <w:proofErr w:type="spellStart"/>
      <w:r w:rsidR="00206A69" w:rsidRPr="00BA54A0">
        <w:rPr>
          <w:rFonts w:ascii="Palatino Linotype" w:hAnsi="Palatino Linotype" w:cs="Times New Roman"/>
          <w:color w:val="222222"/>
          <w:sz w:val="22"/>
          <w:szCs w:val="22"/>
          <w:lang w:val="en"/>
        </w:rPr>
        <w:t>istinbat</w:t>
      </w:r>
      <w:proofErr w:type="spellEnd"/>
      <w:r w:rsidR="00206A69" w:rsidRPr="00BA54A0">
        <w:rPr>
          <w:rFonts w:ascii="Palatino Linotype" w:hAnsi="Palatino Linotype" w:cs="Times New Roman"/>
          <w:color w:val="222222"/>
          <w:sz w:val="22"/>
          <w:szCs w:val="22"/>
          <w:lang w:val="en"/>
        </w:rPr>
        <w:t xml:space="preserve"> (conclusions) of each law of contemporary activities such as productive endowments. However, the most significant method in analyzing the activities of productive </w:t>
      </w:r>
      <w:proofErr w:type="spellStart"/>
      <w:r w:rsidR="00206A69" w:rsidRPr="00BA54A0">
        <w:rPr>
          <w:rFonts w:ascii="Palatino Linotype" w:hAnsi="Palatino Linotype" w:cs="Times New Roman"/>
          <w:color w:val="222222"/>
          <w:sz w:val="22"/>
          <w:szCs w:val="22"/>
          <w:lang w:val="en"/>
        </w:rPr>
        <w:t>waqf</w:t>
      </w:r>
      <w:proofErr w:type="spellEnd"/>
      <w:r w:rsidR="00206A69" w:rsidRPr="00BA54A0">
        <w:rPr>
          <w:rFonts w:ascii="Palatino Linotype" w:hAnsi="Palatino Linotype" w:cs="Times New Roman"/>
          <w:color w:val="222222"/>
          <w:sz w:val="22"/>
          <w:szCs w:val="22"/>
          <w:lang w:val="en"/>
        </w:rPr>
        <w:t xml:space="preserve"> is to use the methodology of the argument ‘</w:t>
      </w:r>
      <w:proofErr w:type="spellStart"/>
      <w:r w:rsidR="00206A69" w:rsidRPr="00BA54A0">
        <w:rPr>
          <w:rFonts w:ascii="Palatino Linotype" w:hAnsi="Palatino Linotype" w:cs="Times New Roman"/>
          <w:color w:val="222222"/>
          <w:sz w:val="22"/>
          <w:szCs w:val="22"/>
          <w:lang w:val="en"/>
        </w:rPr>
        <w:t>aqli</w:t>
      </w:r>
      <w:proofErr w:type="spellEnd"/>
      <w:r w:rsidR="00206A69" w:rsidRPr="00BA54A0">
        <w:rPr>
          <w:rFonts w:ascii="Palatino Linotype" w:hAnsi="Palatino Linotype" w:cs="Times New Roman"/>
          <w:color w:val="222222"/>
          <w:sz w:val="22"/>
          <w:szCs w:val="22"/>
          <w:lang w:val="en"/>
        </w:rPr>
        <w:t xml:space="preserve"> in the form of </w:t>
      </w:r>
      <w:proofErr w:type="spellStart"/>
      <w:r w:rsidR="00206A69" w:rsidRPr="00BA54A0">
        <w:rPr>
          <w:rFonts w:ascii="Palatino Linotype" w:hAnsi="Palatino Linotype" w:cs="Times New Roman"/>
          <w:color w:val="222222"/>
          <w:sz w:val="22"/>
          <w:szCs w:val="22"/>
          <w:lang w:val="en"/>
        </w:rPr>
        <w:t>istihsan</w:t>
      </w:r>
      <w:proofErr w:type="spellEnd"/>
      <w:r w:rsidR="00206A69" w:rsidRPr="00BA54A0">
        <w:rPr>
          <w:rFonts w:ascii="Palatino Linotype" w:hAnsi="Palatino Linotype" w:cs="Times New Roman"/>
          <w:color w:val="222222"/>
          <w:sz w:val="22"/>
          <w:szCs w:val="22"/>
          <w:lang w:val="en"/>
        </w:rPr>
        <w:t>.</w:t>
      </w:r>
    </w:p>
    <w:p w:rsidR="001250B4" w:rsidRPr="00BA54A0" w:rsidRDefault="000C6A34" w:rsidP="00BA54A0">
      <w:pPr>
        <w:pStyle w:val="HTMLPreformatted"/>
        <w:shd w:val="clear" w:color="auto" w:fill="FFFFFF" w:themeFill="background1"/>
        <w:spacing w:line="360" w:lineRule="exact"/>
        <w:jc w:val="both"/>
        <w:rPr>
          <w:rFonts w:ascii="Palatino Linotype" w:hAnsi="Palatino Linotype" w:cs="Times New Roman"/>
          <w:color w:val="222222"/>
          <w:sz w:val="22"/>
          <w:szCs w:val="22"/>
        </w:rPr>
      </w:pPr>
      <w:r w:rsidRPr="00BA54A0">
        <w:rPr>
          <w:rFonts w:ascii="Palatino Linotype" w:hAnsi="Palatino Linotype" w:cs="Times New Roman"/>
          <w:color w:val="222222"/>
          <w:sz w:val="22"/>
          <w:szCs w:val="22"/>
        </w:rPr>
        <w:tab/>
      </w:r>
      <w:r w:rsidR="00206A69" w:rsidRPr="00BA54A0">
        <w:rPr>
          <w:rFonts w:ascii="Palatino Linotype" w:hAnsi="Palatino Linotype" w:cs="Times New Roman"/>
          <w:color w:val="222222"/>
          <w:sz w:val="22"/>
          <w:szCs w:val="22"/>
          <w:lang w:val="en"/>
        </w:rPr>
        <w:t xml:space="preserve">Put simply, </w:t>
      </w:r>
      <w:proofErr w:type="spellStart"/>
      <w:r w:rsidR="00206A69" w:rsidRPr="00BA54A0">
        <w:rPr>
          <w:rFonts w:ascii="Palatino Linotype" w:hAnsi="Palatino Linotype" w:cs="Times New Roman"/>
          <w:color w:val="222222"/>
          <w:sz w:val="22"/>
          <w:szCs w:val="22"/>
          <w:lang w:val="en"/>
        </w:rPr>
        <w:t>istihsan</w:t>
      </w:r>
      <w:proofErr w:type="spellEnd"/>
      <w:r w:rsidR="00206A69" w:rsidRPr="00BA54A0">
        <w:rPr>
          <w:rFonts w:ascii="Palatino Linotype" w:hAnsi="Palatino Linotype" w:cs="Times New Roman"/>
          <w:color w:val="222222"/>
          <w:sz w:val="22"/>
          <w:szCs w:val="22"/>
          <w:lang w:val="en"/>
        </w:rPr>
        <w:t xml:space="preserve"> can be interpreted as following something better or looking for something better to follow because it was told to do so. Some schools of thought have differences of opinion regarding the use of </w:t>
      </w:r>
      <w:proofErr w:type="spellStart"/>
      <w:r w:rsidR="00206A69" w:rsidRPr="00BA54A0">
        <w:rPr>
          <w:rFonts w:ascii="Palatino Linotype" w:hAnsi="Palatino Linotype" w:cs="Times New Roman"/>
          <w:color w:val="222222"/>
          <w:sz w:val="22"/>
          <w:szCs w:val="22"/>
          <w:lang w:val="en"/>
        </w:rPr>
        <w:t>istihsan</w:t>
      </w:r>
      <w:proofErr w:type="spellEnd"/>
      <w:r w:rsidR="00206A69" w:rsidRPr="00BA54A0">
        <w:rPr>
          <w:rFonts w:ascii="Palatino Linotype" w:hAnsi="Palatino Linotype" w:cs="Times New Roman"/>
          <w:color w:val="222222"/>
          <w:sz w:val="22"/>
          <w:szCs w:val="22"/>
          <w:lang w:val="en"/>
        </w:rPr>
        <w:t xml:space="preserve"> as legal proposition. Nevertheless, despite these differences of opinion, the methodology of </w:t>
      </w:r>
      <w:proofErr w:type="spellStart"/>
      <w:r w:rsidR="00206A69" w:rsidRPr="00BA54A0">
        <w:rPr>
          <w:rFonts w:ascii="Palatino Linotype" w:hAnsi="Palatino Linotype" w:cs="Times New Roman"/>
          <w:color w:val="222222"/>
          <w:sz w:val="22"/>
          <w:szCs w:val="22"/>
          <w:lang w:val="en"/>
        </w:rPr>
        <w:t>istihsan</w:t>
      </w:r>
      <w:proofErr w:type="spellEnd"/>
      <w:r w:rsidR="00206A69" w:rsidRPr="00BA54A0">
        <w:rPr>
          <w:rFonts w:ascii="Palatino Linotype" w:hAnsi="Palatino Linotype" w:cs="Times New Roman"/>
          <w:color w:val="222222"/>
          <w:sz w:val="22"/>
          <w:szCs w:val="22"/>
          <w:lang w:val="en"/>
        </w:rPr>
        <w:t xml:space="preserve"> for most contemporary scholars is very important in formulating a concept of practice for the mujtahids. Therefore, the </w:t>
      </w:r>
      <w:proofErr w:type="spellStart"/>
      <w:r w:rsidR="00206A69" w:rsidRPr="00BA54A0">
        <w:rPr>
          <w:rFonts w:ascii="Palatino Linotype" w:hAnsi="Palatino Linotype" w:cs="Times New Roman"/>
          <w:color w:val="222222"/>
          <w:sz w:val="22"/>
          <w:szCs w:val="22"/>
          <w:lang w:val="en"/>
        </w:rPr>
        <w:t>istihsan</w:t>
      </w:r>
      <w:proofErr w:type="spellEnd"/>
      <w:r w:rsidR="00206A69" w:rsidRPr="00BA54A0">
        <w:rPr>
          <w:rFonts w:ascii="Palatino Linotype" w:hAnsi="Palatino Linotype" w:cs="Times New Roman"/>
          <w:color w:val="222222"/>
          <w:sz w:val="22"/>
          <w:szCs w:val="22"/>
          <w:lang w:val="en"/>
        </w:rPr>
        <w:t xml:space="preserve"> methodology in this paper becomes the main discussion topic in analyzing the application of productive </w:t>
      </w:r>
      <w:proofErr w:type="spellStart"/>
      <w:r w:rsidR="00206A69" w:rsidRPr="00BA54A0">
        <w:rPr>
          <w:rFonts w:ascii="Palatino Linotype" w:hAnsi="Palatino Linotype" w:cs="Times New Roman"/>
          <w:color w:val="222222"/>
          <w:sz w:val="22"/>
          <w:szCs w:val="22"/>
          <w:lang w:val="en"/>
        </w:rPr>
        <w:t>waqf</w:t>
      </w:r>
      <w:proofErr w:type="spellEnd"/>
      <w:r w:rsidR="00206A69" w:rsidRPr="00BA54A0">
        <w:rPr>
          <w:rFonts w:ascii="Palatino Linotype" w:hAnsi="Palatino Linotype" w:cs="Times New Roman"/>
          <w:color w:val="222222"/>
          <w:sz w:val="22"/>
          <w:szCs w:val="22"/>
          <w:lang w:val="en"/>
        </w:rPr>
        <w:t xml:space="preserve"> development, apart from the four reference sources; namely al-Quran, al-</w:t>
      </w:r>
      <w:proofErr w:type="spellStart"/>
      <w:r w:rsidR="00206A69" w:rsidRPr="00BA54A0">
        <w:rPr>
          <w:rFonts w:ascii="Palatino Linotype" w:hAnsi="Palatino Linotype" w:cs="Times New Roman"/>
          <w:color w:val="222222"/>
          <w:sz w:val="22"/>
          <w:szCs w:val="22"/>
          <w:lang w:val="en"/>
        </w:rPr>
        <w:t>Sunnah</w:t>
      </w:r>
      <w:proofErr w:type="spellEnd"/>
      <w:r w:rsidR="00206A69" w:rsidRPr="00BA54A0">
        <w:rPr>
          <w:rFonts w:ascii="Palatino Linotype" w:hAnsi="Palatino Linotype" w:cs="Times New Roman"/>
          <w:color w:val="222222"/>
          <w:sz w:val="22"/>
          <w:szCs w:val="22"/>
          <w:lang w:val="en"/>
        </w:rPr>
        <w:t xml:space="preserve">, </w:t>
      </w:r>
      <w:proofErr w:type="spellStart"/>
      <w:r w:rsidR="00206A69" w:rsidRPr="00BA54A0">
        <w:rPr>
          <w:rFonts w:ascii="Palatino Linotype" w:hAnsi="Palatino Linotype" w:cs="Times New Roman"/>
          <w:color w:val="222222"/>
          <w:sz w:val="22"/>
          <w:szCs w:val="22"/>
          <w:lang w:val="en"/>
        </w:rPr>
        <w:t>Ijma</w:t>
      </w:r>
      <w:proofErr w:type="spellEnd"/>
      <w:r w:rsidR="00206A69" w:rsidRPr="00BA54A0">
        <w:rPr>
          <w:rFonts w:ascii="Palatino Linotype" w:hAnsi="Palatino Linotype" w:cs="Times New Roman"/>
          <w:color w:val="222222"/>
          <w:sz w:val="22"/>
          <w:szCs w:val="22"/>
          <w:lang w:val="en"/>
        </w:rPr>
        <w:t xml:space="preserve"> and </w:t>
      </w:r>
      <w:proofErr w:type="spellStart"/>
      <w:r w:rsidR="00206A69" w:rsidRPr="00BA54A0">
        <w:rPr>
          <w:rFonts w:ascii="Palatino Linotype" w:hAnsi="Palatino Linotype" w:cs="Times New Roman"/>
          <w:color w:val="222222"/>
          <w:sz w:val="22"/>
          <w:szCs w:val="22"/>
          <w:lang w:val="en"/>
        </w:rPr>
        <w:t>Qiyas</w:t>
      </w:r>
      <w:proofErr w:type="spellEnd"/>
      <w:r w:rsidR="00206A69" w:rsidRPr="00BA54A0">
        <w:rPr>
          <w:rFonts w:ascii="Palatino Linotype" w:hAnsi="Palatino Linotype" w:cs="Times New Roman"/>
          <w:color w:val="222222"/>
          <w:sz w:val="22"/>
          <w:szCs w:val="22"/>
          <w:lang w:val="en"/>
        </w:rPr>
        <w:t>.</w:t>
      </w:r>
      <w:r w:rsidR="00312EAA" w:rsidRPr="00BA54A0">
        <w:rPr>
          <w:rFonts w:ascii="Palatino Linotype" w:hAnsi="Palatino Linotype" w:cs="Times New Roman"/>
          <w:sz w:val="22"/>
          <w:szCs w:val="22"/>
        </w:rPr>
        <w:t xml:space="preserve"> </w:t>
      </w:r>
    </w:p>
    <w:p w:rsidR="00EA654D" w:rsidRPr="00BA54A0" w:rsidRDefault="00EA654D" w:rsidP="00BA54A0">
      <w:pPr>
        <w:shd w:val="clear" w:color="auto" w:fill="FFFFFF" w:themeFill="background1"/>
        <w:spacing w:after="0" w:line="360" w:lineRule="exact"/>
        <w:ind w:firstLine="720"/>
        <w:jc w:val="both"/>
        <w:rPr>
          <w:rFonts w:ascii="Palatino Linotype" w:hAnsi="Palatino Linotype" w:cs="Times New Roman"/>
          <w:color w:val="FF0000"/>
        </w:rPr>
      </w:pPr>
    </w:p>
    <w:p w:rsidR="00052A88" w:rsidRPr="00BA54A0" w:rsidRDefault="000C6A34" w:rsidP="00BA54A0">
      <w:pPr>
        <w:pStyle w:val="HTMLPreformatted"/>
        <w:shd w:val="clear" w:color="auto" w:fill="FFFFFF" w:themeFill="background1"/>
        <w:spacing w:line="360" w:lineRule="exact"/>
        <w:rPr>
          <w:rFonts w:ascii="Palatino Linotype" w:hAnsi="Palatino Linotype" w:cs="Times New Roman"/>
          <w:b/>
          <w:color w:val="222222"/>
          <w:sz w:val="22"/>
          <w:szCs w:val="22"/>
        </w:rPr>
      </w:pPr>
      <w:r w:rsidRPr="00BA54A0">
        <w:rPr>
          <w:rFonts w:ascii="Palatino Linotype" w:hAnsi="Palatino Linotype" w:cs="Times New Roman"/>
          <w:b/>
          <w:color w:val="222222"/>
          <w:sz w:val="22"/>
          <w:szCs w:val="22"/>
          <w:lang w:val="en"/>
        </w:rPr>
        <w:t>THE PRODUCTIVE WA</w:t>
      </w:r>
      <w:r w:rsidRPr="00BA54A0">
        <w:rPr>
          <w:rFonts w:ascii="Palatino Linotype" w:hAnsi="Palatino Linotype" w:cs="Times New Roman"/>
          <w:b/>
          <w:color w:val="222222"/>
          <w:sz w:val="22"/>
          <w:szCs w:val="22"/>
        </w:rPr>
        <w:t>QF</w:t>
      </w:r>
      <w:r w:rsidR="00206A69" w:rsidRPr="00BA54A0">
        <w:rPr>
          <w:rFonts w:ascii="Palatino Linotype" w:hAnsi="Palatino Linotype" w:cs="Times New Roman"/>
          <w:b/>
          <w:color w:val="222222"/>
          <w:sz w:val="22"/>
          <w:szCs w:val="22"/>
          <w:lang w:val="en"/>
        </w:rPr>
        <w:t xml:space="preserve"> THEORY</w:t>
      </w:r>
    </w:p>
    <w:p w:rsidR="00312EAA" w:rsidRPr="00BA54A0" w:rsidRDefault="00206A69" w:rsidP="00BA54A0">
      <w:pPr>
        <w:pStyle w:val="HTMLPreformatted"/>
        <w:shd w:val="clear" w:color="auto" w:fill="FFFFFF" w:themeFill="background1"/>
        <w:spacing w:line="360" w:lineRule="exact"/>
        <w:rPr>
          <w:rFonts w:ascii="Palatino Linotype" w:hAnsi="Palatino Linotype" w:cs="Times New Roman"/>
          <w:b/>
          <w:color w:val="222222"/>
          <w:sz w:val="22"/>
          <w:szCs w:val="22"/>
        </w:rPr>
      </w:pPr>
      <w:r w:rsidRPr="00BA54A0">
        <w:rPr>
          <w:rFonts w:ascii="Palatino Linotype" w:hAnsi="Palatino Linotype" w:cs="Times New Roman"/>
          <w:b/>
          <w:color w:val="222222"/>
          <w:sz w:val="22"/>
          <w:szCs w:val="22"/>
          <w:lang w:val="en"/>
        </w:rPr>
        <w:t xml:space="preserve">Definition of </w:t>
      </w:r>
      <w:proofErr w:type="spellStart"/>
      <w:r w:rsidRPr="00BA54A0">
        <w:rPr>
          <w:rFonts w:ascii="Palatino Linotype" w:hAnsi="Palatino Linotype" w:cs="Times New Roman"/>
          <w:b/>
          <w:color w:val="222222"/>
          <w:sz w:val="22"/>
          <w:szCs w:val="22"/>
          <w:lang w:val="en"/>
        </w:rPr>
        <w:t>Waqf</w:t>
      </w:r>
      <w:proofErr w:type="spellEnd"/>
    </w:p>
    <w:p w:rsidR="00312EAA" w:rsidRPr="00BA54A0" w:rsidRDefault="000C6A34" w:rsidP="00BA54A0">
      <w:pPr>
        <w:pStyle w:val="HTMLPreformatted"/>
        <w:shd w:val="clear" w:color="auto" w:fill="FFFFFF" w:themeFill="background1"/>
        <w:spacing w:line="360" w:lineRule="exact"/>
        <w:jc w:val="both"/>
        <w:rPr>
          <w:rFonts w:ascii="Palatino Linotype" w:hAnsi="Palatino Linotype"/>
          <w:color w:val="222222"/>
          <w:sz w:val="22"/>
          <w:szCs w:val="22"/>
        </w:rPr>
      </w:pPr>
      <w:r w:rsidRPr="00BA54A0">
        <w:rPr>
          <w:rFonts w:ascii="Palatino Linotype" w:hAnsi="Palatino Linotype" w:cs="Times New Roman"/>
          <w:color w:val="222222"/>
          <w:sz w:val="22"/>
          <w:szCs w:val="22"/>
        </w:rPr>
        <w:tab/>
      </w:r>
      <w:r w:rsidR="00206A69" w:rsidRPr="00BA54A0">
        <w:rPr>
          <w:rFonts w:ascii="Palatino Linotype" w:hAnsi="Palatino Linotype" w:cs="Times New Roman"/>
          <w:color w:val="222222"/>
          <w:sz w:val="22"/>
          <w:szCs w:val="22"/>
          <w:lang w:val="en"/>
        </w:rPr>
        <w:t xml:space="preserve">Productive </w:t>
      </w:r>
      <w:proofErr w:type="spellStart"/>
      <w:r w:rsidR="00206A69" w:rsidRPr="00BA54A0">
        <w:rPr>
          <w:rFonts w:ascii="Palatino Linotype" w:hAnsi="Palatino Linotype" w:cs="Times New Roman"/>
          <w:color w:val="222222"/>
          <w:sz w:val="22"/>
          <w:szCs w:val="22"/>
          <w:lang w:val="en"/>
        </w:rPr>
        <w:t>Waqf</w:t>
      </w:r>
      <w:proofErr w:type="spellEnd"/>
      <w:r w:rsidR="00206A69" w:rsidRPr="00BA54A0">
        <w:rPr>
          <w:rFonts w:ascii="Palatino Linotype" w:hAnsi="Palatino Linotype" w:cs="Times New Roman"/>
          <w:color w:val="222222"/>
          <w:sz w:val="22"/>
          <w:szCs w:val="22"/>
          <w:lang w:val="en"/>
        </w:rPr>
        <w:t xml:space="preserve"> comes from two words, namely </w:t>
      </w:r>
      <w:proofErr w:type="spellStart"/>
      <w:r w:rsidR="00206A69" w:rsidRPr="00BA54A0">
        <w:rPr>
          <w:rFonts w:ascii="Palatino Linotype" w:hAnsi="Palatino Linotype" w:cs="Times New Roman"/>
          <w:color w:val="222222"/>
          <w:sz w:val="22"/>
          <w:szCs w:val="22"/>
          <w:lang w:val="en"/>
        </w:rPr>
        <w:t>waqf</w:t>
      </w:r>
      <w:proofErr w:type="spellEnd"/>
      <w:r w:rsidR="00206A69" w:rsidRPr="00BA54A0">
        <w:rPr>
          <w:rFonts w:ascii="Palatino Linotype" w:hAnsi="Palatino Linotype" w:cs="Times New Roman"/>
          <w:color w:val="222222"/>
          <w:sz w:val="22"/>
          <w:szCs w:val="22"/>
          <w:lang w:val="en"/>
        </w:rPr>
        <w:t xml:space="preserve"> and productive. In terms of language, endowments come from Arabic words</w:t>
      </w:r>
      <w:r w:rsidR="00312EAA" w:rsidRPr="00BA54A0">
        <w:rPr>
          <w:rFonts w:ascii="Palatino Linotype" w:hAnsi="Palatino Linotype" w:cs="Times New Roman"/>
          <w:sz w:val="22"/>
          <w:szCs w:val="22"/>
          <w:lang w:val="ms-MY"/>
        </w:rPr>
        <w:t xml:space="preserve"> </w:t>
      </w:r>
      <w:r w:rsidR="00312EAA" w:rsidRPr="00BA54A0">
        <w:rPr>
          <w:rFonts w:ascii="Palatino Linotype" w:hAnsi="Palatino Linotype" w:cs="Times New Roman"/>
          <w:i/>
          <w:iCs/>
          <w:sz w:val="22"/>
          <w:szCs w:val="22"/>
          <w:lang w:val="ms-MY"/>
        </w:rPr>
        <w:t>waqfun</w:t>
      </w:r>
      <w:r w:rsidR="00312EAA" w:rsidRPr="00BA54A0">
        <w:rPr>
          <w:rFonts w:ascii="Palatino Linotype" w:hAnsi="Palatino Linotype"/>
          <w:i/>
          <w:iCs/>
          <w:sz w:val="22"/>
          <w:szCs w:val="22"/>
          <w:lang w:val="ms-MY"/>
        </w:rPr>
        <w:t xml:space="preserve"> </w:t>
      </w:r>
      <w:r w:rsidR="00312EAA" w:rsidRPr="00BA54A0">
        <w:rPr>
          <w:rFonts w:ascii="Palatino Linotype" w:hAnsi="Palatino Linotype"/>
          <w:sz w:val="22"/>
          <w:szCs w:val="22"/>
          <w:lang w:val="ms-MY"/>
        </w:rPr>
        <w:t>(</w:t>
      </w:r>
      <w:r w:rsidR="00312EAA" w:rsidRPr="00BA54A0">
        <w:rPr>
          <w:rFonts w:ascii="Palatino Linotype" w:hAnsi="Palatino Linotype"/>
          <w:sz w:val="22"/>
          <w:szCs w:val="22"/>
          <w:rtl/>
          <w:lang w:val="ms-MY"/>
        </w:rPr>
        <w:t>وَقْـفٌ</w:t>
      </w:r>
      <w:r w:rsidR="00312EAA" w:rsidRPr="00BA54A0">
        <w:rPr>
          <w:rFonts w:ascii="Palatino Linotype" w:hAnsi="Palatino Linotype"/>
          <w:sz w:val="22"/>
          <w:szCs w:val="22"/>
          <w:lang w:val="ms-MY"/>
        </w:rPr>
        <w:t>)</w:t>
      </w:r>
      <w:r w:rsidR="00312EAA" w:rsidRPr="00BA54A0">
        <w:rPr>
          <w:rFonts w:ascii="Palatino Linotype" w:hAnsi="Palatino Linotype" w:cs="Times New Roman"/>
          <w:sz w:val="22"/>
          <w:szCs w:val="22"/>
          <w:lang w:val="ms-MY"/>
        </w:rPr>
        <w:t xml:space="preserve">, </w:t>
      </w:r>
      <w:r w:rsidR="00206A69" w:rsidRPr="00BA54A0">
        <w:rPr>
          <w:rFonts w:ascii="Palatino Linotype" w:hAnsi="Palatino Linotype" w:cs="Times New Roman"/>
          <w:sz w:val="22"/>
          <w:szCs w:val="22"/>
        </w:rPr>
        <w:t>namely form</w:t>
      </w:r>
      <w:r w:rsidR="00312EAA" w:rsidRPr="00BA54A0">
        <w:rPr>
          <w:rFonts w:ascii="Palatino Linotype" w:hAnsi="Palatino Linotype" w:cs="Times New Roman"/>
          <w:sz w:val="22"/>
          <w:szCs w:val="22"/>
          <w:lang w:val="ms-MY"/>
        </w:rPr>
        <w:t xml:space="preserve"> </w:t>
      </w:r>
      <w:r w:rsidR="00312EAA" w:rsidRPr="00BA54A0">
        <w:rPr>
          <w:rFonts w:ascii="Palatino Linotype" w:hAnsi="Palatino Linotype" w:cs="Times New Roman"/>
          <w:i/>
          <w:iCs/>
          <w:sz w:val="22"/>
          <w:szCs w:val="22"/>
          <w:lang w:val="ms-MY"/>
        </w:rPr>
        <w:t>masdar</w:t>
      </w:r>
      <w:r w:rsidR="00312EAA" w:rsidRPr="00BA54A0">
        <w:rPr>
          <w:rFonts w:ascii="Palatino Linotype" w:hAnsi="Palatino Linotype" w:cs="Times New Roman"/>
          <w:sz w:val="22"/>
          <w:szCs w:val="22"/>
          <w:lang w:val="ms-MY"/>
        </w:rPr>
        <w:t xml:space="preserve"> (</w:t>
      </w:r>
      <w:r w:rsidR="00312EAA" w:rsidRPr="00BA54A0">
        <w:rPr>
          <w:rFonts w:ascii="Palatino Linotype" w:hAnsi="Palatino Linotype" w:cs="Times New Roman"/>
          <w:i/>
          <w:sz w:val="22"/>
          <w:szCs w:val="22"/>
          <w:lang w:val="ms-MY"/>
        </w:rPr>
        <w:t>infinitive noun</w:t>
      </w:r>
      <w:r w:rsidR="00312EAA" w:rsidRPr="00BA54A0">
        <w:rPr>
          <w:rFonts w:ascii="Palatino Linotype" w:hAnsi="Palatino Linotype" w:cs="Times New Roman"/>
          <w:sz w:val="22"/>
          <w:szCs w:val="22"/>
          <w:lang w:val="ms-MY"/>
        </w:rPr>
        <w:t xml:space="preserve">) </w:t>
      </w:r>
      <w:r w:rsidR="00206A69" w:rsidRPr="00BA54A0">
        <w:rPr>
          <w:rFonts w:ascii="Palatino Linotype" w:hAnsi="Palatino Linotype" w:cs="Times New Roman"/>
          <w:sz w:val="22"/>
          <w:szCs w:val="22"/>
        </w:rPr>
        <w:t>from greeting</w:t>
      </w:r>
      <w:r w:rsidR="00312EAA" w:rsidRPr="00BA54A0">
        <w:rPr>
          <w:rFonts w:ascii="Palatino Linotype" w:hAnsi="Palatino Linotype" w:cs="Times New Roman"/>
          <w:sz w:val="22"/>
          <w:szCs w:val="22"/>
          <w:lang w:val="ms-MY"/>
        </w:rPr>
        <w:t xml:space="preserve"> </w:t>
      </w:r>
      <w:r w:rsidR="00312EAA" w:rsidRPr="00BA54A0">
        <w:rPr>
          <w:rFonts w:ascii="Palatino Linotype" w:hAnsi="Palatino Linotype" w:cs="Times New Roman"/>
          <w:i/>
          <w:sz w:val="22"/>
          <w:szCs w:val="22"/>
          <w:lang w:val="ms-MY"/>
        </w:rPr>
        <w:t>waqfu al-</w:t>
      </w:r>
      <w:proofErr w:type="gramStart"/>
      <w:r w:rsidR="00312EAA" w:rsidRPr="00BA54A0">
        <w:rPr>
          <w:rFonts w:ascii="Palatino Linotype" w:hAnsi="Palatino Linotype" w:cs="Times New Roman"/>
          <w:i/>
          <w:sz w:val="22"/>
          <w:szCs w:val="22"/>
          <w:lang w:val="ms-MY"/>
        </w:rPr>
        <w:t>shay’</w:t>
      </w:r>
      <w:r w:rsidR="00312EAA" w:rsidRPr="00BA54A0">
        <w:rPr>
          <w:rFonts w:ascii="Palatino Linotype" w:hAnsi="Palatino Linotype" w:cs="Times New Roman"/>
          <w:sz w:val="22"/>
          <w:szCs w:val="22"/>
          <w:lang w:val="ms-MY"/>
        </w:rPr>
        <w:t xml:space="preserve"> </w:t>
      </w:r>
      <w:r w:rsidR="00312EAA" w:rsidRPr="00BA54A0">
        <w:rPr>
          <w:rFonts w:ascii="Palatino Linotype" w:hAnsi="Palatino Linotype" w:cs="Times New Roman"/>
          <w:sz w:val="22"/>
          <w:szCs w:val="22"/>
          <w:rtl/>
          <w:lang w:val="ms-MY" w:bidi="ar-EG"/>
        </w:rPr>
        <w:t xml:space="preserve"> </w:t>
      </w:r>
      <w:r w:rsidR="00312EAA" w:rsidRPr="00BA54A0">
        <w:rPr>
          <w:rFonts w:ascii="Palatino Linotype" w:hAnsi="Palatino Linotype"/>
          <w:sz w:val="22"/>
          <w:szCs w:val="22"/>
          <w:rtl/>
          <w:lang w:val="ms-MY" w:bidi="ar-EG"/>
        </w:rPr>
        <w:t>(</w:t>
      </w:r>
      <w:proofErr w:type="gramEnd"/>
      <w:r w:rsidR="00312EAA" w:rsidRPr="00BA54A0">
        <w:rPr>
          <w:rFonts w:ascii="Palatino Linotype" w:hAnsi="Palatino Linotype"/>
          <w:sz w:val="22"/>
          <w:szCs w:val="22"/>
          <w:rtl/>
          <w:lang w:val="ms-MY" w:bidi="ar-EG"/>
        </w:rPr>
        <w:t>وَقْفُ الشَّيْءِ)</w:t>
      </w:r>
      <w:r w:rsidR="00206A69" w:rsidRPr="00BA54A0">
        <w:rPr>
          <w:rFonts w:ascii="Palatino Linotype" w:hAnsi="Palatino Linotype" w:cs="Times New Roman"/>
          <w:color w:val="222222"/>
          <w:sz w:val="22"/>
          <w:szCs w:val="22"/>
          <w:lang w:val="en"/>
        </w:rPr>
        <w:t>which carries the intention of holding back something</w:t>
      </w:r>
      <w:r w:rsidR="00312EAA" w:rsidRPr="00BA54A0">
        <w:rPr>
          <w:rFonts w:ascii="Palatino Linotype" w:hAnsi="Palatino Linotype" w:cs="Times New Roman"/>
          <w:sz w:val="22"/>
          <w:szCs w:val="22"/>
          <w:lang w:val="ms-MY"/>
        </w:rPr>
        <w:t>.</w:t>
      </w:r>
      <w:r w:rsidR="006C42F6" w:rsidRPr="00BA54A0">
        <w:rPr>
          <w:rFonts w:ascii="Palatino Linotype" w:hAnsi="Palatino Linotype" w:cs="Times New Roman"/>
          <w:sz w:val="22"/>
          <w:szCs w:val="22"/>
        </w:rPr>
        <w:t xml:space="preserve"> (</w:t>
      </w:r>
      <w:r w:rsidR="006C42F6" w:rsidRPr="00BA54A0">
        <w:rPr>
          <w:rFonts w:ascii="Palatino Linotype" w:hAnsi="Palatino Linotype" w:cs="Times New Roman"/>
          <w:sz w:val="22"/>
          <w:szCs w:val="22"/>
          <w:lang w:val="ms-MY"/>
        </w:rPr>
        <w:t>Muhammad ‘Abīd ‘Abd Allah al-Kabisī</w:t>
      </w:r>
      <w:r w:rsidR="006C42F6" w:rsidRPr="00BA54A0">
        <w:rPr>
          <w:rFonts w:ascii="Palatino Linotype" w:hAnsi="Palatino Linotype" w:cs="Times New Roman"/>
          <w:sz w:val="22"/>
          <w:szCs w:val="22"/>
        </w:rPr>
        <w:t>, 2004)</w:t>
      </w:r>
      <w:r w:rsidR="006C42F6" w:rsidRPr="00BA54A0">
        <w:rPr>
          <w:rStyle w:val="FootnoteReference"/>
          <w:rFonts w:ascii="Palatino Linotype" w:hAnsi="Palatino Linotype" w:cs="Times New Roman"/>
          <w:sz w:val="22"/>
          <w:szCs w:val="22"/>
          <w:lang w:val="ms-MY"/>
        </w:rPr>
        <w:t xml:space="preserve"> </w:t>
      </w:r>
      <w:r w:rsidR="00206A69" w:rsidRPr="00BA54A0">
        <w:rPr>
          <w:rFonts w:ascii="Palatino Linotype" w:hAnsi="Palatino Linotype" w:cs="Times New Roman"/>
          <w:color w:val="222222"/>
          <w:sz w:val="22"/>
          <w:szCs w:val="22"/>
          <w:shd w:val="clear" w:color="auto" w:fill="F8F9FA"/>
        </w:rPr>
        <w:t>It also comes from the word</w:t>
      </w:r>
      <w:r w:rsidR="00312EAA" w:rsidRPr="00BA54A0">
        <w:rPr>
          <w:rFonts w:ascii="Palatino Linotype" w:hAnsi="Palatino Linotype" w:cs="Times New Roman"/>
          <w:sz w:val="22"/>
          <w:szCs w:val="22"/>
          <w:lang w:val="ms-MY"/>
        </w:rPr>
        <w:t xml:space="preserve"> </w:t>
      </w:r>
      <w:r w:rsidR="00312EAA" w:rsidRPr="00BA54A0">
        <w:rPr>
          <w:rFonts w:ascii="Palatino Linotype" w:hAnsi="Palatino Linotype" w:cs="Times New Roman"/>
          <w:i/>
          <w:sz w:val="22"/>
          <w:szCs w:val="22"/>
          <w:lang w:val="ms-MY"/>
        </w:rPr>
        <w:t>al-habsu</w:t>
      </w:r>
      <w:r w:rsidR="00312EAA" w:rsidRPr="00BA54A0">
        <w:rPr>
          <w:rFonts w:ascii="Palatino Linotype" w:hAnsi="Palatino Linotype" w:cs="Times New Roman"/>
          <w:sz w:val="22"/>
          <w:szCs w:val="22"/>
          <w:lang w:val="ms-MY"/>
        </w:rPr>
        <w:t xml:space="preserve"> </w:t>
      </w:r>
      <w:r w:rsidR="00312EAA" w:rsidRPr="00BA54A0">
        <w:rPr>
          <w:rFonts w:ascii="Palatino Linotype" w:hAnsi="Palatino Linotype"/>
          <w:sz w:val="22"/>
          <w:szCs w:val="22"/>
          <w:lang w:val="ms-MY"/>
        </w:rPr>
        <w:t>(</w:t>
      </w:r>
      <w:r w:rsidR="00312EAA" w:rsidRPr="00BA54A0">
        <w:rPr>
          <w:rFonts w:ascii="Palatino Linotype" w:hAnsi="Palatino Linotype"/>
          <w:sz w:val="22"/>
          <w:szCs w:val="22"/>
          <w:rtl/>
          <w:lang w:val="ms-MY"/>
        </w:rPr>
        <w:t>الْحَبْسُ</w:t>
      </w:r>
      <w:r w:rsidR="00312EAA" w:rsidRPr="00BA54A0">
        <w:rPr>
          <w:rFonts w:ascii="Palatino Linotype" w:hAnsi="Palatino Linotype"/>
          <w:sz w:val="22"/>
          <w:szCs w:val="22"/>
          <w:lang w:val="ms-MY"/>
        </w:rPr>
        <w:t xml:space="preserve">) </w:t>
      </w:r>
      <w:r w:rsidR="00206A69" w:rsidRPr="00BA54A0">
        <w:rPr>
          <w:rFonts w:ascii="Palatino Linotype" w:hAnsi="Palatino Linotype" w:cs="Times New Roman"/>
          <w:color w:val="222222"/>
          <w:sz w:val="22"/>
          <w:szCs w:val="22"/>
          <w:shd w:val="clear" w:color="auto" w:fill="F8F9FA"/>
        </w:rPr>
        <w:t>who intends to hold or</w:t>
      </w:r>
      <w:r w:rsidR="00312EAA" w:rsidRPr="00BA54A0">
        <w:rPr>
          <w:rFonts w:ascii="Palatino Linotype" w:hAnsi="Palatino Linotype" w:cs="Times New Roman"/>
          <w:sz w:val="22"/>
          <w:szCs w:val="22"/>
          <w:lang w:val="ms-MY"/>
        </w:rPr>
        <w:t xml:space="preserve"> </w:t>
      </w:r>
      <w:r w:rsidR="00312EAA" w:rsidRPr="00BA54A0">
        <w:rPr>
          <w:rFonts w:ascii="Palatino Linotype" w:hAnsi="Palatino Linotype" w:cs="Times New Roman"/>
          <w:i/>
          <w:sz w:val="22"/>
          <w:szCs w:val="22"/>
          <w:lang w:val="ms-MY"/>
        </w:rPr>
        <w:t>al-man‘u</w:t>
      </w:r>
      <w:r w:rsidR="00312EAA" w:rsidRPr="00BA54A0">
        <w:rPr>
          <w:rFonts w:ascii="Palatino Linotype" w:hAnsi="Palatino Linotype"/>
          <w:sz w:val="22"/>
          <w:szCs w:val="22"/>
          <w:lang w:val="ms-MY"/>
        </w:rPr>
        <w:t xml:space="preserve"> (</w:t>
      </w:r>
      <w:r w:rsidR="00312EAA" w:rsidRPr="00BA54A0">
        <w:rPr>
          <w:rFonts w:ascii="Palatino Linotype" w:hAnsi="Palatino Linotype"/>
          <w:sz w:val="22"/>
          <w:szCs w:val="22"/>
          <w:rtl/>
          <w:lang w:val="ms-MY"/>
        </w:rPr>
        <w:t>الْمَنْـعُ</w:t>
      </w:r>
      <w:r w:rsidR="00312EAA" w:rsidRPr="00BA54A0">
        <w:rPr>
          <w:rFonts w:ascii="Palatino Linotype" w:hAnsi="Palatino Linotype"/>
          <w:sz w:val="22"/>
          <w:szCs w:val="22"/>
          <w:lang w:val="ms-MY"/>
        </w:rPr>
        <w:t xml:space="preserve">) </w:t>
      </w:r>
      <w:r w:rsidR="00312EAA" w:rsidRPr="00BA54A0">
        <w:rPr>
          <w:rFonts w:ascii="Palatino Linotype" w:hAnsi="Palatino Linotype" w:cs="Times New Roman"/>
          <w:sz w:val="22"/>
          <w:szCs w:val="22"/>
          <w:lang w:val="ms-MY"/>
        </w:rPr>
        <w:t>yang bermaksud mencegah</w:t>
      </w:r>
      <w:r w:rsidR="00312EAA" w:rsidRPr="00BA54A0">
        <w:rPr>
          <w:rFonts w:ascii="Palatino Linotype" w:hAnsi="Palatino Linotype"/>
          <w:sz w:val="22"/>
          <w:szCs w:val="22"/>
          <w:lang w:val="ms-MY"/>
        </w:rPr>
        <w:t>.</w:t>
      </w:r>
      <w:r w:rsidR="006C42F6" w:rsidRPr="00BA54A0">
        <w:rPr>
          <w:rFonts w:ascii="Palatino Linotype" w:hAnsi="Palatino Linotype"/>
          <w:sz w:val="22"/>
          <w:szCs w:val="22"/>
        </w:rPr>
        <w:t xml:space="preserve"> </w:t>
      </w:r>
      <w:r w:rsidR="006C42F6" w:rsidRPr="00BA54A0">
        <w:rPr>
          <w:rFonts w:ascii="Palatino Linotype" w:hAnsi="Palatino Linotype" w:cs="Times New Roman"/>
          <w:sz w:val="22"/>
          <w:szCs w:val="22"/>
        </w:rPr>
        <w:t>(</w:t>
      </w:r>
      <w:r w:rsidR="006C42F6" w:rsidRPr="00BA54A0">
        <w:rPr>
          <w:rFonts w:ascii="Palatino Linotype" w:hAnsi="Palatino Linotype" w:cs="Times New Roman"/>
          <w:sz w:val="22"/>
          <w:szCs w:val="22"/>
          <w:lang w:val="ms-MY"/>
        </w:rPr>
        <w:t>Badrān Abū al-‘Aynayn Badrān</w:t>
      </w:r>
      <w:r w:rsidR="006C42F6" w:rsidRPr="00BA54A0">
        <w:rPr>
          <w:rFonts w:ascii="Palatino Linotype" w:hAnsi="Palatino Linotype" w:cs="Times New Roman"/>
          <w:sz w:val="22"/>
          <w:szCs w:val="22"/>
        </w:rPr>
        <w:t>, 1982)</w:t>
      </w:r>
      <w:r w:rsidR="00312EAA" w:rsidRPr="00BA54A0">
        <w:rPr>
          <w:rFonts w:ascii="Palatino Linotype" w:hAnsi="Palatino Linotype"/>
          <w:sz w:val="22"/>
          <w:szCs w:val="22"/>
          <w:lang w:val="ms-MY"/>
        </w:rPr>
        <w:t xml:space="preserve"> </w:t>
      </w:r>
    </w:p>
    <w:p w:rsidR="00312EAA" w:rsidRPr="00BA54A0" w:rsidRDefault="000C6A34" w:rsidP="00BA54A0">
      <w:pPr>
        <w:pStyle w:val="HTMLPreformatted"/>
        <w:shd w:val="clear" w:color="auto" w:fill="FFFFFF" w:themeFill="background1"/>
        <w:spacing w:line="360" w:lineRule="exact"/>
        <w:jc w:val="both"/>
        <w:rPr>
          <w:rFonts w:ascii="Palatino Linotype" w:hAnsi="Palatino Linotype" w:cs="Times New Roman"/>
          <w:sz w:val="22"/>
          <w:szCs w:val="22"/>
        </w:rPr>
      </w:pPr>
      <w:r w:rsidRPr="00BA54A0">
        <w:rPr>
          <w:rFonts w:ascii="Palatino Linotype" w:hAnsi="Palatino Linotype" w:cs="Times New Roman"/>
          <w:color w:val="222222"/>
          <w:sz w:val="22"/>
          <w:szCs w:val="22"/>
        </w:rPr>
        <w:tab/>
      </w:r>
      <w:proofErr w:type="spellStart"/>
      <w:r w:rsidR="00206A69" w:rsidRPr="00BA54A0">
        <w:rPr>
          <w:rFonts w:ascii="Palatino Linotype" w:hAnsi="Palatino Linotype" w:cs="Times New Roman"/>
          <w:color w:val="222222"/>
          <w:sz w:val="22"/>
          <w:szCs w:val="22"/>
          <w:lang w:val="en"/>
        </w:rPr>
        <w:t>Ibn</w:t>
      </w:r>
      <w:proofErr w:type="spellEnd"/>
      <w:r w:rsidR="00206A69" w:rsidRPr="00BA54A0">
        <w:rPr>
          <w:rFonts w:ascii="Palatino Linotype" w:hAnsi="Palatino Linotype" w:cs="Times New Roman"/>
          <w:color w:val="222222"/>
          <w:sz w:val="22"/>
          <w:szCs w:val="22"/>
          <w:lang w:val="en"/>
        </w:rPr>
        <w:t xml:space="preserve"> </w:t>
      </w:r>
      <w:proofErr w:type="spellStart"/>
      <w:r w:rsidR="00206A69" w:rsidRPr="00BA54A0">
        <w:rPr>
          <w:rFonts w:ascii="Palatino Linotype" w:hAnsi="Palatino Linotype" w:cs="Times New Roman"/>
          <w:color w:val="222222"/>
          <w:sz w:val="22"/>
          <w:szCs w:val="22"/>
          <w:lang w:val="en"/>
        </w:rPr>
        <w:t>Manzur</w:t>
      </w:r>
      <w:proofErr w:type="spellEnd"/>
      <w:r w:rsidR="00206A69" w:rsidRPr="00BA54A0">
        <w:rPr>
          <w:rFonts w:ascii="Palatino Linotype" w:hAnsi="Palatino Linotype" w:cs="Times New Roman"/>
          <w:color w:val="222222"/>
          <w:sz w:val="22"/>
          <w:szCs w:val="22"/>
          <w:lang w:val="en"/>
        </w:rPr>
        <w:t xml:space="preserve"> in </w:t>
      </w:r>
      <w:proofErr w:type="spellStart"/>
      <w:r w:rsidR="00206A69" w:rsidRPr="00BA54A0">
        <w:rPr>
          <w:rFonts w:ascii="Palatino Linotype" w:hAnsi="Palatino Linotype" w:cs="Times New Roman"/>
          <w:color w:val="222222"/>
          <w:sz w:val="22"/>
          <w:szCs w:val="22"/>
          <w:lang w:val="en"/>
        </w:rPr>
        <w:t>Lisan</w:t>
      </w:r>
      <w:proofErr w:type="spellEnd"/>
      <w:r w:rsidR="00206A69" w:rsidRPr="00BA54A0">
        <w:rPr>
          <w:rFonts w:ascii="Palatino Linotype" w:hAnsi="Palatino Linotype" w:cs="Times New Roman"/>
          <w:color w:val="222222"/>
          <w:sz w:val="22"/>
          <w:szCs w:val="22"/>
          <w:lang w:val="en"/>
        </w:rPr>
        <w:t xml:space="preserve"> al-</w:t>
      </w:r>
      <w:proofErr w:type="spellStart"/>
      <w:r w:rsidR="00206A69" w:rsidRPr="00BA54A0">
        <w:rPr>
          <w:rFonts w:ascii="Palatino Linotype" w:hAnsi="Palatino Linotype" w:cs="Times New Roman"/>
          <w:color w:val="222222"/>
          <w:sz w:val="22"/>
          <w:szCs w:val="22"/>
          <w:lang w:val="en"/>
        </w:rPr>
        <w:t>rArab</w:t>
      </w:r>
      <w:proofErr w:type="spellEnd"/>
      <w:r w:rsidR="00206A69" w:rsidRPr="00BA54A0">
        <w:rPr>
          <w:rFonts w:ascii="Palatino Linotype" w:hAnsi="Palatino Linotype" w:cs="Times New Roman"/>
          <w:color w:val="222222"/>
          <w:sz w:val="22"/>
          <w:szCs w:val="22"/>
          <w:lang w:val="en"/>
        </w:rPr>
        <w:t xml:space="preserve"> defines </w:t>
      </w:r>
      <w:proofErr w:type="spellStart"/>
      <w:r w:rsidR="00206A69" w:rsidRPr="00BA54A0">
        <w:rPr>
          <w:rFonts w:ascii="Palatino Linotype" w:hAnsi="Palatino Linotype" w:cs="Times New Roman"/>
          <w:color w:val="222222"/>
          <w:sz w:val="22"/>
          <w:szCs w:val="22"/>
          <w:lang w:val="en"/>
        </w:rPr>
        <w:t>waqf</w:t>
      </w:r>
      <w:proofErr w:type="spellEnd"/>
      <w:r w:rsidR="00206A69" w:rsidRPr="00BA54A0">
        <w:rPr>
          <w:rFonts w:ascii="Palatino Linotype" w:hAnsi="Palatino Linotype" w:cs="Times New Roman"/>
          <w:color w:val="222222"/>
          <w:sz w:val="22"/>
          <w:szCs w:val="22"/>
          <w:lang w:val="en"/>
        </w:rPr>
        <w:t xml:space="preserve"> in language by standing or stopping. </w:t>
      </w:r>
      <w:proofErr w:type="spellStart"/>
      <w:r w:rsidR="00206A69" w:rsidRPr="00BA54A0">
        <w:rPr>
          <w:rFonts w:ascii="Palatino Linotype" w:hAnsi="Palatino Linotype" w:cs="Times New Roman"/>
          <w:color w:val="222222"/>
          <w:sz w:val="22"/>
          <w:szCs w:val="22"/>
          <w:lang w:val="en"/>
        </w:rPr>
        <w:t>Waqf</w:t>
      </w:r>
      <w:proofErr w:type="spellEnd"/>
      <w:r w:rsidR="00206A69" w:rsidRPr="00BA54A0">
        <w:rPr>
          <w:rFonts w:ascii="Palatino Linotype" w:hAnsi="Palatino Linotype" w:cs="Times New Roman"/>
          <w:color w:val="222222"/>
          <w:sz w:val="22"/>
          <w:szCs w:val="22"/>
          <w:lang w:val="en"/>
        </w:rPr>
        <w:t xml:space="preserve"> if it is associated with property means the purpose of withholding property rights for certain benefits. Therefore, the meaning of </w:t>
      </w:r>
      <w:proofErr w:type="spellStart"/>
      <w:r w:rsidR="00206A69" w:rsidRPr="00BA54A0">
        <w:rPr>
          <w:rFonts w:ascii="Palatino Linotype" w:hAnsi="Palatino Linotype" w:cs="Times New Roman"/>
          <w:color w:val="222222"/>
          <w:sz w:val="22"/>
          <w:szCs w:val="22"/>
          <w:lang w:val="en"/>
        </w:rPr>
        <w:t>waqf</w:t>
      </w:r>
      <w:proofErr w:type="spellEnd"/>
      <w:r w:rsidR="00206A69" w:rsidRPr="00BA54A0">
        <w:rPr>
          <w:rFonts w:ascii="Palatino Linotype" w:hAnsi="Palatino Linotype" w:cs="Times New Roman"/>
          <w:color w:val="222222"/>
          <w:sz w:val="22"/>
          <w:szCs w:val="22"/>
          <w:lang w:val="en"/>
        </w:rPr>
        <w:t xml:space="preserve"> in language is </w:t>
      </w:r>
      <w:r w:rsidR="00206A69" w:rsidRPr="00BA54A0">
        <w:rPr>
          <w:rFonts w:ascii="Palatino Linotype" w:hAnsi="Palatino Linotype" w:cs="Times New Roman"/>
          <w:color w:val="222222"/>
          <w:sz w:val="22"/>
          <w:szCs w:val="22"/>
          <w:lang w:val="en"/>
        </w:rPr>
        <w:lastRenderedPageBreak/>
        <w:t>giving up land to poor people to be detained. Understood thus because their property is held and held by other people such as detaining animal animals, land and others.</w:t>
      </w:r>
    </w:p>
    <w:p w:rsidR="00312EAA" w:rsidRPr="00BA54A0" w:rsidRDefault="00312EAA" w:rsidP="00BA54A0">
      <w:pPr>
        <w:pStyle w:val="HTMLPreformatted"/>
        <w:shd w:val="clear" w:color="auto" w:fill="FFFFFF" w:themeFill="background1"/>
        <w:spacing w:line="360" w:lineRule="exact"/>
        <w:jc w:val="both"/>
        <w:rPr>
          <w:rFonts w:ascii="Palatino Linotype" w:hAnsi="Palatino Linotype" w:cs="Times New Roman"/>
          <w:color w:val="222222"/>
          <w:sz w:val="22"/>
          <w:szCs w:val="22"/>
        </w:rPr>
      </w:pPr>
      <w:r w:rsidRPr="00BA54A0">
        <w:rPr>
          <w:rFonts w:ascii="Palatino Linotype" w:hAnsi="Palatino Linotype" w:cs="Times New Roman"/>
          <w:sz w:val="22"/>
          <w:szCs w:val="22"/>
          <w:lang w:val="ms-MY"/>
        </w:rPr>
        <w:tab/>
      </w:r>
      <w:r w:rsidR="00206A69" w:rsidRPr="00BA54A0">
        <w:rPr>
          <w:rFonts w:ascii="Palatino Linotype" w:hAnsi="Palatino Linotype" w:cs="Times New Roman"/>
          <w:color w:val="222222"/>
          <w:sz w:val="22"/>
          <w:szCs w:val="22"/>
          <w:lang w:val="en"/>
        </w:rPr>
        <w:t xml:space="preserve">The endowments according to the terms have been defined by the scholars with various definitions. </w:t>
      </w:r>
      <w:proofErr w:type="spellStart"/>
      <w:r w:rsidR="00206A69" w:rsidRPr="00BA54A0">
        <w:rPr>
          <w:rFonts w:ascii="Palatino Linotype" w:hAnsi="Palatino Linotype" w:cs="Times New Roman"/>
          <w:color w:val="222222"/>
          <w:sz w:val="22"/>
          <w:szCs w:val="22"/>
          <w:lang w:val="en"/>
        </w:rPr>
        <w:t>Jumhur</w:t>
      </w:r>
      <w:proofErr w:type="spellEnd"/>
      <w:r w:rsidR="00206A69" w:rsidRPr="00BA54A0">
        <w:rPr>
          <w:rFonts w:ascii="Palatino Linotype" w:hAnsi="Palatino Linotype" w:cs="Times New Roman"/>
          <w:color w:val="222222"/>
          <w:sz w:val="22"/>
          <w:szCs w:val="22"/>
          <w:lang w:val="en"/>
        </w:rPr>
        <w:t xml:space="preserve"> </w:t>
      </w:r>
      <w:proofErr w:type="spellStart"/>
      <w:r w:rsidR="00206A69" w:rsidRPr="00BA54A0">
        <w:rPr>
          <w:rFonts w:ascii="Palatino Linotype" w:hAnsi="Palatino Linotype" w:cs="Times New Roman"/>
          <w:color w:val="222222"/>
          <w:sz w:val="22"/>
          <w:szCs w:val="22"/>
          <w:lang w:val="en"/>
        </w:rPr>
        <w:t>ulama</w:t>
      </w:r>
      <w:proofErr w:type="spellEnd"/>
      <w:r w:rsidR="00206A69" w:rsidRPr="00BA54A0">
        <w:rPr>
          <w:rFonts w:ascii="Palatino Linotype" w:hAnsi="Palatino Linotype" w:cs="Times New Roman"/>
          <w:color w:val="222222"/>
          <w:sz w:val="22"/>
          <w:szCs w:val="22"/>
          <w:lang w:val="en"/>
        </w:rPr>
        <w:t xml:space="preserve"> define </w:t>
      </w:r>
      <w:proofErr w:type="spellStart"/>
      <w:r w:rsidR="00206A69" w:rsidRPr="00BA54A0">
        <w:rPr>
          <w:rFonts w:ascii="Palatino Linotype" w:hAnsi="Palatino Linotype" w:cs="Times New Roman"/>
          <w:color w:val="222222"/>
          <w:sz w:val="22"/>
          <w:szCs w:val="22"/>
          <w:lang w:val="en"/>
        </w:rPr>
        <w:t>waqf</w:t>
      </w:r>
      <w:proofErr w:type="spellEnd"/>
      <w:r w:rsidR="00206A69" w:rsidRPr="00BA54A0">
        <w:rPr>
          <w:rFonts w:ascii="Palatino Linotype" w:hAnsi="Palatino Linotype" w:cs="Times New Roman"/>
          <w:color w:val="222222"/>
          <w:sz w:val="22"/>
          <w:szCs w:val="22"/>
          <w:lang w:val="en"/>
        </w:rPr>
        <w:t xml:space="preserve"> as freezing one's wealth to be used by others</w:t>
      </w:r>
      <w:r w:rsidR="006C42F6" w:rsidRPr="00BA54A0">
        <w:rPr>
          <w:rFonts w:ascii="Palatino Linotype" w:hAnsi="Palatino Linotype" w:cs="Times New Roman"/>
          <w:color w:val="222222"/>
          <w:sz w:val="22"/>
          <w:szCs w:val="22"/>
        </w:rPr>
        <w:t xml:space="preserve"> </w:t>
      </w:r>
      <w:r w:rsidR="006C42F6" w:rsidRPr="00BA54A0">
        <w:rPr>
          <w:rFonts w:ascii="Palatino Linotype" w:hAnsi="Palatino Linotype" w:cs="Times New Roman"/>
          <w:sz w:val="22"/>
          <w:szCs w:val="22"/>
        </w:rPr>
        <w:t>(</w:t>
      </w:r>
      <w:r w:rsidR="006C42F6" w:rsidRPr="00BA54A0">
        <w:rPr>
          <w:rFonts w:ascii="Palatino Linotype" w:hAnsi="Palatino Linotype" w:cs="Times New Roman"/>
          <w:sz w:val="22"/>
          <w:szCs w:val="22"/>
          <w:lang w:val="ms-MY"/>
        </w:rPr>
        <w:t>Wahbah al-Zuhaylī</w:t>
      </w:r>
      <w:r w:rsidR="006C42F6" w:rsidRPr="00BA54A0">
        <w:rPr>
          <w:rFonts w:ascii="Palatino Linotype" w:hAnsi="Palatino Linotype" w:cs="Times New Roman"/>
          <w:sz w:val="22"/>
          <w:szCs w:val="22"/>
        </w:rPr>
        <w:t>, 1985)</w:t>
      </w:r>
      <w:r w:rsidR="00206A69" w:rsidRPr="00BA54A0">
        <w:rPr>
          <w:rFonts w:ascii="Palatino Linotype" w:hAnsi="Palatino Linotype" w:cs="Times New Roman"/>
          <w:color w:val="222222"/>
          <w:sz w:val="22"/>
          <w:szCs w:val="22"/>
          <w:lang w:val="en"/>
        </w:rPr>
        <w:t>.</w:t>
      </w:r>
      <w:r w:rsidRPr="00BA54A0">
        <w:rPr>
          <w:rFonts w:ascii="Palatino Linotype" w:hAnsi="Palatino Linotype" w:cs="Times New Roman"/>
          <w:sz w:val="22"/>
          <w:szCs w:val="22"/>
          <w:lang w:val="ms-MY"/>
        </w:rPr>
        <w:t xml:space="preserve"> </w:t>
      </w:r>
      <w:r w:rsidR="00206A69" w:rsidRPr="00BA54A0">
        <w:rPr>
          <w:rFonts w:ascii="Palatino Linotype" w:hAnsi="Palatino Linotype" w:cs="Times New Roman"/>
          <w:color w:val="222222"/>
          <w:sz w:val="22"/>
          <w:szCs w:val="22"/>
          <w:lang w:val="en"/>
        </w:rPr>
        <w:t>The treasure that is represented must be in good condition and the purpose of it is to give virtue to others and draw closer to Allah SWT.</w:t>
      </w:r>
    </w:p>
    <w:p w:rsidR="00312EAA" w:rsidRPr="00BA54A0" w:rsidRDefault="00312EAA" w:rsidP="00BA54A0">
      <w:pPr>
        <w:pStyle w:val="HTMLPreformatted"/>
        <w:shd w:val="clear" w:color="auto" w:fill="FFFFFF" w:themeFill="background1"/>
        <w:spacing w:line="360" w:lineRule="exact"/>
        <w:jc w:val="both"/>
        <w:rPr>
          <w:rFonts w:ascii="Palatino Linotype" w:hAnsi="Palatino Linotype" w:cs="Times New Roman"/>
          <w:color w:val="222222"/>
          <w:sz w:val="22"/>
          <w:szCs w:val="22"/>
        </w:rPr>
      </w:pPr>
      <w:r w:rsidRPr="00BA54A0">
        <w:rPr>
          <w:rFonts w:ascii="Palatino Linotype" w:hAnsi="Palatino Linotype"/>
          <w:sz w:val="22"/>
          <w:szCs w:val="22"/>
          <w:lang w:val="ms-MY"/>
        </w:rPr>
        <w:tab/>
      </w:r>
      <w:proofErr w:type="spellStart"/>
      <w:r w:rsidR="00206A69" w:rsidRPr="00BA54A0">
        <w:rPr>
          <w:rFonts w:ascii="Palatino Linotype" w:hAnsi="Palatino Linotype" w:cs="Times New Roman"/>
          <w:color w:val="222222"/>
          <w:sz w:val="22"/>
          <w:szCs w:val="22"/>
          <w:lang w:val="en"/>
        </w:rPr>
        <w:t>Shafi‘iyyah</w:t>
      </w:r>
      <w:proofErr w:type="spellEnd"/>
      <w:r w:rsidR="00206A69" w:rsidRPr="00BA54A0">
        <w:rPr>
          <w:rFonts w:ascii="Palatino Linotype" w:hAnsi="Palatino Linotype" w:cs="Times New Roman"/>
          <w:color w:val="222222"/>
          <w:sz w:val="22"/>
          <w:szCs w:val="22"/>
          <w:lang w:val="en"/>
        </w:rPr>
        <w:t xml:space="preserve"> defines </w:t>
      </w:r>
      <w:proofErr w:type="spellStart"/>
      <w:r w:rsidR="00206A69" w:rsidRPr="00BA54A0">
        <w:rPr>
          <w:rFonts w:ascii="Palatino Linotype" w:hAnsi="Palatino Linotype" w:cs="Times New Roman"/>
          <w:color w:val="222222"/>
          <w:sz w:val="22"/>
          <w:szCs w:val="22"/>
          <w:lang w:val="en"/>
        </w:rPr>
        <w:t>waqf</w:t>
      </w:r>
      <w:proofErr w:type="spellEnd"/>
      <w:r w:rsidR="00206A69" w:rsidRPr="00BA54A0">
        <w:rPr>
          <w:rFonts w:ascii="Palatino Linotype" w:hAnsi="Palatino Linotype" w:cs="Times New Roman"/>
          <w:color w:val="222222"/>
          <w:sz w:val="22"/>
          <w:szCs w:val="22"/>
          <w:lang w:val="en"/>
        </w:rPr>
        <w:t xml:space="preserve"> with various purposes. Imam </w:t>
      </w:r>
      <w:proofErr w:type="spellStart"/>
      <w:r w:rsidR="00206A69" w:rsidRPr="00BA54A0">
        <w:rPr>
          <w:rFonts w:ascii="Palatino Linotype" w:hAnsi="Palatino Linotype" w:cs="Times New Roman"/>
          <w:color w:val="222222"/>
          <w:sz w:val="22"/>
          <w:szCs w:val="22"/>
          <w:lang w:val="en"/>
        </w:rPr>
        <w:t>Nawawī</w:t>
      </w:r>
      <w:proofErr w:type="spellEnd"/>
      <w:r w:rsidR="00206A69" w:rsidRPr="00BA54A0">
        <w:rPr>
          <w:rFonts w:ascii="Palatino Linotype" w:hAnsi="Palatino Linotype" w:cs="Times New Roman"/>
          <w:color w:val="222222"/>
          <w:sz w:val="22"/>
          <w:szCs w:val="22"/>
          <w:lang w:val="en"/>
        </w:rPr>
        <w:t xml:space="preserve"> believes that </w:t>
      </w:r>
      <w:proofErr w:type="spellStart"/>
      <w:r w:rsidR="00206A69" w:rsidRPr="00BA54A0">
        <w:rPr>
          <w:rFonts w:ascii="Palatino Linotype" w:hAnsi="Palatino Linotype" w:cs="Times New Roman"/>
          <w:color w:val="222222"/>
          <w:sz w:val="22"/>
          <w:szCs w:val="22"/>
          <w:lang w:val="en"/>
        </w:rPr>
        <w:t>waqf</w:t>
      </w:r>
      <w:proofErr w:type="spellEnd"/>
      <w:r w:rsidR="00206A69" w:rsidRPr="00BA54A0">
        <w:rPr>
          <w:rFonts w:ascii="Palatino Linotype" w:hAnsi="Palatino Linotype" w:cs="Times New Roman"/>
          <w:color w:val="222222"/>
          <w:sz w:val="22"/>
          <w:szCs w:val="22"/>
          <w:lang w:val="en"/>
        </w:rPr>
        <w:t xml:space="preserve"> is withholding property that can be utilized by the public and the benefits of the object are for good and draw closer to Allah SWT</w:t>
      </w:r>
      <w:r w:rsidR="006C42F6" w:rsidRPr="00BA54A0">
        <w:rPr>
          <w:rFonts w:ascii="Palatino Linotype" w:hAnsi="Palatino Linotype" w:cs="Times New Roman"/>
          <w:color w:val="222222"/>
          <w:sz w:val="22"/>
          <w:szCs w:val="22"/>
        </w:rPr>
        <w:t xml:space="preserve"> </w:t>
      </w:r>
      <w:r w:rsidR="006C42F6" w:rsidRPr="00BA54A0">
        <w:rPr>
          <w:rFonts w:ascii="Palatino Linotype" w:hAnsi="Palatino Linotype" w:cs="Times New Roman"/>
          <w:sz w:val="22"/>
          <w:szCs w:val="22"/>
        </w:rPr>
        <w:t>(A</w:t>
      </w:r>
      <w:r w:rsidR="006C42F6" w:rsidRPr="00BA54A0">
        <w:rPr>
          <w:rFonts w:ascii="Palatino Linotype" w:hAnsi="Palatino Linotype" w:cs="Times New Roman"/>
          <w:sz w:val="22"/>
          <w:szCs w:val="22"/>
          <w:lang w:val="ms-MY"/>
        </w:rPr>
        <w:t>l-Munāwī</w:t>
      </w:r>
      <w:r w:rsidR="006C42F6" w:rsidRPr="00BA54A0">
        <w:rPr>
          <w:rFonts w:ascii="Palatino Linotype" w:hAnsi="Palatino Linotype" w:cs="Times New Roman"/>
          <w:sz w:val="22"/>
          <w:szCs w:val="22"/>
        </w:rPr>
        <w:t xml:space="preserve">, </w:t>
      </w:r>
      <w:r w:rsidR="006C42F6" w:rsidRPr="00BA54A0">
        <w:rPr>
          <w:rFonts w:ascii="Palatino Linotype" w:hAnsi="Palatino Linotype" w:cs="Times New Roman"/>
          <w:sz w:val="22"/>
          <w:szCs w:val="22"/>
          <w:lang w:val="ms-MY"/>
        </w:rPr>
        <w:t>709/5581</w:t>
      </w:r>
      <w:r w:rsidR="006C42F6" w:rsidRPr="00BA54A0">
        <w:rPr>
          <w:rFonts w:ascii="Palatino Linotype" w:hAnsi="Palatino Linotype" w:cs="Times New Roman"/>
          <w:sz w:val="22"/>
          <w:szCs w:val="22"/>
        </w:rPr>
        <w:t>).</w:t>
      </w:r>
      <w:r w:rsidRPr="00BA54A0">
        <w:rPr>
          <w:rFonts w:ascii="Palatino Linotype" w:hAnsi="Palatino Linotype"/>
          <w:sz w:val="22"/>
          <w:szCs w:val="22"/>
          <w:lang w:val="ms-MY"/>
        </w:rPr>
        <w:t xml:space="preserve"> </w:t>
      </w:r>
      <w:r w:rsidRPr="00BA54A0">
        <w:rPr>
          <w:rFonts w:ascii="Palatino Linotype" w:hAnsi="Palatino Linotype" w:cs="Times New Roman"/>
          <w:sz w:val="22"/>
          <w:szCs w:val="22"/>
          <w:lang w:val="ms-MY"/>
        </w:rPr>
        <w:t>Hanafiyyah pula mendefinisikan wa</w:t>
      </w:r>
      <w:r w:rsidR="000C6A34" w:rsidRPr="00BA54A0">
        <w:rPr>
          <w:rFonts w:ascii="Palatino Linotype" w:hAnsi="Palatino Linotype" w:cs="Times New Roman"/>
          <w:sz w:val="22"/>
          <w:szCs w:val="22"/>
        </w:rPr>
        <w:t>qf</w:t>
      </w:r>
      <w:r w:rsidRPr="00BA54A0">
        <w:rPr>
          <w:rFonts w:ascii="Palatino Linotype" w:hAnsi="Palatino Linotype" w:cs="Times New Roman"/>
          <w:sz w:val="22"/>
          <w:szCs w:val="22"/>
          <w:lang w:val="ms-MY"/>
        </w:rPr>
        <w:t xml:space="preserve"> dengan berbagai makna,</w:t>
      </w:r>
      <w:r w:rsidR="006C42F6" w:rsidRPr="00BA54A0">
        <w:rPr>
          <w:rFonts w:ascii="Palatino Linotype" w:hAnsi="Palatino Linotype" w:cs="Times New Roman"/>
          <w:sz w:val="22"/>
          <w:szCs w:val="22"/>
        </w:rPr>
        <w:t xml:space="preserve"> (</w:t>
      </w:r>
      <w:r w:rsidR="006C42F6" w:rsidRPr="00BA54A0">
        <w:rPr>
          <w:rFonts w:ascii="Palatino Linotype" w:hAnsi="Palatino Linotype" w:cs="Times New Roman"/>
          <w:sz w:val="22"/>
          <w:szCs w:val="22"/>
          <w:lang w:val="ms-MY"/>
        </w:rPr>
        <w:t>Muhammad ‘Abīd ‘Abd Allāh al-Kabisī</w:t>
      </w:r>
      <w:r w:rsidR="006C42F6" w:rsidRPr="00BA54A0">
        <w:rPr>
          <w:rFonts w:ascii="Palatino Linotype" w:hAnsi="Palatino Linotype" w:cs="Times New Roman"/>
          <w:sz w:val="22"/>
          <w:szCs w:val="22"/>
        </w:rPr>
        <w:t>, 2004: 47)</w:t>
      </w:r>
      <w:r w:rsidRPr="00BA54A0">
        <w:rPr>
          <w:rFonts w:ascii="Palatino Linotype" w:hAnsi="Palatino Linotype"/>
          <w:sz w:val="22"/>
          <w:szCs w:val="22"/>
          <w:lang w:val="ms-MY"/>
        </w:rPr>
        <w:t xml:space="preserve"> </w:t>
      </w:r>
      <w:r w:rsidRPr="00BA54A0">
        <w:rPr>
          <w:rFonts w:ascii="Palatino Linotype" w:hAnsi="Palatino Linotype" w:cs="Times New Roman"/>
          <w:sz w:val="22"/>
          <w:szCs w:val="22"/>
          <w:lang w:val="ms-MY"/>
        </w:rPr>
        <w:t>antaranya Imām Sharkhasī</w:t>
      </w:r>
      <w:r w:rsidRPr="00BA54A0">
        <w:rPr>
          <w:rFonts w:ascii="Palatino Linotype" w:hAnsi="Palatino Linotype"/>
          <w:sz w:val="22"/>
          <w:szCs w:val="22"/>
          <w:lang w:val="ms-MY"/>
        </w:rPr>
        <w:t xml:space="preserve"> </w:t>
      </w:r>
      <w:r w:rsidRPr="00BA54A0">
        <w:rPr>
          <w:rFonts w:ascii="Palatino Linotype" w:hAnsi="Palatino Linotype" w:cs="Times New Roman"/>
          <w:sz w:val="22"/>
          <w:szCs w:val="22"/>
          <w:lang w:val="ms-MY"/>
        </w:rPr>
        <w:t xml:space="preserve">yang mengatakan </w:t>
      </w:r>
      <w:r w:rsidR="002179C7" w:rsidRPr="00BA54A0">
        <w:rPr>
          <w:rFonts w:ascii="Palatino Linotype" w:hAnsi="Palatino Linotype" w:cs="Times New Roman"/>
          <w:sz w:val="22"/>
          <w:szCs w:val="22"/>
          <w:lang w:val="ms-MY"/>
        </w:rPr>
        <w:t>bahwa</w:t>
      </w:r>
      <w:r w:rsidRPr="00BA54A0">
        <w:rPr>
          <w:rFonts w:ascii="Palatino Linotype" w:hAnsi="Palatino Linotype" w:cs="Times New Roman"/>
          <w:sz w:val="22"/>
          <w:szCs w:val="22"/>
          <w:lang w:val="ms-MY"/>
        </w:rPr>
        <w:t xml:space="preserve"> wa</w:t>
      </w:r>
      <w:r w:rsidR="000C6A34" w:rsidRPr="00BA54A0">
        <w:rPr>
          <w:rFonts w:ascii="Palatino Linotype" w:hAnsi="Palatino Linotype" w:cs="Times New Roman"/>
          <w:sz w:val="22"/>
          <w:szCs w:val="22"/>
        </w:rPr>
        <w:t>q</w:t>
      </w:r>
      <w:r w:rsidRPr="00BA54A0">
        <w:rPr>
          <w:rFonts w:ascii="Palatino Linotype" w:hAnsi="Palatino Linotype" w:cs="Times New Roman"/>
          <w:sz w:val="22"/>
          <w:szCs w:val="22"/>
          <w:lang w:val="ms-MY"/>
        </w:rPr>
        <w:t xml:space="preserve">f adalah menahan harta </w:t>
      </w:r>
      <w:r w:rsidR="000F27BC" w:rsidRPr="00BA54A0">
        <w:rPr>
          <w:rFonts w:ascii="Palatino Linotype" w:hAnsi="Palatino Linotype" w:cs="Times New Roman"/>
          <w:sz w:val="22"/>
          <w:szCs w:val="22"/>
          <w:lang w:val="ms-MY"/>
        </w:rPr>
        <w:t>dari</w:t>
      </w:r>
      <w:r w:rsidRPr="00BA54A0">
        <w:rPr>
          <w:rFonts w:ascii="Palatino Linotype" w:hAnsi="Palatino Linotype" w:cs="Times New Roman"/>
          <w:sz w:val="22"/>
          <w:szCs w:val="22"/>
          <w:lang w:val="ms-MY"/>
        </w:rPr>
        <w:t xml:space="preserve"> pemilikan orang lain.</w:t>
      </w:r>
      <w:r w:rsidR="006C42F6" w:rsidRPr="00BA54A0">
        <w:rPr>
          <w:rFonts w:ascii="Palatino Linotype" w:hAnsi="Palatino Linotype" w:cs="Times New Roman"/>
          <w:sz w:val="22"/>
          <w:szCs w:val="22"/>
        </w:rPr>
        <w:t xml:space="preserve"> (</w:t>
      </w:r>
      <w:r w:rsidR="006C42F6" w:rsidRPr="00BA54A0">
        <w:rPr>
          <w:rFonts w:ascii="Palatino Linotype" w:hAnsi="Palatino Linotype" w:cs="Times New Roman"/>
          <w:sz w:val="22"/>
          <w:szCs w:val="22"/>
          <w:lang w:val="ms-MY"/>
        </w:rPr>
        <w:t>Al-Sharkhasī</w:t>
      </w:r>
      <w:r w:rsidR="006C42F6" w:rsidRPr="00BA54A0">
        <w:rPr>
          <w:rFonts w:ascii="Palatino Linotype" w:hAnsi="Palatino Linotype" w:cs="Times New Roman"/>
          <w:sz w:val="22"/>
          <w:szCs w:val="22"/>
        </w:rPr>
        <w:t>: 27)</w:t>
      </w:r>
      <w:r w:rsidRPr="00BA54A0">
        <w:rPr>
          <w:rFonts w:ascii="Palatino Linotype" w:hAnsi="Palatino Linotype" w:cs="Times New Roman"/>
          <w:sz w:val="22"/>
          <w:szCs w:val="22"/>
          <w:lang w:val="ms-MY"/>
        </w:rPr>
        <w:t xml:space="preserve"> </w:t>
      </w:r>
    </w:p>
    <w:p w:rsidR="00312EAA" w:rsidRPr="00BA54A0" w:rsidRDefault="00312EAA" w:rsidP="00BA54A0">
      <w:pPr>
        <w:pStyle w:val="HTMLPreformatted"/>
        <w:shd w:val="clear" w:color="auto" w:fill="FFFFFF" w:themeFill="background1"/>
        <w:spacing w:line="360" w:lineRule="exact"/>
        <w:jc w:val="both"/>
        <w:rPr>
          <w:rFonts w:ascii="Palatino Linotype" w:hAnsi="Palatino Linotype" w:cs="Times New Roman"/>
          <w:color w:val="222222"/>
          <w:sz w:val="22"/>
          <w:szCs w:val="22"/>
        </w:rPr>
      </w:pPr>
      <w:r w:rsidRPr="00BA54A0">
        <w:rPr>
          <w:rFonts w:ascii="Palatino Linotype" w:hAnsi="Palatino Linotype" w:cs="Times New Roman"/>
          <w:sz w:val="22"/>
          <w:szCs w:val="22"/>
          <w:lang w:val="ms-MY"/>
        </w:rPr>
        <w:tab/>
      </w:r>
      <w:r w:rsidR="00E319A5" w:rsidRPr="00BA54A0">
        <w:rPr>
          <w:rFonts w:ascii="Palatino Linotype" w:hAnsi="Palatino Linotype" w:cs="Times New Roman"/>
          <w:color w:val="222222"/>
          <w:sz w:val="22"/>
          <w:szCs w:val="22"/>
          <w:lang w:val="en"/>
        </w:rPr>
        <w:t xml:space="preserve">Whereas </w:t>
      </w:r>
      <w:proofErr w:type="spellStart"/>
      <w:r w:rsidR="00E319A5" w:rsidRPr="00BA54A0">
        <w:rPr>
          <w:rFonts w:ascii="Palatino Linotype" w:hAnsi="Palatino Linotype" w:cs="Times New Roman"/>
          <w:color w:val="222222"/>
          <w:sz w:val="22"/>
          <w:szCs w:val="22"/>
          <w:lang w:val="en"/>
        </w:rPr>
        <w:t>Mālikiyyah</w:t>
      </w:r>
      <w:proofErr w:type="spellEnd"/>
      <w:r w:rsidR="00E319A5" w:rsidRPr="00BA54A0">
        <w:rPr>
          <w:rFonts w:ascii="Palatino Linotype" w:hAnsi="Palatino Linotype" w:cs="Times New Roman"/>
          <w:color w:val="222222"/>
          <w:sz w:val="22"/>
          <w:szCs w:val="22"/>
          <w:lang w:val="en"/>
        </w:rPr>
        <w:t xml:space="preserve"> has different opinions in understanding </w:t>
      </w:r>
      <w:proofErr w:type="spellStart"/>
      <w:r w:rsidR="00E319A5" w:rsidRPr="00BA54A0">
        <w:rPr>
          <w:rFonts w:ascii="Palatino Linotype" w:hAnsi="Palatino Linotype" w:cs="Times New Roman"/>
          <w:color w:val="222222"/>
          <w:sz w:val="22"/>
          <w:szCs w:val="22"/>
          <w:lang w:val="en"/>
        </w:rPr>
        <w:t>waqf</w:t>
      </w:r>
      <w:proofErr w:type="spellEnd"/>
      <w:r w:rsidR="006C42F6" w:rsidRPr="00BA54A0">
        <w:rPr>
          <w:rFonts w:ascii="Palatino Linotype" w:hAnsi="Palatino Linotype" w:cs="Times New Roman"/>
          <w:color w:val="222222"/>
          <w:sz w:val="22"/>
          <w:szCs w:val="22"/>
        </w:rPr>
        <w:t xml:space="preserve"> (</w:t>
      </w:r>
      <w:r w:rsidR="006C42F6" w:rsidRPr="00BA54A0">
        <w:rPr>
          <w:rFonts w:ascii="Palatino Linotype" w:hAnsi="Palatino Linotype" w:cs="Times New Roman"/>
          <w:sz w:val="22"/>
          <w:szCs w:val="22"/>
          <w:lang w:val="ms-MY"/>
        </w:rPr>
        <w:t>Muhammad al-Khurashī</w:t>
      </w:r>
      <w:r w:rsidR="006C42F6" w:rsidRPr="00BA54A0">
        <w:rPr>
          <w:rFonts w:ascii="Palatino Linotype" w:hAnsi="Palatino Linotype" w:cs="Times New Roman"/>
          <w:sz w:val="22"/>
          <w:szCs w:val="22"/>
        </w:rPr>
        <w:t>: 78</w:t>
      </w:r>
      <w:r w:rsidR="006C42F6" w:rsidRPr="00BA54A0">
        <w:rPr>
          <w:rFonts w:ascii="Palatino Linotype" w:hAnsi="Palatino Linotype" w:cs="Times New Roman"/>
          <w:color w:val="222222"/>
          <w:sz w:val="22"/>
          <w:szCs w:val="22"/>
        </w:rPr>
        <w:t>)</w:t>
      </w:r>
      <w:r w:rsidRPr="00BA54A0">
        <w:rPr>
          <w:rFonts w:ascii="Palatino Linotype" w:hAnsi="Palatino Linotype" w:cs="Times New Roman"/>
          <w:sz w:val="22"/>
          <w:szCs w:val="22"/>
          <w:lang w:val="ms-MY"/>
        </w:rPr>
        <w:t xml:space="preserve">. </w:t>
      </w:r>
      <w:r w:rsidR="00E319A5" w:rsidRPr="00BA54A0">
        <w:rPr>
          <w:rFonts w:ascii="Palatino Linotype" w:hAnsi="Palatino Linotype" w:cs="Times New Roman"/>
          <w:color w:val="222222"/>
          <w:sz w:val="22"/>
          <w:szCs w:val="22"/>
          <w:lang w:val="en"/>
        </w:rPr>
        <w:t>The majority of them argue that the endowment is the provision of benefits of an individual's property to people who deserve it with a certain contract (</w:t>
      </w:r>
      <w:proofErr w:type="spellStart"/>
      <w:r w:rsidR="00E319A5" w:rsidRPr="00BA54A0">
        <w:rPr>
          <w:rFonts w:ascii="Palatino Linotype" w:hAnsi="Palatino Linotype" w:cs="Times New Roman"/>
          <w:color w:val="222222"/>
          <w:sz w:val="22"/>
          <w:szCs w:val="22"/>
          <w:lang w:val="en"/>
        </w:rPr>
        <w:t>sighah</w:t>
      </w:r>
      <w:proofErr w:type="spellEnd"/>
      <w:r w:rsidR="00E319A5" w:rsidRPr="00BA54A0">
        <w:rPr>
          <w:rFonts w:ascii="Palatino Linotype" w:hAnsi="Palatino Linotype" w:cs="Times New Roman"/>
          <w:color w:val="222222"/>
          <w:sz w:val="22"/>
          <w:szCs w:val="22"/>
          <w:lang w:val="en"/>
        </w:rPr>
        <w:t>) within the period specified by the individual</w:t>
      </w:r>
      <w:r w:rsidR="006C42F6" w:rsidRPr="00BA54A0">
        <w:rPr>
          <w:rFonts w:ascii="Palatino Linotype" w:hAnsi="Palatino Linotype" w:cs="Times New Roman"/>
          <w:color w:val="222222"/>
          <w:sz w:val="22"/>
          <w:szCs w:val="22"/>
        </w:rPr>
        <w:t xml:space="preserve"> (</w:t>
      </w:r>
      <w:r w:rsidR="006C42F6" w:rsidRPr="00BA54A0">
        <w:rPr>
          <w:rFonts w:ascii="Palatino Linotype" w:hAnsi="Palatino Linotype" w:cs="Times New Roman"/>
          <w:sz w:val="22"/>
          <w:szCs w:val="22"/>
          <w:lang w:val="ms-MY"/>
        </w:rPr>
        <w:t>Muhammad al-Sharbinī al-Khatīb</w:t>
      </w:r>
      <w:r w:rsidR="006C42F6" w:rsidRPr="00BA54A0">
        <w:rPr>
          <w:rFonts w:ascii="Palatino Linotype" w:hAnsi="Palatino Linotype" w:cs="Times New Roman"/>
          <w:sz w:val="22"/>
          <w:szCs w:val="22"/>
        </w:rPr>
        <w:t xml:space="preserve">, </w:t>
      </w:r>
      <w:r w:rsidR="006C42F6" w:rsidRPr="00BA54A0">
        <w:rPr>
          <w:rFonts w:ascii="Palatino Linotype" w:hAnsi="Palatino Linotype" w:cs="Times New Roman"/>
          <w:sz w:val="22"/>
          <w:szCs w:val="22"/>
          <w:lang w:val="ms-MY"/>
        </w:rPr>
        <w:t>1958</w:t>
      </w:r>
      <w:r w:rsidR="006C42F6" w:rsidRPr="00BA54A0">
        <w:rPr>
          <w:rFonts w:ascii="Palatino Linotype" w:hAnsi="Palatino Linotype" w:cs="Times New Roman"/>
          <w:sz w:val="22"/>
          <w:szCs w:val="22"/>
        </w:rPr>
        <w:t>:276</w:t>
      </w:r>
      <w:r w:rsidR="006C42F6" w:rsidRPr="00BA54A0">
        <w:rPr>
          <w:rFonts w:ascii="Palatino Linotype" w:hAnsi="Palatino Linotype" w:cs="Times New Roman"/>
          <w:color w:val="222222"/>
          <w:sz w:val="22"/>
          <w:szCs w:val="22"/>
        </w:rPr>
        <w:t>)</w:t>
      </w:r>
      <w:r w:rsidRPr="00BA54A0">
        <w:rPr>
          <w:rFonts w:ascii="Palatino Linotype" w:hAnsi="Palatino Linotype" w:cs="Times New Roman"/>
          <w:sz w:val="22"/>
          <w:szCs w:val="22"/>
          <w:lang w:val="ms-MY"/>
        </w:rPr>
        <w:t xml:space="preserve">. </w:t>
      </w:r>
      <w:r w:rsidR="00E319A5" w:rsidRPr="00BA54A0">
        <w:rPr>
          <w:rFonts w:ascii="Palatino Linotype" w:hAnsi="Palatino Linotype" w:cs="Times New Roman"/>
          <w:color w:val="222222"/>
          <w:sz w:val="22"/>
          <w:szCs w:val="22"/>
          <w:lang w:val="en"/>
        </w:rPr>
        <w:t xml:space="preserve">When </w:t>
      </w:r>
      <w:proofErr w:type="spellStart"/>
      <w:r w:rsidR="00E319A5" w:rsidRPr="00BA54A0">
        <w:rPr>
          <w:rFonts w:ascii="Palatino Linotype" w:hAnsi="Palatino Linotype" w:cs="Times New Roman"/>
          <w:color w:val="222222"/>
          <w:sz w:val="22"/>
          <w:szCs w:val="22"/>
          <w:lang w:val="en"/>
        </w:rPr>
        <w:t>Ibn</w:t>
      </w:r>
      <w:proofErr w:type="spellEnd"/>
      <w:r w:rsidR="00E319A5" w:rsidRPr="00BA54A0">
        <w:rPr>
          <w:rFonts w:ascii="Palatino Linotype" w:hAnsi="Palatino Linotype" w:cs="Times New Roman"/>
          <w:color w:val="222222"/>
          <w:sz w:val="22"/>
          <w:szCs w:val="22"/>
          <w:lang w:val="en"/>
        </w:rPr>
        <w:t xml:space="preserve"> </w:t>
      </w:r>
      <w:proofErr w:type="spellStart"/>
      <w:r w:rsidR="00E319A5" w:rsidRPr="00BA54A0">
        <w:rPr>
          <w:rFonts w:ascii="Palatino Linotype" w:hAnsi="Palatino Linotype" w:cs="Times New Roman"/>
          <w:color w:val="222222"/>
          <w:sz w:val="22"/>
          <w:szCs w:val="22"/>
          <w:lang w:val="en"/>
        </w:rPr>
        <w:t>Qudāmah</w:t>
      </w:r>
      <w:proofErr w:type="spellEnd"/>
      <w:r w:rsidR="00E319A5" w:rsidRPr="00BA54A0">
        <w:rPr>
          <w:rFonts w:ascii="Palatino Linotype" w:hAnsi="Palatino Linotype" w:cs="Times New Roman"/>
          <w:color w:val="222222"/>
          <w:sz w:val="22"/>
          <w:szCs w:val="22"/>
          <w:lang w:val="en"/>
        </w:rPr>
        <w:t xml:space="preserve"> from the </w:t>
      </w:r>
      <w:proofErr w:type="spellStart"/>
      <w:r w:rsidR="00E319A5" w:rsidRPr="00BA54A0">
        <w:rPr>
          <w:rFonts w:ascii="Palatino Linotype" w:hAnsi="Palatino Linotype" w:cs="Times New Roman"/>
          <w:color w:val="222222"/>
          <w:sz w:val="22"/>
          <w:szCs w:val="22"/>
          <w:lang w:val="en"/>
        </w:rPr>
        <w:t>Hanbalī</w:t>
      </w:r>
      <w:proofErr w:type="spellEnd"/>
      <w:r w:rsidR="00E319A5" w:rsidRPr="00BA54A0">
        <w:rPr>
          <w:rFonts w:ascii="Palatino Linotype" w:hAnsi="Palatino Linotype" w:cs="Times New Roman"/>
          <w:color w:val="222222"/>
          <w:sz w:val="22"/>
          <w:szCs w:val="22"/>
          <w:lang w:val="en"/>
        </w:rPr>
        <w:t xml:space="preserve"> </w:t>
      </w:r>
      <w:proofErr w:type="gramStart"/>
      <w:r w:rsidR="00E319A5" w:rsidRPr="00BA54A0">
        <w:rPr>
          <w:rFonts w:ascii="Palatino Linotype" w:hAnsi="Palatino Linotype" w:cs="Times New Roman"/>
          <w:color w:val="222222"/>
          <w:sz w:val="22"/>
          <w:szCs w:val="22"/>
          <w:lang w:val="en"/>
        </w:rPr>
        <w:t>school</w:t>
      </w:r>
      <w:proofErr w:type="gramEnd"/>
      <w:r w:rsidR="00E319A5" w:rsidRPr="00BA54A0">
        <w:rPr>
          <w:rFonts w:ascii="Palatino Linotype" w:hAnsi="Palatino Linotype" w:cs="Times New Roman"/>
          <w:color w:val="222222"/>
          <w:sz w:val="22"/>
          <w:szCs w:val="22"/>
          <w:lang w:val="en"/>
        </w:rPr>
        <w:t xml:space="preserve"> defines </w:t>
      </w:r>
      <w:proofErr w:type="spellStart"/>
      <w:r w:rsidR="00E319A5" w:rsidRPr="00BA54A0">
        <w:rPr>
          <w:rFonts w:ascii="Palatino Linotype" w:hAnsi="Palatino Linotype" w:cs="Times New Roman"/>
          <w:color w:val="222222"/>
          <w:sz w:val="22"/>
          <w:szCs w:val="22"/>
          <w:lang w:val="en"/>
        </w:rPr>
        <w:t>waqf</w:t>
      </w:r>
      <w:proofErr w:type="spellEnd"/>
      <w:r w:rsidR="00E319A5" w:rsidRPr="00BA54A0">
        <w:rPr>
          <w:rFonts w:ascii="Palatino Linotype" w:hAnsi="Palatino Linotype" w:cs="Times New Roman"/>
          <w:color w:val="222222"/>
          <w:sz w:val="22"/>
          <w:szCs w:val="22"/>
          <w:lang w:val="en"/>
        </w:rPr>
        <w:t xml:space="preserve"> as withholding the gifts and giving away the results.</w:t>
      </w:r>
      <w:r w:rsidR="006C42F6" w:rsidRPr="00BA54A0">
        <w:rPr>
          <w:rFonts w:ascii="Palatino Linotype" w:hAnsi="Palatino Linotype" w:cs="Times New Roman"/>
          <w:color w:val="222222"/>
          <w:sz w:val="22"/>
          <w:szCs w:val="22"/>
        </w:rPr>
        <w:t xml:space="preserve"> (</w:t>
      </w:r>
      <w:r w:rsidR="006C42F6" w:rsidRPr="00BA54A0">
        <w:rPr>
          <w:rFonts w:ascii="Palatino Linotype" w:hAnsi="Palatino Linotype" w:cs="Times New Roman"/>
          <w:sz w:val="22"/>
          <w:szCs w:val="22"/>
          <w:lang w:val="ms-MY"/>
        </w:rPr>
        <w:t>Abū Muhammad bin ‘Abd Allāh bin Ahmad bin Muhammad bin Qudāmah</w:t>
      </w:r>
      <w:r w:rsidR="006C42F6" w:rsidRPr="00BA54A0">
        <w:rPr>
          <w:rFonts w:ascii="Palatino Linotype" w:hAnsi="Palatino Linotype" w:cs="Times New Roman"/>
          <w:sz w:val="22"/>
          <w:szCs w:val="22"/>
        </w:rPr>
        <w:t>, 1972:3</w:t>
      </w:r>
      <w:r w:rsidR="006C42F6" w:rsidRPr="00BA54A0">
        <w:rPr>
          <w:rFonts w:ascii="Palatino Linotype" w:hAnsi="Palatino Linotype" w:cs="Times New Roman"/>
          <w:color w:val="222222"/>
          <w:sz w:val="22"/>
          <w:szCs w:val="22"/>
        </w:rPr>
        <w:t>)</w:t>
      </w:r>
      <w:r w:rsidRPr="00BA54A0">
        <w:rPr>
          <w:rFonts w:ascii="Palatino Linotype" w:hAnsi="Palatino Linotype" w:cs="Times New Roman"/>
          <w:sz w:val="22"/>
          <w:szCs w:val="22"/>
          <w:lang w:val="ms-MY"/>
        </w:rPr>
        <w:t xml:space="preserve"> </w:t>
      </w:r>
    </w:p>
    <w:p w:rsidR="00312EAA" w:rsidRPr="00BA54A0" w:rsidRDefault="00312EAA" w:rsidP="00BA54A0">
      <w:pPr>
        <w:pStyle w:val="HTMLPreformatted"/>
        <w:shd w:val="clear" w:color="auto" w:fill="FFFFFF" w:themeFill="background1"/>
        <w:spacing w:line="360" w:lineRule="exact"/>
        <w:jc w:val="both"/>
        <w:rPr>
          <w:rFonts w:ascii="Palatino Linotype" w:hAnsi="Palatino Linotype" w:cs="Times New Roman"/>
          <w:color w:val="222222"/>
          <w:sz w:val="22"/>
          <w:szCs w:val="22"/>
        </w:rPr>
      </w:pPr>
      <w:r w:rsidRPr="00BA54A0">
        <w:rPr>
          <w:rFonts w:ascii="Palatino Linotype" w:hAnsi="Palatino Linotype" w:cs="Times New Roman"/>
          <w:sz w:val="22"/>
          <w:szCs w:val="22"/>
          <w:lang w:val="ms-MY"/>
        </w:rPr>
        <w:tab/>
      </w:r>
      <w:r w:rsidR="00E319A5" w:rsidRPr="00BA54A0">
        <w:rPr>
          <w:rFonts w:ascii="Palatino Linotype" w:hAnsi="Palatino Linotype" w:cs="Times New Roman"/>
          <w:color w:val="222222"/>
          <w:sz w:val="22"/>
          <w:szCs w:val="22"/>
          <w:lang w:val="en"/>
        </w:rPr>
        <w:t xml:space="preserve">The </w:t>
      </w:r>
      <w:proofErr w:type="spellStart"/>
      <w:r w:rsidR="00E319A5" w:rsidRPr="00BA54A0">
        <w:rPr>
          <w:rFonts w:ascii="Palatino Linotype" w:hAnsi="Palatino Linotype" w:cs="Times New Roman"/>
          <w:color w:val="222222"/>
          <w:sz w:val="22"/>
          <w:szCs w:val="22"/>
          <w:lang w:val="en"/>
        </w:rPr>
        <w:t>Zaidiyyah</w:t>
      </w:r>
      <w:proofErr w:type="spellEnd"/>
      <w:r w:rsidR="00E319A5" w:rsidRPr="00BA54A0">
        <w:rPr>
          <w:rFonts w:ascii="Palatino Linotype" w:hAnsi="Palatino Linotype" w:cs="Times New Roman"/>
          <w:color w:val="222222"/>
          <w:sz w:val="22"/>
          <w:szCs w:val="22"/>
          <w:lang w:val="en"/>
        </w:rPr>
        <w:t xml:space="preserve"> group also defines </w:t>
      </w:r>
      <w:proofErr w:type="spellStart"/>
      <w:r w:rsidR="00E319A5" w:rsidRPr="00BA54A0">
        <w:rPr>
          <w:rFonts w:ascii="Palatino Linotype" w:hAnsi="Palatino Linotype" w:cs="Times New Roman"/>
          <w:color w:val="222222"/>
          <w:sz w:val="22"/>
          <w:szCs w:val="22"/>
          <w:lang w:val="en"/>
        </w:rPr>
        <w:t>waqf</w:t>
      </w:r>
      <w:proofErr w:type="spellEnd"/>
      <w:r w:rsidR="00E319A5" w:rsidRPr="00BA54A0">
        <w:rPr>
          <w:rFonts w:ascii="Palatino Linotype" w:hAnsi="Palatino Linotype" w:cs="Times New Roman"/>
          <w:color w:val="222222"/>
          <w:sz w:val="22"/>
          <w:szCs w:val="22"/>
          <w:lang w:val="en"/>
        </w:rPr>
        <w:t xml:space="preserve"> with different purposes</w:t>
      </w:r>
      <w:r w:rsidR="006C42F6" w:rsidRPr="00BA54A0">
        <w:rPr>
          <w:rFonts w:ascii="Palatino Linotype" w:hAnsi="Palatino Linotype" w:cs="Times New Roman"/>
          <w:color w:val="222222"/>
          <w:sz w:val="22"/>
          <w:szCs w:val="22"/>
        </w:rPr>
        <w:t xml:space="preserve"> (</w:t>
      </w:r>
      <w:r w:rsidR="006C42F6" w:rsidRPr="00BA54A0">
        <w:rPr>
          <w:rFonts w:ascii="Palatino Linotype" w:hAnsi="Palatino Linotype" w:cs="Times New Roman"/>
          <w:sz w:val="22"/>
          <w:szCs w:val="22"/>
          <w:lang w:val="ms-MY"/>
        </w:rPr>
        <w:t>Ahmad bin Qāsim al-Unsi al-Yamanī al-Sun‘ānī</w:t>
      </w:r>
      <w:r w:rsidR="006C42F6" w:rsidRPr="00BA54A0">
        <w:rPr>
          <w:rFonts w:ascii="Palatino Linotype" w:hAnsi="Palatino Linotype" w:cs="Times New Roman"/>
          <w:sz w:val="22"/>
          <w:szCs w:val="22"/>
        </w:rPr>
        <w:t>, 1947: 281</w:t>
      </w:r>
      <w:r w:rsidR="006C42F6" w:rsidRPr="00BA54A0">
        <w:rPr>
          <w:rFonts w:ascii="Palatino Linotype" w:hAnsi="Palatino Linotype" w:cs="Times New Roman"/>
          <w:color w:val="222222"/>
          <w:sz w:val="22"/>
          <w:szCs w:val="22"/>
        </w:rPr>
        <w:t>)</w:t>
      </w:r>
      <w:r w:rsidRPr="00BA54A0">
        <w:rPr>
          <w:rFonts w:ascii="Palatino Linotype" w:hAnsi="Palatino Linotype" w:cs="Times New Roman"/>
          <w:sz w:val="22"/>
          <w:szCs w:val="22"/>
          <w:lang w:val="ms-MY"/>
        </w:rPr>
        <w:t xml:space="preserve">. </w:t>
      </w:r>
      <w:proofErr w:type="spellStart"/>
      <w:proofErr w:type="gramStart"/>
      <w:r w:rsidR="00E319A5" w:rsidRPr="00BA54A0">
        <w:rPr>
          <w:rFonts w:ascii="Palatino Linotype" w:hAnsi="Palatino Linotype" w:cs="Times New Roman"/>
          <w:color w:val="222222"/>
          <w:sz w:val="22"/>
          <w:szCs w:val="22"/>
          <w:lang w:val="en"/>
        </w:rPr>
        <w:t>Abū</w:t>
      </w:r>
      <w:proofErr w:type="spellEnd"/>
      <w:r w:rsidR="00E319A5" w:rsidRPr="00BA54A0">
        <w:rPr>
          <w:rFonts w:ascii="Palatino Linotype" w:hAnsi="Palatino Linotype" w:cs="Times New Roman"/>
          <w:color w:val="222222"/>
          <w:sz w:val="22"/>
          <w:szCs w:val="22"/>
          <w:lang w:val="en"/>
        </w:rPr>
        <w:t xml:space="preserve"> al-</w:t>
      </w:r>
      <w:proofErr w:type="spellStart"/>
      <w:r w:rsidR="00E319A5" w:rsidRPr="00BA54A0">
        <w:rPr>
          <w:rFonts w:ascii="Palatino Linotype" w:hAnsi="Palatino Linotype" w:cs="Times New Roman"/>
          <w:color w:val="222222"/>
          <w:sz w:val="22"/>
          <w:szCs w:val="22"/>
          <w:lang w:val="en"/>
        </w:rPr>
        <w:t>Qasim</w:t>
      </w:r>
      <w:proofErr w:type="spellEnd"/>
      <w:r w:rsidR="00E319A5" w:rsidRPr="00BA54A0">
        <w:rPr>
          <w:rFonts w:ascii="Palatino Linotype" w:hAnsi="Palatino Linotype" w:cs="Times New Roman"/>
          <w:color w:val="222222"/>
          <w:sz w:val="22"/>
          <w:szCs w:val="22"/>
          <w:lang w:val="en"/>
        </w:rPr>
        <w:t>, author of al-</w:t>
      </w:r>
      <w:proofErr w:type="spellStart"/>
      <w:r w:rsidR="00E319A5" w:rsidRPr="00BA54A0">
        <w:rPr>
          <w:rFonts w:ascii="Palatino Linotype" w:hAnsi="Palatino Linotype" w:cs="Times New Roman"/>
          <w:color w:val="222222"/>
          <w:sz w:val="22"/>
          <w:szCs w:val="22"/>
          <w:lang w:val="en"/>
        </w:rPr>
        <w:t>Shifa</w:t>
      </w:r>
      <w:proofErr w:type="spellEnd"/>
      <w:r w:rsidR="00E319A5" w:rsidRPr="00BA54A0">
        <w:rPr>
          <w:rFonts w:ascii="Palatino Linotype" w:hAnsi="Palatino Linotype" w:cs="Times New Roman"/>
          <w:color w:val="222222"/>
          <w:sz w:val="22"/>
          <w:szCs w:val="22"/>
          <w:lang w:val="en"/>
        </w:rPr>
        <w:t xml:space="preserve"> 'outlines </w:t>
      </w:r>
      <w:proofErr w:type="spellStart"/>
      <w:r w:rsidR="00E319A5" w:rsidRPr="00BA54A0">
        <w:rPr>
          <w:rFonts w:ascii="Palatino Linotype" w:hAnsi="Palatino Linotype" w:cs="Times New Roman"/>
          <w:color w:val="222222"/>
          <w:sz w:val="22"/>
          <w:szCs w:val="22"/>
          <w:lang w:val="en"/>
        </w:rPr>
        <w:t>waqf</w:t>
      </w:r>
      <w:proofErr w:type="spellEnd"/>
      <w:r w:rsidR="00E319A5" w:rsidRPr="00BA54A0">
        <w:rPr>
          <w:rFonts w:ascii="Palatino Linotype" w:hAnsi="Palatino Linotype" w:cs="Times New Roman"/>
          <w:color w:val="222222"/>
          <w:sz w:val="22"/>
          <w:szCs w:val="22"/>
          <w:lang w:val="en"/>
        </w:rPr>
        <w:t xml:space="preserve"> as quoted by </w:t>
      </w:r>
      <w:proofErr w:type="spellStart"/>
      <w:r w:rsidR="00E319A5" w:rsidRPr="00BA54A0">
        <w:rPr>
          <w:rFonts w:ascii="Palatino Linotype" w:hAnsi="Palatino Linotype" w:cs="Times New Roman"/>
          <w:color w:val="222222"/>
          <w:sz w:val="22"/>
          <w:szCs w:val="22"/>
          <w:lang w:val="en"/>
        </w:rPr>
        <w:t>Ibn</w:t>
      </w:r>
      <w:proofErr w:type="spellEnd"/>
      <w:r w:rsidR="00E319A5" w:rsidRPr="00BA54A0">
        <w:rPr>
          <w:rFonts w:ascii="Palatino Linotype" w:hAnsi="Palatino Linotype" w:cs="Times New Roman"/>
          <w:color w:val="222222"/>
          <w:sz w:val="22"/>
          <w:szCs w:val="22"/>
          <w:lang w:val="en"/>
        </w:rPr>
        <w:t xml:space="preserve"> </w:t>
      </w:r>
      <w:proofErr w:type="spellStart"/>
      <w:r w:rsidR="00E319A5" w:rsidRPr="00BA54A0">
        <w:rPr>
          <w:rFonts w:ascii="Palatino Linotype" w:hAnsi="Palatino Linotype" w:cs="Times New Roman"/>
          <w:color w:val="222222"/>
          <w:sz w:val="22"/>
          <w:szCs w:val="22"/>
          <w:lang w:val="en"/>
        </w:rPr>
        <w:t>Miftah</w:t>
      </w:r>
      <w:proofErr w:type="spellEnd"/>
      <w:r w:rsidRPr="00BA54A0">
        <w:rPr>
          <w:rStyle w:val="FootnoteReference"/>
          <w:rFonts w:ascii="Palatino Linotype" w:hAnsi="Palatino Linotype" w:cs="Times New Roman"/>
          <w:sz w:val="22"/>
          <w:szCs w:val="22"/>
          <w:lang w:val="ms-MY"/>
        </w:rPr>
        <w:footnoteReference w:id="1"/>
      </w:r>
      <w:r w:rsidRPr="00BA54A0">
        <w:rPr>
          <w:rFonts w:ascii="Palatino Linotype" w:hAnsi="Palatino Linotype" w:cs="Times New Roman"/>
          <w:sz w:val="22"/>
          <w:szCs w:val="22"/>
          <w:lang w:val="ms-MY"/>
        </w:rPr>
        <w:t xml:space="preserve">  </w:t>
      </w:r>
      <w:r w:rsidR="00E319A5" w:rsidRPr="00BA54A0">
        <w:rPr>
          <w:rFonts w:ascii="Palatino Linotype" w:hAnsi="Palatino Linotype" w:cs="Times New Roman"/>
          <w:color w:val="222222"/>
          <w:sz w:val="22"/>
          <w:szCs w:val="22"/>
          <w:lang w:val="en"/>
        </w:rPr>
        <w:t>as a unique possession in a unique way and with the intention of drawing closer to God</w:t>
      </w:r>
      <w:r w:rsidRPr="00BA54A0">
        <w:rPr>
          <w:rFonts w:ascii="Palatino Linotype" w:hAnsi="Palatino Linotype" w:cs="Times New Roman"/>
          <w:sz w:val="22"/>
          <w:szCs w:val="22"/>
          <w:lang w:val="ms-MY"/>
        </w:rPr>
        <w:t>.</w:t>
      </w:r>
      <w:proofErr w:type="gramEnd"/>
      <w:r w:rsidR="006C42F6" w:rsidRPr="00BA54A0">
        <w:rPr>
          <w:rFonts w:ascii="Palatino Linotype" w:hAnsi="Palatino Linotype" w:cs="Times New Roman"/>
          <w:sz w:val="22"/>
          <w:szCs w:val="22"/>
        </w:rPr>
        <w:t xml:space="preserve"> (</w:t>
      </w:r>
      <w:r w:rsidR="006C42F6" w:rsidRPr="00BA54A0">
        <w:rPr>
          <w:rFonts w:ascii="Palatino Linotype" w:hAnsi="Palatino Linotype" w:cs="Times New Roman"/>
          <w:sz w:val="22"/>
          <w:szCs w:val="22"/>
          <w:lang w:val="ms-MY"/>
        </w:rPr>
        <w:t>Abū al-Hasan ‘Abd Allāh bin Miftāh</w:t>
      </w:r>
      <w:r w:rsidR="006C42F6" w:rsidRPr="00BA54A0">
        <w:rPr>
          <w:rFonts w:ascii="Palatino Linotype" w:hAnsi="Palatino Linotype" w:cs="Times New Roman"/>
          <w:sz w:val="22"/>
          <w:szCs w:val="22"/>
        </w:rPr>
        <w:t xml:space="preserve"> : 458)</w:t>
      </w:r>
      <w:r w:rsidRPr="00BA54A0">
        <w:rPr>
          <w:rFonts w:ascii="Palatino Linotype" w:hAnsi="Palatino Linotype" w:cs="Times New Roman"/>
          <w:sz w:val="22"/>
          <w:szCs w:val="22"/>
          <w:lang w:val="ms-MY"/>
        </w:rPr>
        <w:t xml:space="preserve"> </w:t>
      </w:r>
    </w:p>
    <w:p w:rsidR="00312EAA" w:rsidRPr="00BA54A0" w:rsidRDefault="00312EAA" w:rsidP="00BA54A0">
      <w:pPr>
        <w:pStyle w:val="HTMLPreformatted"/>
        <w:shd w:val="clear" w:color="auto" w:fill="FFFFFF" w:themeFill="background1"/>
        <w:spacing w:line="360" w:lineRule="exact"/>
        <w:jc w:val="both"/>
        <w:rPr>
          <w:rFonts w:ascii="Palatino Linotype" w:hAnsi="Palatino Linotype" w:cs="Times New Roman"/>
          <w:color w:val="222222"/>
          <w:sz w:val="22"/>
          <w:szCs w:val="22"/>
        </w:rPr>
      </w:pPr>
      <w:r w:rsidRPr="00BA54A0">
        <w:rPr>
          <w:rFonts w:ascii="Palatino Linotype" w:hAnsi="Palatino Linotype" w:cs="Times New Roman"/>
          <w:sz w:val="22"/>
          <w:szCs w:val="22"/>
          <w:lang w:val="ms-MY"/>
        </w:rPr>
        <w:tab/>
      </w:r>
      <w:r w:rsidR="00E319A5" w:rsidRPr="00BA54A0">
        <w:rPr>
          <w:rFonts w:ascii="Palatino Linotype" w:hAnsi="Palatino Linotype" w:cs="Times New Roman"/>
          <w:color w:val="222222"/>
          <w:sz w:val="22"/>
          <w:szCs w:val="22"/>
          <w:lang w:val="en"/>
        </w:rPr>
        <w:t xml:space="preserve">Another meaning of </w:t>
      </w:r>
      <w:proofErr w:type="spellStart"/>
      <w:r w:rsidR="00E319A5" w:rsidRPr="00BA54A0">
        <w:rPr>
          <w:rFonts w:ascii="Palatino Linotype" w:hAnsi="Palatino Linotype" w:cs="Times New Roman"/>
          <w:color w:val="222222"/>
          <w:sz w:val="22"/>
          <w:szCs w:val="22"/>
          <w:lang w:val="en"/>
        </w:rPr>
        <w:t>waqf</w:t>
      </w:r>
      <w:proofErr w:type="spellEnd"/>
      <w:r w:rsidR="00E319A5" w:rsidRPr="00BA54A0">
        <w:rPr>
          <w:rFonts w:ascii="Palatino Linotype" w:hAnsi="Palatino Linotype" w:cs="Times New Roman"/>
          <w:color w:val="222222"/>
          <w:sz w:val="22"/>
          <w:szCs w:val="22"/>
          <w:lang w:val="en"/>
        </w:rPr>
        <w:t xml:space="preserve"> according to some scholars</w:t>
      </w:r>
      <w:r w:rsidRPr="00BA54A0">
        <w:rPr>
          <w:rStyle w:val="FootnoteReference"/>
          <w:rFonts w:ascii="Palatino Linotype" w:hAnsi="Palatino Linotype" w:cs="Times New Roman"/>
          <w:sz w:val="22"/>
          <w:szCs w:val="22"/>
          <w:lang w:val="ms-MY"/>
        </w:rPr>
        <w:footnoteReference w:id="2"/>
      </w:r>
      <w:r w:rsidRPr="00BA54A0">
        <w:rPr>
          <w:rFonts w:ascii="Palatino Linotype" w:hAnsi="Palatino Linotype" w:cs="Times New Roman"/>
          <w:sz w:val="22"/>
          <w:szCs w:val="22"/>
          <w:lang w:val="ms-MY"/>
        </w:rPr>
        <w:t xml:space="preserve"> </w:t>
      </w:r>
      <w:r w:rsidR="00E319A5" w:rsidRPr="00BA54A0">
        <w:rPr>
          <w:rFonts w:ascii="Palatino Linotype" w:hAnsi="Palatino Linotype" w:cs="Times New Roman"/>
          <w:color w:val="222222"/>
          <w:sz w:val="22"/>
          <w:szCs w:val="22"/>
          <w:lang w:val="en"/>
        </w:rPr>
        <w:t xml:space="preserve">as stated by </w:t>
      </w:r>
      <w:proofErr w:type="spellStart"/>
      <w:r w:rsidR="00E319A5" w:rsidRPr="00BA54A0">
        <w:rPr>
          <w:rFonts w:ascii="Palatino Linotype" w:hAnsi="Palatino Linotype" w:cs="Times New Roman"/>
          <w:color w:val="222222"/>
          <w:sz w:val="22"/>
          <w:szCs w:val="22"/>
          <w:lang w:val="en"/>
        </w:rPr>
        <w:t>Sayyid</w:t>
      </w:r>
      <w:proofErr w:type="spellEnd"/>
      <w:r w:rsidR="00E319A5" w:rsidRPr="00BA54A0">
        <w:rPr>
          <w:rFonts w:ascii="Palatino Linotype" w:hAnsi="Palatino Linotype" w:cs="Times New Roman"/>
          <w:color w:val="222222"/>
          <w:sz w:val="22"/>
          <w:szCs w:val="22"/>
          <w:lang w:val="en"/>
        </w:rPr>
        <w:t xml:space="preserve"> </w:t>
      </w:r>
      <w:proofErr w:type="spellStart"/>
      <w:r w:rsidR="00E319A5" w:rsidRPr="00BA54A0">
        <w:rPr>
          <w:rFonts w:ascii="Palatino Linotype" w:hAnsi="Palatino Linotype" w:cs="Times New Roman"/>
          <w:color w:val="222222"/>
          <w:sz w:val="22"/>
          <w:szCs w:val="22"/>
          <w:lang w:val="en"/>
        </w:rPr>
        <w:t>Sābiq</w:t>
      </w:r>
      <w:proofErr w:type="spellEnd"/>
      <w:r w:rsidR="00E319A5" w:rsidRPr="00BA54A0">
        <w:rPr>
          <w:rFonts w:ascii="Palatino Linotype" w:hAnsi="Palatino Linotype" w:cs="Times New Roman"/>
          <w:color w:val="222222"/>
          <w:sz w:val="22"/>
          <w:szCs w:val="22"/>
          <w:lang w:val="en"/>
        </w:rPr>
        <w:t xml:space="preserve"> is to hold substances (origin) of objects and use their benefits in the way (religion) of God</w:t>
      </w:r>
      <w:r w:rsidRPr="00BA54A0">
        <w:rPr>
          <w:rFonts w:ascii="Palatino Linotype" w:hAnsi="Palatino Linotype" w:cs="Times New Roman"/>
          <w:sz w:val="22"/>
          <w:szCs w:val="22"/>
          <w:lang w:val="ms-MY"/>
        </w:rPr>
        <w:t>.</w:t>
      </w:r>
      <w:r w:rsidR="006C42F6" w:rsidRPr="00BA54A0">
        <w:rPr>
          <w:rFonts w:ascii="Palatino Linotype" w:hAnsi="Palatino Linotype" w:cs="Times New Roman"/>
          <w:sz w:val="22"/>
          <w:szCs w:val="22"/>
        </w:rPr>
        <w:t xml:space="preserve"> (</w:t>
      </w:r>
      <w:r w:rsidR="006C42F6" w:rsidRPr="00BA54A0">
        <w:rPr>
          <w:rFonts w:ascii="Palatino Linotype" w:hAnsi="Palatino Linotype" w:cs="Times New Roman"/>
          <w:sz w:val="22"/>
          <w:szCs w:val="22"/>
          <w:lang w:val="ms-MY"/>
        </w:rPr>
        <w:t>Sayyid Sābiq</w:t>
      </w:r>
      <w:r w:rsidR="006C42F6" w:rsidRPr="00BA54A0">
        <w:rPr>
          <w:rFonts w:ascii="Palatino Linotype" w:hAnsi="Palatino Linotype" w:cs="Times New Roman"/>
          <w:sz w:val="22"/>
          <w:szCs w:val="22"/>
        </w:rPr>
        <w:t>, 1971: 378)</w:t>
      </w:r>
      <w:r w:rsidRPr="00BA54A0">
        <w:rPr>
          <w:rFonts w:ascii="Palatino Linotype" w:hAnsi="Palatino Linotype" w:cs="Times New Roman"/>
          <w:sz w:val="22"/>
          <w:szCs w:val="22"/>
          <w:lang w:val="ms-MY"/>
        </w:rPr>
        <w:t xml:space="preserve"> </w:t>
      </w:r>
    </w:p>
    <w:p w:rsidR="00312EAA" w:rsidRPr="00BA54A0" w:rsidRDefault="00E319A5" w:rsidP="00BA54A0">
      <w:pPr>
        <w:pStyle w:val="HTMLPreformatted"/>
        <w:shd w:val="clear" w:color="auto" w:fill="FFFFFF" w:themeFill="background1"/>
        <w:spacing w:line="360" w:lineRule="exact"/>
        <w:jc w:val="both"/>
        <w:rPr>
          <w:rFonts w:ascii="Palatino Linotype" w:hAnsi="Palatino Linotype" w:cs="Times New Roman"/>
          <w:color w:val="222222"/>
          <w:sz w:val="22"/>
          <w:szCs w:val="22"/>
        </w:rPr>
      </w:pPr>
      <w:r w:rsidRPr="00BA54A0">
        <w:rPr>
          <w:rFonts w:ascii="Palatino Linotype" w:hAnsi="Palatino Linotype" w:cs="Times New Roman"/>
          <w:color w:val="222222"/>
          <w:sz w:val="22"/>
          <w:szCs w:val="22"/>
        </w:rPr>
        <w:lastRenderedPageBreak/>
        <w:tab/>
      </w:r>
      <w:r w:rsidRPr="00BA54A0">
        <w:rPr>
          <w:rFonts w:ascii="Palatino Linotype" w:hAnsi="Palatino Linotype" w:cs="Times New Roman"/>
          <w:color w:val="222222"/>
          <w:sz w:val="22"/>
          <w:szCs w:val="22"/>
          <w:lang w:val="en"/>
        </w:rPr>
        <w:t xml:space="preserve">Referring to the definitions of the scholars about </w:t>
      </w:r>
      <w:proofErr w:type="spellStart"/>
      <w:r w:rsidRPr="00BA54A0">
        <w:rPr>
          <w:rFonts w:ascii="Palatino Linotype" w:hAnsi="Palatino Linotype" w:cs="Times New Roman"/>
          <w:color w:val="222222"/>
          <w:sz w:val="22"/>
          <w:szCs w:val="22"/>
          <w:lang w:val="en"/>
        </w:rPr>
        <w:t>waqf</w:t>
      </w:r>
      <w:proofErr w:type="spellEnd"/>
      <w:r w:rsidRPr="00BA54A0">
        <w:rPr>
          <w:rFonts w:ascii="Palatino Linotype" w:hAnsi="Palatino Linotype" w:cs="Times New Roman"/>
          <w:color w:val="222222"/>
          <w:sz w:val="22"/>
          <w:szCs w:val="22"/>
          <w:lang w:val="en"/>
        </w:rPr>
        <w:t xml:space="preserve">, it can be concluded that the practice of </w:t>
      </w:r>
      <w:proofErr w:type="spellStart"/>
      <w:r w:rsidRPr="00BA54A0">
        <w:rPr>
          <w:rFonts w:ascii="Palatino Linotype" w:hAnsi="Palatino Linotype" w:cs="Times New Roman"/>
          <w:color w:val="222222"/>
          <w:sz w:val="22"/>
          <w:szCs w:val="22"/>
          <w:lang w:val="en"/>
        </w:rPr>
        <w:t>waqf</w:t>
      </w:r>
      <w:proofErr w:type="spellEnd"/>
      <w:r w:rsidRPr="00BA54A0">
        <w:rPr>
          <w:rFonts w:ascii="Palatino Linotype" w:hAnsi="Palatino Linotype" w:cs="Times New Roman"/>
          <w:color w:val="222222"/>
          <w:sz w:val="22"/>
          <w:szCs w:val="22"/>
          <w:lang w:val="en"/>
        </w:rPr>
        <w:t xml:space="preserve"> has caused the loss of the right to use for the endowment (waqif) and take advantage of the assets represented. Therefore, the endowment (waqif) does not have any rights to the assets represented, and the property rights have been returned to Allah SWT. However, the endowment (waqif) will receive rewards on a continuous basis as long as the endowments are utilized for the purpose of virtue.</w:t>
      </w:r>
    </w:p>
    <w:p w:rsidR="00312EAA" w:rsidRPr="00BA54A0" w:rsidRDefault="00312EAA" w:rsidP="004C512E">
      <w:pPr>
        <w:shd w:val="clear" w:color="auto" w:fill="FFFFFF" w:themeFill="background1"/>
        <w:spacing w:after="0" w:line="240" w:lineRule="auto"/>
        <w:jc w:val="both"/>
        <w:rPr>
          <w:rFonts w:ascii="Palatino Linotype" w:hAnsi="Palatino Linotype" w:cs="Times New Roman"/>
          <w:color w:val="FF0000"/>
          <w:lang w:val="id-ID"/>
        </w:rPr>
      </w:pPr>
    </w:p>
    <w:p w:rsidR="00312EAA" w:rsidRPr="00BA54A0" w:rsidRDefault="00E319A5" w:rsidP="00BA54A0">
      <w:pPr>
        <w:pStyle w:val="HTMLPreformatted"/>
        <w:shd w:val="clear" w:color="auto" w:fill="FFFFFF" w:themeFill="background1"/>
        <w:spacing w:line="360" w:lineRule="exact"/>
        <w:rPr>
          <w:rFonts w:ascii="Palatino Linotype" w:hAnsi="Palatino Linotype" w:cs="Times New Roman"/>
          <w:b/>
          <w:color w:val="222222"/>
          <w:sz w:val="22"/>
          <w:szCs w:val="22"/>
        </w:rPr>
      </w:pPr>
      <w:r w:rsidRPr="00BA54A0">
        <w:rPr>
          <w:rFonts w:ascii="Palatino Linotype" w:hAnsi="Palatino Linotype" w:cs="Times New Roman"/>
          <w:b/>
          <w:color w:val="222222"/>
          <w:sz w:val="22"/>
          <w:szCs w:val="22"/>
          <w:lang w:val="en"/>
        </w:rPr>
        <w:t xml:space="preserve">Purpose of Productive </w:t>
      </w:r>
      <w:proofErr w:type="spellStart"/>
      <w:r w:rsidRPr="00BA54A0">
        <w:rPr>
          <w:rFonts w:ascii="Palatino Linotype" w:hAnsi="Palatino Linotype" w:cs="Times New Roman"/>
          <w:b/>
          <w:color w:val="222222"/>
          <w:sz w:val="22"/>
          <w:szCs w:val="22"/>
          <w:lang w:val="en"/>
        </w:rPr>
        <w:t>Waqf</w:t>
      </w:r>
      <w:proofErr w:type="spellEnd"/>
    </w:p>
    <w:p w:rsidR="00312EAA" w:rsidRPr="00BA54A0" w:rsidRDefault="00E319A5" w:rsidP="00BA54A0">
      <w:pPr>
        <w:pStyle w:val="HTMLPreformatted"/>
        <w:shd w:val="clear" w:color="auto" w:fill="FFFFFF" w:themeFill="background1"/>
        <w:spacing w:line="360" w:lineRule="exact"/>
        <w:jc w:val="both"/>
        <w:rPr>
          <w:rFonts w:ascii="Palatino Linotype" w:hAnsi="Palatino Linotype" w:cs="Times New Roman"/>
          <w:color w:val="222222"/>
          <w:sz w:val="22"/>
          <w:szCs w:val="22"/>
        </w:rPr>
      </w:pPr>
      <w:r w:rsidRPr="00BA54A0">
        <w:rPr>
          <w:rFonts w:ascii="Palatino Linotype" w:hAnsi="Palatino Linotype" w:cs="Times New Roman"/>
          <w:color w:val="222222"/>
          <w:sz w:val="22"/>
          <w:szCs w:val="22"/>
        </w:rPr>
        <w:tab/>
      </w:r>
      <w:r w:rsidRPr="00BA54A0">
        <w:rPr>
          <w:rFonts w:ascii="Palatino Linotype" w:hAnsi="Palatino Linotype" w:cs="Times New Roman"/>
          <w:color w:val="222222"/>
          <w:sz w:val="22"/>
          <w:szCs w:val="22"/>
          <w:lang w:val="en"/>
        </w:rPr>
        <w:t>It has been understood in terms of language that productive endowments are endowments that may bring a greater amount and economic value</w:t>
      </w:r>
      <w:r w:rsidR="006C42F6" w:rsidRPr="00BA54A0">
        <w:rPr>
          <w:rFonts w:ascii="Palatino Linotype" w:hAnsi="Palatino Linotype" w:cs="Times New Roman"/>
          <w:color w:val="222222"/>
          <w:sz w:val="22"/>
          <w:szCs w:val="22"/>
        </w:rPr>
        <w:t xml:space="preserve"> (</w:t>
      </w:r>
      <w:r w:rsidR="006C42F6" w:rsidRPr="00BA54A0">
        <w:rPr>
          <w:rFonts w:ascii="Palatino Linotype" w:hAnsi="Palatino Linotype" w:cs="Times New Roman"/>
          <w:sz w:val="22"/>
          <w:szCs w:val="22"/>
          <w:lang w:val="ms-MY"/>
        </w:rPr>
        <w:t>Mahmud bin Bakyr</w:t>
      </w:r>
      <w:r w:rsidR="006C42F6" w:rsidRPr="00BA54A0">
        <w:rPr>
          <w:rFonts w:ascii="Palatino Linotype" w:hAnsi="Palatino Linotype" w:cs="Times New Roman"/>
          <w:sz w:val="22"/>
          <w:szCs w:val="22"/>
        </w:rPr>
        <w:t>, 2003: 2141</w:t>
      </w:r>
      <w:r w:rsidR="006C42F6" w:rsidRPr="00BA54A0">
        <w:rPr>
          <w:rFonts w:ascii="Palatino Linotype" w:hAnsi="Palatino Linotype" w:cs="Times New Roman"/>
          <w:color w:val="222222"/>
          <w:sz w:val="22"/>
          <w:szCs w:val="22"/>
        </w:rPr>
        <w:t>)</w:t>
      </w:r>
      <w:r w:rsidR="00312EAA" w:rsidRPr="00BA54A0">
        <w:rPr>
          <w:rFonts w:ascii="Palatino Linotype" w:hAnsi="Palatino Linotype" w:cs="Times New Roman"/>
          <w:sz w:val="22"/>
          <w:szCs w:val="22"/>
          <w:lang w:val="ms-MY"/>
        </w:rPr>
        <w:t xml:space="preserve">. </w:t>
      </w:r>
      <w:r w:rsidRPr="00BA54A0">
        <w:rPr>
          <w:rFonts w:ascii="Palatino Linotype" w:hAnsi="Palatino Linotype" w:cs="Times New Roman"/>
          <w:color w:val="222222"/>
          <w:sz w:val="22"/>
          <w:szCs w:val="22"/>
          <w:lang w:val="en"/>
        </w:rPr>
        <w:t xml:space="preserve">Therefore, productive endowments contain a broad understanding. It includes </w:t>
      </w:r>
      <w:proofErr w:type="spellStart"/>
      <w:r w:rsidRPr="00BA54A0">
        <w:rPr>
          <w:rFonts w:ascii="Palatino Linotype" w:hAnsi="Palatino Linotype" w:cs="Times New Roman"/>
          <w:color w:val="222222"/>
          <w:sz w:val="22"/>
          <w:szCs w:val="22"/>
          <w:lang w:val="en"/>
        </w:rPr>
        <w:t>waqf</w:t>
      </w:r>
      <w:proofErr w:type="spellEnd"/>
      <w:r w:rsidRPr="00BA54A0">
        <w:rPr>
          <w:rFonts w:ascii="Palatino Linotype" w:hAnsi="Palatino Linotype" w:cs="Times New Roman"/>
          <w:color w:val="222222"/>
          <w:sz w:val="22"/>
          <w:szCs w:val="22"/>
          <w:lang w:val="en"/>
        </w:rPr>
        <w:t xml:space="preserve"> lands intended to foster various lay services and ease of principles in the fields of education, health, social services and others</w:t>
      </w:r>
      <w:r w:rsidR="00A71DD0" w:rsidRPr="00BA54A0">
        <w:rPr>
          <w:rFonts w:ascii="Palatino Linotype" w:hAnsi="Palatino Linotype" w:cs="Times New Roman"/>
          <w:color w:val="222222"/>
          <w:sz w:val="22"/>
          <w:szCs w:val="22"/>
        </w:rPr>
        <w:t xml:space="preserve"> (</w:t>
      </w:r>
      <w:r w:rsidR="00A71DD0" w:rsidRPr="00BA54A0">
        <w:rPr>
          <w:rFonts w:ascii="Palatino Linotype" w:hAnsi="Palatino Linotype" w:cs="Times New Roman"/>
          <w:color w:val="000000"/>
          <w:sz w:val="22"/>
          <w:szCs w:val="22"/>
          <w:lang w:val="ms-MY"/>
        </w:rPr>
        <w:t>Departemen Agama Republik Indonesia</w:t>
      </w:r>
      <w:r w:rsidR="00A71DD0" w:rsidRPr="00BA54A0">
        <w:rPr>
          <w:rFonts w:ascii="Palatino Linotype" w:hAnsi="Palatino Linotype" w:cs="Times New Roman"/>
          <w:color w:val="000000"/>
          <w:sz w:val="22"/>
          <w:szCs w:val="22"/>
        </w:rPr>
        <w:t>, 2005</w:t>
      </w:r>
      <w:r w:rsidR="00A71DD0" w:rsidRPr="00BA54A0">
        <w:rPr>
          <w:rFonts w:ascii="Palatino Linotype" w:hAnsi="Palatino Linotype" w:cs="Times New Roman"/>
          <w:color w:val="222222"/>
          <w:sz w:val="22"/>
          <w:szCs w:val="22"/>
        </w:rPr>
        <w:t>)</w:t>
      </w:r>
      <w:r w:rsidRPr="00BA54A0">
        <w:rPr>
          <w:rFonts w:ascii="Palatino Linotype" w:hAnsi="Palatino Linotype" w:cs="Times New Roman"/>
          <w:color w:val="222222"/>
          <w:sz w:val="22"/>
          <w:szCs w:val="22"/>
          <w:lang w:val="en"/>
        </w:rPr>
        <w:t>.</w:t>
      </w:r>
      <w:r w:rsidR="00312EAA" w:rsidRPr="00BA54A0">
        <w:rPr>
          <w:rFonts w:ascii="Palatino Linotype" w:hAnsi="Palatino Linotype" w:cs="Times New Roman"/>
          <w:sz w:val="22"/>
          <w:szCs w:val="22"/>
          <w:lang w:val="ms-MY"/>
        </w:rPr>
        <w:t xml:space="preserve"> </w:t>
      </w:r>
      <w:r w:rsidRPr="00BA54A0">
        <w:rPr>
          <w:rFonts w:ascii="Palatino Linotype" w:hAnsi="Palatino Linotype" w:cs="Times New Roman"/>
          <w:color w:val="222222"/>
          <w:sz w:val="22"/>
          <w:szCs w:val="22"/>
          <w:lang w:val="en"/>
        </w:rPr>
        <w:t xml:space="preserve">It also includes cash </w:t>
      </w:r>
      <w:proofErr w:type="spellStart"/>
      <w:r w:rsidRPr="00BA54A0">
        <w:rPr>
          <w:rFonts w:ascii="Palatino Linotype" w:hAnsi="Palatino Linotype" w:cs="Times New Roman"/>
          <w:color w:val="222222"/>
          <w:sz w:val="22"/>
          <w:szCs w:val="22"/>
          <w:lang w:val="en"/>
        </w:rPr>
        <w:t>waqf</w:t>
      </w:r>
      <w:proofErr w:type="spellEnd"/>
      <w:r w:rsidRPr="00BA54A0">
        <w:rPr>
          <w:rFonts w:ascii="Palatino Linotype" w:hAnsi="Palatino Linotype" w:cs="Times New Roman"/>
          <w:color w:val="222222"/>
          <w:sz w:val="22"/>
          <w:szCs w:val="22"/>
          <w:lang w:val="en"/>
        </w:rPr>
        <w:t xml:space="preserve"> (</w:t>
      </w:r>
      <w:proofErr w:type="spellStart"/>
      <w:r w:rsidRPr="00BA54A0">
        <w:rPr>
          <w:rFonts w:ascii="Palatino Linotype" w:hAnsi="Palatino Linotype" w:cs="Times New Roman"/>
          <w:color w:val="222222"/>
          <w:sz w:val="22"/>
          <w:szCs w:val="22"/>
          <w:lang w:val="en"/>
        </w:rPr>
        <w:t>waqf</w:t>
      </w:r>
      <w:proofErr w:type="spellEnd"/>
      <w:r w:rsidRPr="00BA54A0">
        <w:rPr>
          <w:rFonts w:ascii="Palatino Linotype" w:hAnsi="Palatino Linotype" w:cs="Times New Roman"/>
          <w:color w:val="222222"/>
          <w:sz w:val="22"/>
          <w:szCs w:val="22"/>
          <w:lang w:val="en"/>
        </w:rPr>
        <w:t xml:space="preserve"> / </w:t>
      </w:r>
      <w:proofErr w:type="spellStart"/>
      <w:r w:rsidRPr="00BA54A0">
        <w:rPr>
          <w:rFonts w:ascii="Palatino Linotype" w:hAnsi="Palatino Linotype" w:cs="Times New Roman"/>
          <w:color w:val="222222"/>
          <w:sz w:val="22"/>
          <w:szCs w:val="22"/>
          <w:lang w:val="en"/>
        </w:rPr>
        <w:t>waqf</w:t>
      </w:r>
      <w:proofErr w:type="spellEnd"/>
      <w:r w:rsidRPr="00BA54A0">
        <w:rPr>
          <w:rFonts w:ascii="Palatino Linotype" w:hAnsi="Palatino Linotype" w:cs="Times New Roman"/>
          <w:color w:val="222222"/>
          <w:sz w:val="22"/>
          <w:szCs w:val="22"/>
          <w:lang w:val="en"/>
        </w:rPr>
        <w:t xml:space="preserve"> al-</w:t>
      </w:r>
      <w:proofErr w:type="spellStart"/>
      <w:r w:rsidRPr="00BA54A0">
        <w:rPr>
          <w:rFonts w:ascii="Palatino Linotype" w:hAnsi="Palatino Linotype" w:cs="Times New Roman"/>
          <w:color w:val="222222"/>
          <w:sz w:val="22"/>
          <w:szCs w:val="22"/>
          <w:lang w:val="en"/>
        </w:rPr>
        <w:t>nuqūd</w:t>
      </w:r>
      <w:proofErr w:type="spellEnd"/>
      <w:r w:rsidRPr="00BA54A0">
        <w:rPr>
          <w:rFonts w:ascii="Palatino Linotype" w:hAnsi="Palatino Linotype" w:cs="Times New Roman"/>
          <w:color w:val="222222"/>
          <w:sz w:val="22"/>
          <w:szCs w:val="22"/>
          <w:lang w:val="en"/>
        </w:rPr>
        <w:t xml:space="preserve">) which has been practiced since the beginning of the second century </w:t>
      </w:r>
      <w:proofErr w:type="spellStart"/>
      <w:r w:rsidRPr="00BA54A0">
        <w:rPr>
          <w:rFonts w:ascii="Palatino Linotype" w:hAnsi="Palatino Linotype" w:cs="Times New Roman"/>
          <w:color w:val="222222"/>
          <w:sz w:val="22"/>
          <w:szCs w:val="22"/>
          <w:lang w:val="en"/>
        </w:rPr>
        <w:t>Hijrah</w:t>
      </w:r>
      <w:proofErr w:type="spellEnd"/>
      <w:r w:rsidRPr="00BA54A0">
        <w:rPr>
          <w:rFonts w:ascii="Palatino Linotype" w:hAnsi="Palatino Linotype" w:cs="Times New Roman"/>
          <w:color w:val="222222"/>
          <w:sz w:val="22"/>
          <w:szCs w:val="22"/>
          <w:lang w:val="en"/>
        </w:rPr>
        <w:t xml:space="preserve"> and its implementation in Indonesia was only inaugurated in mid-May 2002 by the Indonesian </w:t>
      </w:r>
      <w:proofErr w:type="spellStart"/>
      <w:r w:rsidRPr="00BA54A0">
        <w:rPr>
          <w:rFonts w:ascii="Palatino Linotype" w:hAnsi="Palatino Linotype" w:cs="Times New Roman"/>
          <w:color w:val="222222"/>
          <w:sz w:val="22"/>
          <w:szCs w:val="22"/>
          <w:lang w:val="en"/>
        </w:rPr>
        <w:t>Ulema</w:t>
      </w:r>
      <w:proofErr w:type="spellEnd"/>
      <w:r w:rsidRPr="00BA54A0">
        <w:rPr>
          <w:rFonts w:ascii="Palatino Linotype" w:hAnsi="Palatino Linotype" w:cs="Times New Roman"/>
          <w:color w:val="222222"/>
          <w:sz w:val="22"/>
          <w:szCs w:val="22"/>
          <w:lang w:val="en"/>
        </w:rPr>
        <w:t xml:space="preserve"> Council (MUI)</w:t>
      </w:r>
      <w:r w:rsidR="00312EAA" w:rsidRPr="00BA54A0">
        <w:rPr>
          <w:rFonts w:ascii="Palatino Linotype" w:hAnsi="Palatino Linotype" w:cs="Times New Roman"/>
          <w:sz w:val="22"/>
          <w:szCs w:val="22"/>
          <w:lang w:val="ms-MY"/>
        </w:rPr>
        <w:t xml:space="preserve">. </w:t>
      </w:r>
      <w:proofErr w:type="gramStart"/>
      <w:r w:rsidRPr="00BA54A0">
        <w:rPr>
          <w:rFonts w:ascii="Palatino Linotype" w:hAnsi="Palatino Linotype" w:cs="Times New Roman"/>
          <w:color w:val="222222"/>
          <w:sz w:val="22"/>
          <w:szCs w:val="22"/>
          <w:lang w:val="en"/>
        </w:rPr>
        <w:t xml:space="preserve">When the law on cash </w:t>
      </w:r>
      <w:proofErr w:type="spellStart"/>
      <w:r w:rsidRPr="00BA54A0">
        <w:rPr>
          <w:rFonts w:ascii="Palatino Linotype" w:hAnsi="Palatino Linotype" w:cs="Times New Roman"/>
          <w:color w:val="222222"/>
          <w:sz w:val="22"/>
          <w:szCs w:val="22"/>
          <w:lang w:val="en"/>
        </w:rPr>
        <w:t>waqf</w:t>
      </w:r>
      <w:proofErr w:type="spellEnd"/>
      <w:r w:rsidRPr="00BA54A0">
        <w:rPr>
          <w:rFonts w:ascii="Palatino Linotype" w:hAnsi="Palatino Linotype" w:cs="Times New Roman"/>
          <w:color w:val="222222"/>
          <w:sz w:val="22"/>
          <w:szCs w:val="22"/>
          <w:lang w:val="en"/>
        </w:rPr>
        <w:t xml:space="preserve"> was only passed by the president of the Republic of Indonesia on October 27, 2004 in Jakarta</w:t>
      </w:r>
      <w:r w:rsidR="00312EAA" w:rsidRPr="00BA54A0">
        <w:rPr>
          <w:rFonts w:ascii="Palatino Linotype" w:hAnsi="Palatino Linotype" w:cs="Times New Roman"/>
          <w:sz w:val="22"/>
          <w:szCs w:val="22"/>
          <w:lang w:val="ms-MY"/>
        </w:rPr>
        <w:t>.</w:t>
      </w:r>
      <w:proofErr w:type="gramEnd"/>
      <w:r w:rsidR="00A71DD0" w:rsidRPr="00BA54A0">
        <w:rPr>
          <w:rFonts w:ascii="Palatino Linotype" w:hAnsi="Palatino Linotype" w:cs="Times New Roman"/>
          <w:sz w:val="22"/>
          <w:szCs w:val="22"/>
        </w:rPr>
        <w:t xml:space="preserve"> (</w:t>
      </w:r>
      <w:r w:rsidR="00A71DD0" w:rsidRPr="00BA54A0">
        <w:rPr>
          <w:rFonts w:ascii="Palatino Linotype" w:hAnsi="Palatino Linotype" w:cs="Times New Roman"/>
          <w:color w:val="000000"/>
          <w:sz w:val="22"/>
          <w:szCs w:val="22"/>
          <w:lang w:val="ms-MY"/>
        </w:rPr>
        <w:t>Departemen Agama Republik Indonesia</w:t>
      </w:r>
      <w:r w:rsidR="00A71DD0" w:rsidRPr="00BA54A0">
        <w:rPr>
          <w:rFonts w:ascii="Palatino Linotype" w:hAnsi="Palatino Linotype" w:cs="Times New Roman"/>
          <w:color w:val="000000"/>
          <w:sz w:val="22"/>
          <w:szCs w:val="22"/>
        </w:rPr>
        <w:t>, 2006:8</w:t>
      </w:r>
      <w:r w:rsidR="00A71DD0" w:rsidRPr="00BA54A0">
        <w:rPr>
          <w:rFonts w:ascii="Palatino Linotype" w:hAnsi="Palatino Linotype" w:cs="Times New Roman"/>
          <w:sz w:val="22"/>
          <w:szCs w:val="22"/>
        </w:rPr>
        <w:t>)</w:t>
      </w:r>
    </w:p>
    <w:p w:rsidR="00312EAA" w:rsidRPr="00BA54A0" w:rsidRDefault="000C6A34" w:rsidP="00BA54A0">
      <w:pPr>
        <w:pStyle w:val="HTMLPreformatted"/>
        <w:shd w:val="clear" w:color="auto" w:fill="FFFFFF" w:themeFill="background1"/>
        <w:spacing w:line="360" w:lineRule="exact"/>
        <w:jc w:val="both"/>
        <w:rPr>
          <w:rFonts w:ascii="Palatino Linotype" w:hAnsi="Palatino Linotype" w:cs="Times New Roman"/>
          <w:color w:val="222222"/>
          <w:sz w:val="22"/>
          <w:szCs w:val="22"/>
        </w:rPr>
      </w:pPr>
      <w:r w:rsidRPr="00BA54A0">
        <w:rPr>
          <w:rFonts w:ascii="Palatino Linotype" w:hAnsi="Palatino Linotype" w:cs="Times New Roman"/>
          <w:color w:val="222222"/>
          <w:sz w:val="22"/>
          <w:szCs w:val="22"/>
        </w:rPr>
        <w:tab/>
      </w:r>
      <w:r w:rsidR="00E319A5" w:rsidRPr="00BA54A0">
        <w:rPr>
          <w:rFonts w:ascii="Palatino Linotype" w:hAnsi="Palatino Linotype" w:cs="Times New Roman"/>
          <w:color w:val="222222"/>
          <w:sz w:val="22"/>
          <w:szCs w:val="22"/>
          <w:lang w:val="en"/>
        </w:rPr>
        <w:t xml:space="preserve">Productive </w:t>
      </w:r>
      <w:proofErr w:type="spellStart"/>
      <w:r w:rsidR="00E319A5" w:rsidRPr="00BA54A0">
        <w:rPr>
          <w:rFonts w:ascii="Palatino Linotype" w:hAnsi="Palatino Linotype" w:cs="Times New Roman"/>
          <w:color w:val="222222"/>
          <w:sz w:val="22"/>
          <w:szCs w:val="22"/>
          <w:lang w:val="en"/>
        </w:rPr>
        <w:t>Waqf</w:t>
      </w:r>
      <w:proofErr w:type="spellEnd"/>
      <w:r w:rsidR="00E319A5" w:rsidRPr="00BA54A0">
        <w:rPr>
          <w:rFonts w:ascii="Palatino Linotype" w:hAnsi="Palatino Linotype" w:cs="Times New Roman"/>
          <w:color w:val="222222"/>
          <w:sz w:val="22"/>
          <w:szCs w:val="22"/>
          <w:lang w:val="en"/>
        </w:rPr>
        <w:t xml:space="preserve"> also includes an investment </w:t>
      </w:r>
      <w:proofErr w:type="spellStart"/>
      <w:r w:rsidR="00E319A5" w:rsidRPr="00BA54A0">
        <w:rPr>
          <w:rFonts w:ascii="Palatino Linotype" w:hAnsi="Palatino Linotype" w:cs="Times New Roman"/>
          <w:color w:val="222222"/>
          <w:sz w:val="22"/>
          <w:szCs w:val="22"/>
          <w:lang w:val="en"/>
        </w:rPr>
        <w:t>waqf</w:t>
      </w:r>
      <w:proofErr w:type="spellEnd"/>
      <w:r w:rsidR="00E319A5" w:rsidRPr="00BA54A0">
        <w:rPr>
          <w:rFonts w:ascii="Palatino Linotype" w:hAnsi="Palatino Linotype" w:cs="Times New Roman"/>
          <w:color w:val="222222"/>
          <w:sz w:val="22"/>
          <w:szCs w:val="22"/>
          <w:lang w:val="en"/>
        </w:rPr>
        <w:t xml:space="preserve"> which was first inaugurated on August 3, 2004 in Jakarta as a form of cooperation between the </w:t>
      </w:r>
      <w:proofErr w:type="spellStart"/>
      <w:r w:rsidR="00E319A5" w:rsidRPr="00BA54A0">
        <w:rPr>
          <w:rFonts w:ascii="Palatino Linotype" w:hAnsi="Palatino Linotype" w:cs="Times New Roman"/>
          <w:color w:val="222222"/>
          <w:sz w:val="22"/>
          <w:szCs w:val="22"/>
          <w:lang w:val="en"/>
        </w:rPr>
        <w:t>Dompet</w:t>
      </w:r>
      <w:proofErr w:type="spellEnd"/>
      <w:r w:rsidR="00E319A5" w:rsidRPr="00BA54A0">
        <w:rPr>
          <w:rFonts w:ascii="Palatino Linotype" w:hAnsi="Palatino Linotype" w:cs="Times New Roman"/>
          <w:color w:val="222222"/>
          <w:sz w:val="22"/>
          <w:szCs w:val="22"/>
          <w:lang w:val="en"/>
        </w:rPr>
        <w:t xml:space="preserve"> </w:t>
      </w:r>
      <w:proofErr w:type="spellStart"/>
      <w:r w:rsidR="00E319A5" w:rsidRPr="00BA54A0">
        <w:rPr>
          <w:rFonts w:ascii="Palatino Linotype" w:hAnsi="Palatino Linotype" w:cs="Times New Roman"/>
          <w:color w:val="222222"/>
          <w:sz w:val="22"/>
          <w:szCs w:val="22"/>
          <w:lang w:val="en"/>
        </w:rPr>
        <w:t>Dhuafa</w:t>
      </w:r>
      <w:proofErr w:type="spellEnd"/>
      <w:r w:rsidR="00E319A5" w:rsidRPr="00BA54A0">
        <w:rPr>
          <w:rFonts w:ascii="Palatino Linotype" w:hAnsi="Palatino Linotype" w:cs="Times New Roman"/>
          <w:color w:val="222222"/>
          <w:sz w:val="22"/>
          <w:szCs w:val="22"/>
          <w:lang w:val="en"/>
        </w:rPr>
        <w:t xml:space="preserve"> Institute and PT</w:t>
      </w:r>
      <w:r w:rsidR="00E319A5" w:rsidRPr="00BA54A0">
        <w:rPr>
          <w:rFonts w:ascii="Palatino Linotype" w:hAnsi="Palatino Linotype" w:cs="Times New Roman"/>
          <w:color w:val="222222"/>
          <w:sz w:val="22"/>
          <w:szCs w:val="22"/>
        </w:rPr>
        <w:t>.</w:t>
      </w:r>
      <w:r w:rsidR="00E319A5" w:rsidRPr="00BA54A0">
        <w:rPr>
          <w:rFonts w:ascii="Palatino Linotype" w:hAnsi="Palatino Linotype" w:cs="Times New Roman"/>
          <w:sz w:val="22"/>
          <w:szCs w:val="22"/>
          <w:lang w:val="ms-MY"/>
        </w:rPr>
        <w:t xml:space="preserve"> Batasa Capital</w:t>
      </w:r>
      <w:r w:rsidR="00E319A5" w:rsidRPr="00BA54A0">
        <w:rPr>
          <w:rFonts w:ascii="Palatino Linotype" w:hAnsi="Palatino Linotype" w:cs="Times New Roman"/>
          <w:sz w:val="22"/>
          <w:szCs w:val="22"/>
        </w:rPr>
        <w:t>,</w:t>
      </w:r>
      <w:r w:rsidR="00312EAA" w:rsidRPr="00BA54A0">
        <w:rPr>
          <w:rFonts w:ascii="Palatino Linotype" w:hAnsi="Palatino Linotype" w:cs="Times New Roman"/>
          <w:sz w:val="22"/>
          <w:szCs w:val="22"/>
          <w:lang w:val="ms-MY"/>
        </w:rPr>
        <w:t xml:space="preserve"> </w:t>
      </w:r>
      <w:r w:rsidR="00E319A5" w:rsidRPr="00BA54A0">
        <w:rPr>
          <w:rFonts w:ascii="Palatino Linotype" w:hAnsi="Palatino Linotype" w:cs="Times New Roman"/>
          <w:color w:val="222222"/>
          <w:sz w:val="22"/>
          <w:szCs w:val="22"/>
          <w:lang w:val="en"/>
        </w:rPr>
        <w:t>a financial services company owned by Islamic mutual funds</w:t>
      </w:r>
      <w:r w:rsidR="00A71DD0" w:rsidRPr="00BA54A0">
        <w:rPr>
          <w:rFonts w:ascii="Palatino Linotype" w:hAnsi="Palatino Linotype" w:cs="Times New Roman"/>
          <w:color w:val="222222"/>
          <w:sz w:val="22"/>
          <w:szCs w:val="22"/>
        </w:rPr>
        <w:t xml:space="preserve"> (</w:t>
      </w:r>
      <w:r w:rsidR="00A71DD0" w:rsidRPr="00BA54A0">
        <w:rPr>
          <w:rFonts w:ascii="Palatino Linotype" w:hAnsi="Palatino Linotype" w:cs="Times New Roman"/>
          <w:sz w:val="22"/>
          <w:szCs w:val="22"/>
          <w:lang w:val="ms-MY"/>
        </w:rPr>
        <w:t>Roy Hendrajanto</w:t>
      </w:r>
      <w:r w:rsidR="00A71DD0" w:rsidRPr="00BA54A0">
        <w:rPr>
          <w:rFonts w:ascii="Palatino Linotype" w:hAnsi="Palatino Linotype" w:cs="Times New Roman"/>
          <w:sz w:val="22"/>
          <w:szCs w:val="22"/>
        </w:rPr>
        <w:t>, 2004</w:t>
      </w:r>
      <w:r w:rsidR="00A71DD0" w:rsidRPr="00BA54A0">
        <w:rPr>
          <w:rFonts w:ascii="Palatino Linotype" w:hAnsi="Palatino Linotype" w:cs="Times New Roman"/>
          <w:color w:val="222222"/>
          <w:sz w:val="22"/>
          <w:szCs w:val="22"/>
        </w:rPr>
        <w:t>)</w:t>
      </w:r>
      <w:r w:rsidR="00E319A5" w:rsidRPr="00BA54A0">
        <w:rPr>
          <w:rFonts w:ascii="Palatino Linotype" w:hAnsi="Palatino Linotype" w:cs="Times New Roman"/>
          <w:color w:val="222222"/>
          <w:sz w:val="22"/>
          <w:szCs w:val="22"/>
          <w:lang w:val="en"/>
        </w:rPr>
        <w:t>.</w:t>
      </w:r>
      <w:r w:rsidR="00312EAA" w:rsidRPr="00BA54A0">
        <w:rPr>
          <w:rFonts w:ascii="Palatino Linotype" w:hAnsi="Palatino Linotype" w:cs="Times New Roman"/>
          <w:sz w:val="22"/>
          <w:szCs w:val="22"/>
          <w:lang w:val="ms-MY"/>
        </w:rPr>
        <w:t xml:space="preserve"> </w:t>
      </w:r>
      <w:r w:rsidR="00E319A5" w:rsidRPr="00BA54A0">
        <w:rPr>
          <w:rFonts w:ascii="Palatino Linotype" w:hAnsi="Palatino Linotype" w:cs="Times New Roman"/>
          <w:color w:val="222222"/>
          <w:sz w:val="22"/>
          <w:szCs w:val="22"/>
          <w:lang w:val="en"/>
        </w:rPr>
        <w:t xml:space="preserve">It is also understood as a </w:t>
      </w:r>
      <w:proofErr w:type="spellStart"/>
      <w:r w:rsidR="00E319A5" w:rsidRPr="00BA54A0">
        <w:rPr>
          <w:rFonts w:ascii="Palatino Linotype" w:hAnsi="Palatino Linotype" w:cs="Times New Roman"/>
          <w:color w:val="222222"/>
          <w:sz w:val="22"/>
          <w:szCs w:val="22"/>
          <w:lang w:val="en"/>
        </w:rPr>
        <w:t>waqf</w:t>
      </w:r>
      <w:proofErr w:type="spellEnd"/>
      <w:r w:rsidR="00E319A5" w:rsidRPr="00BA54A0">
        <w:rPr>
          <w:rFonts w:ascii="Palatino Linotype" w:hAnsi="Palatino Linotype" w:cs="Times New Roman"/>
          <w:color w:val="222222"/>
          <w:sz w:val="22"/>
          <w:szCs w:val="22"/>
          <w:lang w:val="en"/>
        </w:rPr>
        <w:t xml:space="preserve"> for shares, namely </w:t>
      </w:r>
      <w:proofErr w:type="spellStart"/>
      <w:r w:rsidR="00E319A5" w:rsidRPr="00BA54A0">
        <w:rPr>
          <w:rFonts w:ascii="Palatino Linotype" w:hAnsi="Palatino Linotype" w:cs="Times New Roman"/>
          <w:color w:val="222222"/>
          <w:sz w:val="22"/>
          <w:szCs w:val="22"/>
          <w:lang w:val="en"/>
        </w:rPr>
        <w:t>waqf</w:t>
      </w:r>
      <w:proofErr w:type="spellEnd"/>
      <w:r w:rsidR="00E319A5" w:rsidRPr="00BA54A0">
        <w:rPr>
          <w:rFonts w:ascii="Palatino Linotype" w:hAnsi="Palatino Linotype" w:cs="Times New Roman"/>
          <w:color w:val="222222"/>
          <w:sz w:val="22"/>
          <w:szCs w:val="22"/>
          <w:lang w:val="en"/>
        </w:rPr>
        <w:t xml:space="preserve"> in the form of securities which are </w:t>
      </w:r>
      <w:proofErr w:type="spellStart"/>
      <w:r w:rsidR="00E319A5" w:rsidRPr="00BA54A0">
        <w:rPr>
          <w:rFonts w:ascii="Palatino Linotype" w:hAnsi="Palatino Linotype" w:cs="Times New Roman"/>
          <w:color w:val="222222"/>
          <w:sz w:val="22"/>
          <w:szCs w:val="22"/>
          <w:lang w:val="en"/>
        </w:rPr>
        <w:t>ratiosly</w:t>
      </w:r>
      <w:proofErr w:type="spellEnd"/>
      <w:r w:rsidR="00E319A5" w:rsidRPr="00BA54A0">
        <w:rPr>
          <w:rFonts w:ascii="Palatino Linotype" w:hAnsi="Palatino Linotype" w:cs="Times New Roman"/>
          <w:color w:val="222222"/>
          <w:sz w:val="22"/>
          <w:szCs w:val="22"/>
          <w:lang w:val="en"/>
        </w:rPr>
        <w:t xml:space="preserve"> indicted by the Indonesian </w:t>
      </w:r>
      <w:proofErr w:type="spellStart"/>
      <w:r w:rsidR="00E319A5" w:rsidRPr="00BA54A0">
        <w:rPr>
          <w:rFonts w:ascii="Palatino Linotype" w:hAnsi="Palatino Linotype" w:cs="Times New Roman"/>
          <w:color w:val="222222"/>
          <w:sz w:val="22"/>
          <w:szCs w:val="22"/>
          <w:lang w:val="en"/>
        </w:rPr>
        <w:t>Ulema</w:t>
      </w:r>
      <w:proofErr w:type="spellEnd"/>
      <w:r w:rsidR="00E319A5" w:rsidRPr="00BA54A0">
        <w:rPr>
          <w:rFonts w:ascii="Palatino Linotype" w:hAnsi="Palatino Linotype" w:cs="Times New Roman"/>
          <w:color w:val="222222"/>
          <w:sz w:val="22"/>
          <w:szCs w:val="22"/>
          <w:lang w:val="en"/>
        </w:rPr>
        <w:t xml:space="preserve"> Council (MUI). The way to implement this </w:t>
      </w:r>
      <w:proofErr w:type="spellStart"/>
      <w:r w:rsidR="00E319A5" w:rsidRPr="00BA54A0">
        <w:rPr>
          <w:rFonts w:ascii="Palatino Linotype" w:hAnsi="Palatino Linotype" w:cs="Times New Roman"/>
          <w:color w:val="222222"/>
          <w:sz w:val="22"/>
          <w:szCs w:val="22"/>
          <w:lang w:val="en"/>
        </w:rPr>
        <w:t>waqf</w:t>
      </w:r>
      <w:proofErr w:type="spellEnd"/>
      <w:r w:rsidR="00E319A5" w:rsidRPr="00BA54A0">
        <w:rPr>
          <w:rFonts w:ascii="Palatino Linotype" w:hAnsi="Palatino Linotype" w:cs="Times New Roman"/>
          <w:color w:val="222222"/>
          <w:sz w:val="22"/>
          <w:szCs w:val="22"/>
          <w:lang w:val="en"/>
        </w:rPr>
        <w:t xml:space="preserve"> is to invest </w:t>
      </w:r>
      <w:r w:rsidR="00E319A5" w:rsidRPr="00BA54A0">
        <w:rPr>
          <w:rFonts w:ascii="Palatino Linotype" w:hAnsi="Palatino Linotype" w:cs="Times New Roman"/>
          <w:color w:val="222222"/>
          <w:sz w:val="22"/>
          <w:szCs w:val="22"/>
          <w:lang w:val="en"/>
        </w:rPr>
        <w:lastRenderedPageBreak/>
        <w:t>capital through the purchase of shares</w:t>
      </w:r>
      <w:r w:rsidR="00E319A5" w:rsidRPr="00BA54A0">
        <w:rPr>
          <w:rFonts w:ascii="Palatino Linotype" w:hAnsi="Palatino Linotype" w:cs="Times New Roman"/>
          <w:color w:val="222222"/>
          <w:sz w:val="22"/>
          <w:szCs w:val="22"/>
        </w:rPr>
        <w:t xml:space="preserve"> </w:t>
      </w:r>
      <w:r w:rsidR="00E319A5" w:rsidRPr="00BA54A0">
        <w:rPr>
          <w:rFonts w:ascii="Palatino Linotype" w:hAnsi="Palatino Linotype" w:cs="Times New Roman"/>
          <w:color w:val="222222"/>
          <w:sz w:val="22"/>
          <w:szCs w:val="22"/>
          <w:lang w:val="en"/>
        </w:rPr>
        <w:t>and the results of the capital gains will be taken every year without losing the first capital</w:t>
      </w:r>
      <w:r w:rsidR="00312EAA" w:rsidRPr="00BA54A0">
        <w:rPr>
          <w:rFonts w:ascii="Palatino Linotype" w:hAnsi="Palatino Linotype" w:cs="Times New Roman"/>
          <w:sz w:val="22"/>
          <w:szCs w:val="22"/>
          <w:lang w:val="ms-MY"/>
        </w:rPr>
        <w:t>.</w:t>
      </w:r>
      <w:r w:rsidR="00A71DD0" w:rsidRPr="00BA54A0">
        <w:rPr>
          <w:rFonts w:ascii="Palatino Linotype" w:hAnsi="Palatino Linotype" w:cs="Times New Roman"/>
          <w:sz w:val="22"/>
          <w:szCs w:val="22"/>
        </w:rPr>
        <w:t xml:space="preserve"> (</w:t>
      </w:r>
      <w:r w:rsidR="00A71DD0" w:rsidRPr="00BA54A0">
        <w:rPr>
          <w:rFonts w:ascii="Palatino Linotype" w:hAnsi="Palatino Linotype" w:cs="Times New Roman"/>
          <w:sz w:val="22"/>
          <w:szCs w:val="22"/>
          <w:lang w:val="ms-MY"/>
        </w:rPr>
        <w:t>Wakaf Saham</w:t>
      </w:r>
      <w:r w:rsidR="00A71DD0" w:rsidRPr="00BA54A0">
        <w:rPr>
          <w:rFonts w:ascii="Palatino Linotype" w:hAnsi="Palatino Linotype" w:cs="Times New Roman"/>
          <w:sz w:val="22"/>
          <w:szCs w:val="22"/>
        </w:rPr>
        <w:t>, 2006)</w:t>
      </w:r>
      <w:r w:rsidR="00312EAA" w:rsidRPr="00BA54A0">
        <w:rPr>
          <w:rFonts w:ascii="Palatino Linotype" w:hAnsi="Palatino Linotype" w:cs="Times New Roman"/>
          <w:sz w:val="22"/>
          <w:szCs w:val="22"/>
          <w:lang w:val="ms-MY"/>
        </w:rPr>
        <w:t xml:space="preserve"> </w:t>
      </w:r>
    </w:p>
    <w:p w:rsidR="00312EAA" w:rsidRPr="00BA54A0" w:rsidRDefault="000C6A34" w:rsidP="00BA54A0">
      <w:pPr>
        <w:pStyle w:val="HTMLPreformatted"/>
        <w:shd w:val="clear" w:color="auto" w:fill="FFFFFF" w:themeFill="background1"/>
        <w:spacing w:line="360" w:lineRule="exact"/>
        <w:jc w:val="both"/>
        <w:rPr>
          <w:rFonts w:ascii="Palatino Linotype" w:hAnsi="Palatino Linotype" w:cs="Times New Roman"/>
          <w:color w:val="222222"/>
          <w:sz w:val="22"/>
          <w:szCs w:val="22"/>
        </w:rPr>
      </w:pPr>
      <w:r w:rsidRPr="00BA54A0">
        <w:rPr>
          <w:rFonts w:ascii="Palatino Linotype" w:hAnsi="Palatino Linotype" w:cs="Times New Roman"/>
          <w:color w:val="222222"/>
          <w:sz w:val="22"/>
          <w:szCs w:val="22"/>
        </w:rPr>
        <w:tab/>
      </w:r>
      <w:r w:rsidR="00E319A5" w:rsidRPr="00BA54A0">
        <w:rPr>
          <w:rFonts w:ascii="Palatino Linotype" w:hAnsi="Palatino Linotype" w:cs="Times New Roman"/>
          <w:color w:val="222222"/>
          <w:sz w:val="22"/>
          <w:szCs w:val="22"/>
          <w:lang w:val="en"/>
        </w:rPr>
        <w:t xml:space="preserve">However, the purpose of productive endowments in this study will focus on cash </w:t>
      </w:r>
      <w:proofErr w:type="spellStart"/>
      <w:r w:rsidR="00E319A5" w:rsidRPr="00BA54A0">
        <w:rPr>
          <w:rFonts w:ascii="Palatino Linotype" w:hAnsi="Palatino Linotype" w:cs="Times New Roman"/>
          <w:color w:val="222222"/>
          <w:sz w:val="22"/>
          <w:szCs w:val="22"/>
          <w:lang w:val="en"/>
        </w:rPr>
        <w:t>waqf</w:t>
      </w:r>
      <w:proofErr w:type="spellEnd"/>
      <w:r w:rsidR="00E319A5" w:rsidRPr="00BA54A0">
        <w:rPr>
          <w:rFonts w:ascii="Palatino Linotype" w:hAnsi="Palatino Linotype" w:cs="Times New Roman"/>
          <w:color w:val="222222"/>
          <w:sz w:val="22"/>
          <w:szCs w:val="22"/>
          <w:lang w:val="en"/>
        </w:rPr>
        <w:t xml:space="preserve"> and </w:t>
      </w:r>
      <w:proofErr w:type="spellStart"/>
      <w:r w:rsidR="00E319A5" w:rsidRPr="00BA54A0">
        <w:rPr>
          <w:rFonts w:ascii="Palatino Linotype" w:hAnsi="Palatino Linotype" w:cs="Times New Roman"/>
          <w:color w:val="222222"/>
          <w:sz w:val="22"/>
          <w:szCs w:val="22"/>
          <w:lang w:val="en"/>
        </w:rPr>
        <w:t>waqf</w:t>
      </w:r>
      <w:proofErr w:type="spellEnd"/>
      <w:r w:rsidR="00E319A5" w:rsidRPr="00BA54A0">
        <w:rPr>
          <w:rFonts w:ascii="Palatino Linotype" w:hAnsi="Palatino Linotype" w:cs="Times New Roman"/>
          <w:color w:val="222222"/>
          <w:sz w:val="22"/>
          <w:szCs w:val="22"/>
          <w:lang w:val="en"/>
        </w:rPr>
        <w:t xml:space="preserve"> land that may provide benefits and generate added value to the endowment funds as endowments. This is </w:t>
      </w:r>
      <w:proofErr w:type="gramStart"/>
      <w:r w:rsidR="00E319A5" w:rsidRPr="00BA54A0">
        <w:rPr>
          <w:rFonts w:ascii="Palatino Linotype" w:hAnsi="Palatino Linotype" w:cs="Times New Roman"/>
          <w:color w:val="222222"/>
          <w:sz w:val="22"/>
          <w:szCs w:val="22"/>
          <w:lang w:val="en"/>
        </w:rPr>
        <w:t>because,</w:t>
      </w:r>
      <w:proofErr w:type="gramEnd"/>
      <w:r w:rsidR="00E319A5" w:rsidRPr="00BA54A0">
        <w:rPr>
          <w:rFonts w:ascii="Palatino Linotype" w:hAnsi="Palatino Linotype" w:cs="Times New Roman"/>
          <w:color w:val="222222"/>
          <w:sz w:val="22"/>
          <w:szCs w:val="22"/>
          <w:lang w:val="en"/>
        </w:rPr>
        <w:t xml:space="preserve"> both types of </w:t>
      </w:r>
      <w:proofErr w:type="spellStart"/>
      <w:r w:rsidR="00E319A5" w:rsidRPr="00BA54A0">
        <w:rPr>
          <w:rFonts w:ascii="Palatino Linotype" w:hAnsi="Palatino Linotype" w:cs="Times New Roman"/>
          <w:color w:val="222222"/>
          <w:sz w:val="22"/>
          <w:szCs w:val="22"/>
          <w:lang w:val="en"/>
        </w:rPr>
        <w:t>waqf</w:t>
      </w:r>
      <w:proofErr w:type="spellEnd"/>
      <w:r w:rsidR="00E319A5" w:rsidRPr="00BA54A0">
        <w:rPr>
          <w:rFonts w:ascii="Palatino Linotype" w:hAnsi="Palatino Linotype" w:cs="Times New Roman"/>
          <w:color w:val="222222"/>
          <w:sz w:val="22"/>
          <w:szCs w:val="22"/>
          <w:lang w:val="en"/>
        </w:rPr>
        <w:t xml:space="preserve"> have provided glory in helping the poor and poor in the study area.</w:t>
      </w:r>
    </w:p>
    <w:p w:rsidR="00312EAA" w:rsidRPr="00BA54A0" w:rsidRDefault="000C6A34" w:rsidP="00BA54A0">
      <w:pPr>
        <w:pStyle w:val="HTMLPreformatted"/>
        <w:shd w:val="clear" w:color="auto" w:fill="FFFFFF" w:themeFill="background1"/>
        <w:spacing w:line="360" w:lineRule="exact"/>
        <w:jc w:val="both"/>
        <w:rPr>
          <w:rFonts w:ascii="Palatino Linotype" w:hAnsi="Palatino Linotype" w:cs="Times New Roman"/>
          <w:color w:val="222222"/>
          <w:sz w:val="22"/>
          <w:szCs w:val="22"/>
        </w:rPr>
      </w:pPr>
      <w:r w:rsidRPr="00BA54A0">
        <w:rPr>
          <w:rFonts w:ascii="Palatino Linotype" w:hAnsi="Palatino Linotype" w:cs="Times New Roman"/>
          <w:color w:val="222222"/>
          <w:sz w:val="22"/>
          <w:szCs w:val="22"/>
        </w:rPr>
        <w:tab/>
      </w:r>
      <w:r w:rsidR="00560537" w:rsidRPr="00BA54A0">
        <w:rPr>
          <w:rFonts w:ascii="Palatino Linotype" w:hAnsi="Palatino Linotype" w:cs="Times New Roman"/>
          <w:color w:val="222222"/>
          <w:sz w:val="22"/>
          <w:szCs w:val="22"/>
          <w:lang w:val="en"/>
        </w:rPr>
        <w:t xml:space="preserve">As for the terms, productive endowments have been defined by several Indonesian economic experts. </w:t>
      </w:r>
      <w:proofErr w:type="spellStart"/>
      <w:r w:rsidR="00560537" w:rsidRPr="00BA54A0">
        <w:rPr>
          <w:rFonts w:ascii="Palatino Linotype" w:hAnsi="Palatino Linotype" w:cs="Times New Roman"/>
          <w:color w:val="222222"/>
          <w:sz w:val="22"/>
          <w:szCs w:val="22"/>
          <w:lang w:val="en"/>
        </w:rPr>
        <w:t>Didin</w:t>
      </w:r>
      <w:proofErr w:type="spellEnd"/>
      <w:r w:rsidR="00560537" w:rsidRPr="00BA54A0">
        <w:rPr>
          <w:rFonts w:ascii="Palatino Linotype" w:hAnsi="Palatino Linotype" w:cs="Times New Roman"/>
          <w:color w:val="222222"/>
          <w:sz w:val="22"/>
          <w:szCs w:val="22"/>
          <w:lang w:val="en"/>
        </w:rPr>
        <w:t xml:space="preserve"> </w:t>
      </w:r>
      <w:proofErr w:type="spellStart"/>
      <w:r w:rsidR="00560537" w:rsidRPr="00BA54A0">
        <w:rPr>
          <w:rFonts w:ascii="Palatino Linotype" w:hAnsi="Palatino Linotype" w:cs="Times New Roman"/>
          <w:color w:val="222222"/>
          <w:sz w:val="22"/>
          <w:szCs w:val="22"/>
          <w:lang w:val="en"/>
        </w:rPr>
        <w:t>Hafidhuddin</w:t>
      </w:r>
      <w:proofErr w:type="spellEnd"/>
      <w:r w:rsidR="00560537" w:rsidRPr="00BA54A0">
        <w:rPr>
          <w:rFonts w:ascii="Palatino Linotype" w:hAnsi="Palatino Linotype" w:cs="Times New Roman"/>
          <w:color w:val="222222"/>
          <w:sz w:val="22"/>
          <w:szCs w:val="22"/>
          <w:lang w:val="en"/>
        </w:rPr>
        <w:t xml:space="preserve"> said that productive endowments are giving something in the form that can be cultivated for the virtue and benefit of the people such as money, securities and others.</w:t>
      </w:r>
      <w:r w:rsidR="00A71DD0" w:rsidRPr="00BA54A0">
        <w:rPr>
          <w:rFonts w:ascii="Palatino Linotype" w:hAnsi="Palatino Linotype" w:cs="Times New Roman"/>
          <w:color w:val="222222"/>
          <w:sz w:val="22"/>
          <w:szCs w:val="22"/>
        </w:rPr>
        <w:t xml:space="preserve"> (</w:t>
      </w:r>
      <w:r w:rsidR="00A71DD0" w:rsidRPr="00BA54A0">
        <w:rPr>
          <w:rFonts w:ascii="Palatino Linotype" w:hAnsi="Palatino Linotype" w:cs="Times New Roman"/>
          <w:sz w:val="22"/>
          <w:szCs w:val="22"/>
          <w:lang w:val="ms-MY"/>
        </w:rPr>
        <w:t>Mohamad Rizki</w:t>
      </w:r>
      <w:r w:rsidR="00A71DD0" w:rsidRPr="00BA54A0">
        <w:rPr>
          <w:rFonts w:ascii="Palatino Linotype" w:hAnsi="Palatino Linotype" w:cs="Times New Roman"/>
          <w:sz w:val="22"/>
          <w:szCs w:val="22"/>
        </w:rPr>
        <w:t>, 2006</w:t>
      </w:r>
      <w:r w:rsidR="00A71DD0" w:rsidRPr="00BA54A0">
        <w:rPr>
          <w:rFonts w:ascii="Palatino Linotype" w:hAnsi="Palatino Linotype" w:cs="Times New Roman"/>
          <w:color w:val="222222"/>
          <w:sz w:val="22"/>
          <w:szCs w:val="22"/>
        </w:rPr>
        <w:t>)</w:t>
      </w:r>
    </w:p>
    <w:p w:rsidR="00312EAA" w:rsidRPr="00BA54A0" w:rsidRDefault="000C6A34" w:rsidP="00BA54A0">
      <w:pPr>
        <w:pStyle w:val="HTMLPreformatted"/>
        <w:shd w:val="clear" w:color="auto" w:fill="FFFFFF" w:themeFill="background1"/>
        <w:spacing w:line="360" w:lineRule="exact"/>
        <w:jc w:val="both"/>
        <w:rPr>
          <w:rFonts w:ascii="Palatino Linotype" w:hAnsi="Palatino Linotype" w:cs="Times New Roman"/>
          <w:color w:val="222222"/>
          <w:sz w:val="22"/>
          <w:szCs w:val="22"/>
        </w:rPr>
      </w:pPr>
      <w:r w:rsidRPr="00BA54A0">
        <w:rPr>
          <w:rFonts w:ascii="Palatino Linotype" w:hAnsi="Palatino Linotype" w:cs="Times New Roman"/>
          <w:color w:val="222222"/>
          <w:sz w:val="22"/>
          <w:szCs w:val="22"/>
        </w:rPr>
        <w:tab/>
      </w:r>
      <w:proofErr w:type="spellStart"/>
      <w:r w:rsidR="00560537" w:rsidRPr="00BA54A0">
        <w:rPr>
          <w:rFonts w:ascii="Palatino Linotype" w:hAnsi="Palatino Linotype" w:cs="Times New Roman"/>
          <w:color w:val="222222"/>
          <w:sz w:val="22"/>
          <w:szCs w:val="22"/>
          <w:lang w:val="en"/>
        </w:rPr>
        <w:t>Uswatun</w:t>
      </w:r>
      <w:proofErr w:type="spellEnd"/>
      <w:r w:rsidR="00560537" w:rsidRPr="00BA54A0">
        <w:rPr>
          <w:rFonts w:ascii="Palatino Linotype" w:hAnsi="Palatino Linotype" w:cs="Times New Roman"/>
          <w:color w:val="222222"/>
          <w:sz w:val="22"/>
          <w:szCs w:val="22"/>
          <w:lang w:val="en"/>
        </w:rPr>
        <w:t xml:space="preserve"> </w:t>
      </w:r>
      <w:proofErr w:type="spellStart"/>
      <w:r w:rsidR="00560537" w:rsidRPr="00BA54A0">
        <w:rPr>
          <w:rFonts w:ascii="Palatino Linotype" w:hAnsi="Palatino Linotype" w:cs="Times New Roman"/>
          <w:color w:val="222222"/>
          <w:sz w:val="22"/>
          <w:szCs w:val="22"/>
          <w:lang w:val="en"/>
        </w:rPr>
        <w:t>Hasanah</w:t>
      </w:r>
      <w:proofErr w:type="spellEnd"/>
      <w:r w:rsidR="00560537" w:rsidRPr="00BA54A0">
        <w:rPr>
          <w:rFonts w:ascii="Palatino Linotype" w:hAnsi="Palatino Linotype" w:cs="Times New Roman"/>
          <w:color w:val="222222"/>
          <w:sz w:val="22"/>
          <w:szCs w:val="22"/>
          <w:lang w:val="en"/>
        </w:rPr>
        <w:t xml:space="preserve"> also, Chair of the Institute of Islamic Studies and Islamic Law, University of Indonesia (UI), Indonesia, defines productive endowments as endowments that are not limited to non-transferable objects, but extend to transferred objects such as money, precio</w:t>
      </w:r>
      <w:r w:rsidR="00D85974" w:rsidRPr="00BA54A0">
        <w:rPr>
          <w:rFonts w:ascii="Palatino Linotype" w:hAnsi="Palatino Linotype" w:cs="Times New Roman"/>
          <w:color w:val="222222"/>
          <w:sz w:val="22"/>
          <w:szCs w:val="22"/>
          <w:lang w:val="en"/>
        </w:rPr>
        <w:t>us metals, securities, vehicles</w:t>
      </w:r>
      <w:r w:rsidR="00560537" w:rsidRPr="00BA54A0">
        <w:rPr>
          <w:rFonts w:ascii="Palatino Linotype" w:hAnsi="Palatino Linotype" w:cs="Times New Roman"/>
          <w:color w:val="222222"/>
          <w:sz w:val="22"/>
          <w:szCs w:val="22"/>
          <w:lang w:val="en"/>
        </w:rPr>
        <w:t>, intellectual property rights, leases and other transfer objects that comply with sharia and legal provisions.</w:t>
      </w:r>
      <w:r w:rsidR="00A71DD0" w:rsidRPr="00BA54A0">
        <w:rPr>
          <w:rFonts w:ascii="Palatino Linotype" w:hAnsi="Palatino Linotype" w:cs="Times New Roman"/>
          <w:color w:val="222222"/>
          <w:sz w:val="22"/>
          <w:szCs w:val="22"/>
        </w:rPr>
        <w:t xml:space="preserve"> (Uswatun Hasanah, 2005)</w:t>
      </w:r>
      <w:r w:rsidR="00312EAA" w:rsidRPr="00BA54A0">
        <w:rPr>
          <w:rFonts w:ascii="Palatino Linotype" w:hAnsi="Palatino Linotype" w:cs="Times New Roman"/>
          <w:sz w:val="22"/>
          <w:szCs w:val="22"/>
          <w:lang w:val="ms-MY"/>
        </w:rPr>
        <w:t xml:space="preserve"> </w:t>
      </w:r>
    </w:p>
    <w:p w:rsidR="00312EAA" w:rsidRPr="00BA54A0" w:rsidRDefault="000C6A34" w:rsidP="00BA54A0">
      <w:pPr>
        <w:pStyle w:val="HTMLPreformatted"/>
        <w:shd w:val="clear" w:color="auto" w:fill="FFFFFF" w:themeFill="background1"/>
        <w:spacing w:line="360" w:lineRule="exact"/>
        <w:jc w:val="both"/>
        <w:rPr>
          <w:rFonts w:ascii="Palatino Linotype" w:hAnsi="Palatino Linotype" w:cs="Times New Roman"/>
          <w:color w:val="222222"/>
          <w:sz w:val="22"/>
          <w:szCs w:val="22"/>
        </w:rPr>
      </w:pPr>
      <w:r w:rsidRPr="00BA54A0">
        <w:rPr>
          <w:rFonts w:ascii="Palatino Linotype" w:hAnsi="Palatino Linotype" w:cs="Times New Roman"/>
          <w:color w:val="222222"/>
          <w:sz w:val="22"/>
          <w:szCs w:val="22"/>
        </w:rPr>
        <w:tab/>
      </w:r>
      <w:proofErr w:type="gramStart"/>
      <w:r w:rsidR="00560537" w:rsidRPr="00BA54A0">
        <w:rPr>
          <w:rFonts w:ascii="Palatino Linotype" w:hAnsi="Palatino Linotype" w:cs="Times New Roman"/>
          <w:color w:val="222222"/>
          <w:sz w:val="22"/>
          <w:szCs w:val="22"/>
          <w:lang w:val="en"/>
        </w:rPr>
        <w:t xml:space="preserve">When the Indonesian </w:t>
      </w:r>
      <w:proofErr w:type="spellStart"/>
      <w:r w:rsidR="00560537" w:rsidRPr="00BA54A0">
        <w:rPr>
          <w:rFonts w:ascii="Palatino Linotype" w:hAnsi="Palatino Linotype" w:cs="Times New Roman"/>
          <w:color w:val="222222"/>
          <w:sz w:val="22"/>
          <w:szCs w:val="22"/>
          <w:lang w:val="en"/>
        </w:rPr>
        <w:t>Ulema</w:t>
      </w:r>
      <w:proofErr w:type="spellEnd"/>
      <w:r w:rsidR="00560537" w:rsidRPr="00BA54A0">
        <w:rPr>
          <w:rFonts w:ascii="Palatino Linotype" w:hAnsi="Palatino Linotype" w:cs="Times New Roman"/>
          <w:color w:val="222222"/>
          <w:sz w:val="22"/>
          <w:szCs w:val="22"/>
          <w:lang w:val="en"/>
        </w:rPr>
        <w:t xml:space="preserve"> Council (MUI) had stated on April 26, 2002 that productive endowments in the form of cash money were endowments made by individuals, groups, institutions or legal entities in the form of cash money.</w:t>
      </w:r>
      <w:proofErr w:type="gramEnd"/>
      <w:r w:rsidR="00560537" w:rsidRPr="00BA54A0">
        <w:rPr>
          <w:rFonts w:ascii="Palatino Linotype" w:hAnsi="Palatino Linotype" w:cs="Times New Roman"/>
          <w:color w:val="222222"/>
          <w:sz w:val="22"/>
          <w:szCs w:val="22"/>
          <w:lang w:val="en"/>
        </w:rPr>
        <w:t xml:space="preserve"> Included in the notion of money are securities and others.</w:t>
      </w:r>
      <w:r w:rsidR="00D85974" w:rsidRPr="00BA54A0">
        <w:rPr>
          <w:rFonts w:ascii="Palatino Linotype" w:hAnsi="Palatino Linotype" w:cs="Times New Roman"/>
          <w:color w:val="222222"/>
          <w:sz w:val="22"/>
          <w:szCs w:val="22"/>
        </w:rPr>
        <w:t xml:space="preserve"> (</w:t>
      </w:r>
      <w:r w:rsidR="00D85974" w:rsidRPr="00BA54A0">
        <w:rPr>
          <w:rFonts w:ascii="Palatino Linotype" w:hAnsi="Palatino Linotype" w:cs="Times New Roman"/>
          <w:sz w:val="22"/>
          <w:szCs w:val="22"/>
          <w:lang w:val="ms-MY"/>
        </w:rPr>
        <w:t>Abdul Ghofur Anshor</w:t>
      </w:r>
      <w:r w:rsidR="00D85974" w:rsidRPr="00BA54A0">
        <w:rPr>
          <w:rFonts w:ascii="Palatino Linotype" w:hAnsi="Palatino Linotype" w:cs="Times New Roman"/>
          <w:sz w:val="22"/>
          <w:szCs w:val="22"/>
        </w:rPr>
        <w:t>i, 2005:90)</w:t>
      </w:r>
      <w:r w:rsidR="00D85974" w:rsidRPr="00BA54A0">
        <w:rPr>
          <w:rStyle w:val="FootnoteReference"/>
          <w:rFonts w:ascii="Palatino Linotype" w:hAnsi="Palatino Linotype" w:cs="Times New Roman"/>
          <w:sz w:val="22"/>
          <w:szCs w:val="22"/>
        </w:rPr>
        <w:t xml:space="preserve"> </w:t>
      </w:r>
    </w:p>
    <w:p w:rsidR="00312EAA" w:rsidRPr="00BA54A0" w:rsidRDefault="00312EAA" w:rsidP="004C512E">
      <w:pPr>
        <w:shd w:val="clear" w:color="auto" w:fill="FFFFFF" w:themeFill="background1"/>
        <w:spacing w:after="0" w:line="240" w:lineRule="auto"/>
        <w:jc w:val="both"/>
        <w:rPr>
          <w:rFonts w:ascii="Palatino Linotype" w:hAnsi="Palatino Linotype" w:cs="Times New Roman"/>
          <w:color w:val="FF0000"/>
          <w:lang w:val="id-ID"/>
        </w:rPr>
      </w:pPr>
    </w:p>
    <w:p w:rsidR="000F27BC" w:rsidRPr="00BA54A0" w:rsidRDefault="00560537" w:rsidP="00BA54A0">
      <w:pPr>
        <w:pStyle w:val="HTMLPreformatted"/>
        <w:shd w:val="clear" w:color="auto" w:fill="FFFFFF" w:themeFill="background1"/>
        <w:spacing w:line="360" w:lineRule="exact"/>
        <w:jc w:val="both"/>
        <w:rPr>
          <w:rFonts w:ascii="Palatino Linotype" w:hAnsi="Palatino Linotype" w:cs="Times New Roman"/>
          <w:b/>
          <w:color w:val="222222"/>
          <w:sz w:val="22"/>
          <w:szCs w:val="22"/>
        </w:rPr>
      </w:pPr>
      <w:r w:rsidRPr="00BA54A0">
        <w:rPr>
          <w:rFonts w:ascii="Palatino Linotype" w:hAnsi="Palatino Linotype" w:cs="Times New Roman"/>
          <w:b/>
          <w:color w:val="222222"/>
          <w:sz w:val="22"/>
          <w:szCs w:val="22"/>
          <w:lang w:val="en"/>
        </w:rPr>
        <w:t xml:space="preserve">Legal Basis for Earning </w:t>
      </w:r>
      <w:proofErr w:type="spellStart"/>
      <w:r w:rsidRPr="00BA54A0">
        <w:rPr>
          <w:rFonts w:ascii="Palatino Linotype" w:hAnsi="Palatino Linotype" w:cs="Times New Roman"/>
          <w:b/>
          <w:color w:val="222222"/>
          <w:sz w:val="22"/>
          <w:szCs w:val="22"/>
          <w:lang w:val="en"/>
        </w:rPr>
        <w:t>Waqf</w:t>
      </w:r>
      <w:proofErr w:type="spellEnd"/>
    </w:p>
    <w:p w:rsidR="000F27BC" w:rsidRPr="00BA54A0" w:rsidRDefault="000C6A34" w:rsidP="00BA54A0">
      <w:pPr>
        <w:pStyle w:val="HTMLPreformatted"/>
        <w:shd w:val="clear" w:color="auto" w:fill="FFFFFF" w:themeFill="background1"/>
        <w:spacing w:line="360" w:lineRule="exact"/>
        <w:jc w:val="both"/>
        <w:rPr>
          <w:rFonts w:ascii="Palatino Linotype" w:hAnsi="Palatino Linotype" w:cs="Times New Roman"/>
          <w:color w:val="222222"/>
          <w:sz w:val="22"/>
          <w:szCs w:val="22"/>
        </w:rPr>
      </w:pPr>
      <w:r w:rsidRPr="00BA54A0">
        <w:rPr>
          <w:rFonts w:ascii="Palatino Linotype" w:hAnsi="Palatino Linotype" w:cs="Times New Roman"/>
          <w:color w:val="222222"/>
          <w:sz w:val="22"/>
          <w:szCs w:val="22"/>
        </w:rPr>
        <w:tab/>
      </w:r>
      <w:r w:rsidR="00560537" w:rsidRPr="00BA54A0">
        <w:rPr>
          <w:rFonts w:ascii="Palatino Linotype" w:hAnsi="Palatino Linotype" w:cs="Times New Roman"/>
          <w:color w:val="222222"/>
          <w:sz w:val="22"/>
          <w:szCs w:val="22"/>
          <w:lang w:val="en"/>
        </w:rPr>
        <w:t xml:space="preserve">The basis of productive </w:t>
      </w:r>
      <w:proofErr w:type="spellStart"/>
      <w:r w:rsidR="00560537" w:rsidRPr="00BA54A0">
        <w:rPr>
          <w:rFonts w:ascii="Palatino Linotype" w:hAnsi="Palatino Linotype" w:cs="Times New Roman"/>
          <w:color w:val="222222"/>
          <w:sz w:val="22"/>
          <w:szCs w:val="22"/>
          <w:lang w:val="en"/>
        </w:rPr>
        <w:t>waqf</w:t>
      </w:r>
      <w:proofErr w:type="spellEnd"/>
      <w:r w:rsidR="00560537" w:rsidRPr="00BA54A0">
        <w:rPr>
          <w:rFonts w:ascii="Palatino Linotype" w:hAnsi="Palatino Linotype" w:cs="Times New Roman"/>
          <w:color w:val="222222"/>
          <w:sz w:val="22"/>
          <w:szCs w:val="22"/>
          <w:lang w:val="en"/>
        </w:rPr>
        <w:t xml:space="preserve"> law and the source of </w:t>
      </w:r>
      <w:proofErr w:type="spellStart"/>
      <w:r w:rsidR="00560537" w:rsidRPr="00BA54A0">
        <w:rPr>
          <w:rFonts w:ascii="Palatino Linotype" w:hAnsi="Palatino Linotype" w:cs="Times New Roman"/>
          <w:color w:val="222222"/>
          <w:sz w:val="22"/>
          <w:szCs w:val="22"/>
          <w:lang w:val="en"/>
        </w:rPr>
        <w:t>waqf</w:t>
      </w:r>
      <w:proofErr w:type="spellEnd"/>
      <w:r w:rsidR="00560537" w:rsidRPr="00BA54A0">
        <w:rPr>
          <w:rFonts w:ascii="Palatino Linotype" w:hAnsi="Palatino Linotype" w:cs="Times New Roman"/>
          <w:color w:val="222222"/>
          <w:sz w:val="22"/>
          <w:szCs w:val="22"/>
          <w:lang w:val="en"/>
        </w:rPr>
        <w:t xml:space="preserve"> law in general are the same. The legal basis is referred to al-Quran, hadith and </w:t>
      </w:r>
      <w:proofErr w:type="spellStart"/>
      <w:r w:rsidR="00560537" w:rsidRPr="00BA54A0">
        <w:rPr>
          <w:rFonts w:ascii="Palatino Linotype" w:hAnsi="Palatino Linotype" w:cs="Times New Roman"/>
          <w:color w:val="222222"/>
          <w:sz w:val="22"/>
          <w:szCs w:val="22"/>
          <w:lang w:val="en"/>
        </w:rPr>
        <w:t>ijmak</w:t>
      </w:r>
      <w:proofErr w:type="spellEnd"/>
      <w:r w:rsidR="00560537" w:rsidRPr="00BA54A0">
        <w:rPr>
          <w:rFonts w:ascii="Palatino Linotype" w:hAnsi="Palatino Linotype" w:cs="Times New Roman"/>
          <w:color w:val="222222"/>
          <w:sz w:val="22"/>
          <w:szCs w:val="22"/>
          <w:lang w:val="en"/>
        </w:rPr>
        <w:t xml:space="preserve"> </w:t>
      </w:r>
      <w:proofErr w:type="spellStart"/>
      <w:r w:rsidR="00560537" w:rsidRPr="00BA54A0">
        <w:rPr>
          <w:rFonts w:ascii="Palatino Linotype" w:hAnsi="Palatino Linotype" w:cs="Times New Roman"/>
          <w:color w:val="222222"/>
          <w:sz w:val="22"/>
          <w:szCs w:val="22"/>
          <w:lang w:val="en"/>
        </w:rPr>
        <w:t>ulama</w:t>
      </w:r>
      <w:proofErr w:type="spellEnd"/>
      <w:r w:rsidR="00560537" w:rsidRPr="00BA54A0">
        <w:rPr>
          <w:rFonts w:ascii="Palatino Linotype" w:hAnsi="Palatino Linotype" w:cs="Times New Roman"/>
          <w:color w:val="222222"/>
          <w:sz w:val="22"/>
          <w:szCs w:val="22"/>
          <w:lang w:val="en"/>
        </w:rPr>
        <w:t>. Between the verses of the Koran relating to the purpose of productive endowments are:</w:t>
      </w:r>
    </w:p>
    <w:p w:rsidR="000F27BC" w:rsidRPr="00BA54A0" w:rsidRDefault="000F27BC" w:rsidP="00BA54A0">
      <w:pPr>
        <w:pStyle w:val="BodyTextIndent2"/>
        <w:shd w:val="clear" w:color="auto" w:fill="FFFFFF" w:themeFill="background1"/>
        <w:tabs>
          <w:tab w:val="clear" w:pos="540"/>
          <w:tab w:val="clear" w:pos="1080"/>
          <w:tab w:val="left" w:pos="0"/>
          <w:tab w:val="left" w:pos="720"/>
        </w:tabs>
        <w:spacing w:line="360" w:lineRule="exact"/>
        <w:ind w:left="0"/>
        <w:rPr>
          <w:rFonts w:ascii="Palatino Linotype" w:hAnsi="Palatino Linotype"/>
          <w:sz w:val="22"/>
          <w:szCs w:val="22"/>
          <w:lang w:val="ms-MY"/>
        </w:rPr>
      </w:pPr>
    </w:p>
    <w:p w:rsidR="000F27BC" w:rsidRPr="00BA54A0" w:rsidRDefault="000F27BC" w:rsidP="00BA54A0">
      <w:pPr>
        <w:pStyle w:val="ayat"/>
        <w:shd w:val="clear" w:color="auto" w:fill="FFFFFF" w:themeFill="background1"/>
        <w:tabs>
          <w:tab w:val="right" w:pos="7065"/>
        </w:tabs>
        <w:spacing w:line="360" w:lineRule="exact"/>
        <w:ind w:left="4" w:right="748"/>
        <w:rPr>
          <w:rFonts w:ascii="Palatino Linotype" w:hAnsi="Palatino Linotype"/>
          <w:sz w:val="22"/>
          <w:szCs w:val="22"/>
        </w:rPr>
      </w:pPr>
      <w:r w:rsidRPr="00BA54A0">
        <w:rPr>
          <w:rFonts w:ascii="Traditional Arabic" w:hAnsi="Traditional Arabic"/>
          <w:sz w:val="28"/>
          <w:szCs w:val="28"/>
        </w:rPr>
        <w:sym w:font="HQPB2" w:char="F060"/>
      </w:r>
      <w:r w:rsidRPr="00BA54A0">
        <w:rPr>
          <w:rFonts w:ascii="Traditional Arabic" w:hAnsi="Traditional Arabic"/>
          <w:sz w:val="28"/>
          <w:szCs w:val="28"/>
        </w:rPr>
        <w:sym w:font="HQPB5" w:char="F073"/>
      </w:r>
      <w:r w:rsidRPr="00BA54A0">
        <w:rPr>
          <w:rFonts w:ascii="Traditional Arabic" w:hAnsi="Traditional Arabic"/>
          <w:sz w:val="28"/>
          <w:szCs w:val="28"/>
        </w:rPr>
        <w:sym w:font="HQPB2" w:char="F039"/>
      </w:r>
      <w:r w:rsidRPr="00BA54A0">
        <w:rPr>
          <w:rFonts w:ascii="Traditional Arabic" w:hAnsi="Traditional Arabic"/>
          <w:sz w:val="28"/>
          <w:szCs w:val="28"/>
          <w:rtl/>
        </w:rPr>
        <w:t xml:space="preserve"> </w:t>
      </w:r>
      <w:r w:rsidRPr="00BA54A0">
        <w:rPr>
          <w:rFonts w:ascii="Traditional Arabic" w:hAnsi="Traditional Arabic"/>
          <w:sz w:val="28"/>
          <w:szCs w:val="28"/>
        </w:rPr>
        <w:sym w:font="HQPB5" w:char="F028"/>
      </w:r>
      <w:r w:rsidRPr="00BA54A0">
        <w:rPr>
          <w:rFonts w:ascii="Traditional Arabic" w:hAnsi="Traditional Arabic"/>
          <w:sz w:val="28"/>
          <w:szCs w:val="28"/>
        </w:rPr>
        <w:sym w:font="HQPB1" w:char="F023"/>
      </w:r>
      <w:r w:rsidRPr="00BA54A0">
        <w:rPr>
          <w:rFonts w:ascii="Traditional Arabic" w:hAnsi="Traditional Arabic"/>
          <w:sz w:val="28"/>
          <w:szCs w:val="28"/>
        </w:rPr>
        <w:sym w:font="HQPB2" w:char="F071"/>
      </w:r>
      <w:r w:rsidRPr="00BA54A0">
        <w:rPr>
          <w:rFonts w:ascii="Traditional Arabic" w:hAnsi="Traditional Arabic"/>
          <w:sz w:val="28"/>
          <w:szCs w:val="28"/>
        </w:rPr>
        <w:sym w:font="HQPB4" w:char="F0E4"/>
      </w:r>
      <w:r w:rsidRPr="00BA54A0">
        <w:rPr>
          <w:rFonts w:ascii="Traditional Arabic" w:hAnsi="Traditional Arabic"/>
          <w:sz w:val="28"/>
          <w:szCs w:val="28"/>
        </w:rPr>
        <w:sym w:font="HQPB2" w:char="F039"/>
      </w:r>
      <w:r w:rsidRPr="00BA54A0">
        <w:rPr>
          <w:rFonts w:ascii="Traditional Arabic" w:hAnsi="Traditional Arabic"/>
          <w:sz w:val="28"/>
          <w:szCs w:val="28"/>
        </w:rPr>
        <w:sym w:font="HQPB1" w:char="F024"/>
      </w:r>
      <w:r w:rsidRPr="00BA54A0">
        <w:rPr>
          <w:rFonts w:ascii="Traditional Arabic" w:hAnsi="Traditional Arabic"/>
          <w:sz w:val="28"/>
          <w:szCs w:val="28"/>
        </w:rPr>
        <w:sym w:font="HQPB5" w:char="F06F"/>
      </w:r>
      <w:r w:rsidRPr="00BA54A0">
        <w:rPr>
          <w:rFonts w:ascii="Traditional Arabic" w:hAnsi="Traditional Arabic"/>
          <w:sz w:val="28"/>
          <w:szCs w:val="28"/>
        </w:rPr>
        <w:sym w:font="HQPB2" w:char="F059"/>
      </w:r>
      <w:r w:rsidRPr="00BA54A0">
        <w:rPr>
          <w:rFonts w:ascii="Traditional Arabic" w:hAnsi="Traditional Arabic"/>
          <w:sz w:val="28"/>
          <w:szCs w:val="28"/>
        </w:rPr>
        <w:sym w:font="HQPB5" w:char="F073"/>
      </w:r>
      <w:r w:rsidRPr="00BA54A0">
        <w:rPr>
          <w:rFonts w:ascii="Traditional Arabic" w:hAnsi="Traditional Arabic"/>
          <w:sz w:val="28"/>
          <w:szCs w:val="28"/>
        </w:rPr>
        <w:sym w:font="HQPB1" w:char="F03F"/>
      </w:r>
      <w:r w:rsidRPr="00BA54A0">
        <w:rPr>
          <w:rFonts w:ascii="Traditional Arabic" w:hAnsi="Traditional Arabic"/>
          <w:sz w:val="28"/>
          <w:szCs w:val="28"/>
          <w:rtl/>
        </w:rPr>
        <w:t xml:space="preserve"> </w:t>
      </w:r>
      <w:r w:rsidRPr="00BA54A0">
        <w:rPr>
          <w:rFonts w:ascii="Traditional Arabic" w:hAnsi="Traditional Arabic"/>
          <w:sz w:val="28"/>
          <w:szCs w:val="28"/>
        </w:rPr>
        <w:sym w:font="HQPB4" w:char="F0A7"/>
      </w:r>
      <w:r w:rsidRPr="00BA54A0">
        <w:rPr>
          <w:rFonts w:ascii="Traditional Arabic" w:hAnsi="Traditional Arabic"/>
          <w:sz w:val="28"/>
          <w:szCs w:val="28"/>
        </w:rPr>
        <w:sym w:font="HQPB1" w:char="F08E"/>
      </w:r>
      <w:r w:rsidRPr="00BA54A0">
        <w:rPr>
          <w:rFonts w:ascii="Traditional Arabic" w:hAnsi="Traditional Arabic"/>
          <w:sz w:val="28"/>
          <w:szCs w:val="28"/>
        </w:rPr>
        <w:sym w:font="HQPB4" w:char="F0C9"/>
      </w:r>
      <w:r w:rsidRPr="00BA54A0">
        <w:rPr>
          <w:rFonts w:ascii="Traditional Arabic" w:hAnsi="Traditional Arabic"/>
          <w:sz w:val="28"/>
          <w:szCs w:val="28"/>
        </w:rPr>
        <w:sym w:font="HQPB1" w:char="F039"/>
      </w:r>
      <w:r w:rsidRPr="00BA54A0">
        <w:rPr>
          <w:rFonts w:ascii="Traditional Arabic" w:hAnsi="Traditional Arabic"/>
          <w:sz w:val="28"/>
          <w:szCs w:val="28"/>
        </w:rPr>
        <w:sym w:font="HQPB4" w:char="F0F8"/>
      </w:r>
      <w:r w:rsidRPr="00BA54A0">
        <w:rPr>
          <w:rFonts w:ascii="Traditional Arabic" w:hAnsi="Traditional Arabic"/>
          <w:sz w:val="28"/>
          <w:szCs w:val="28"/>
        </w:rPr>
        <w:sym w:font="HQPB2" w:char="F039"/>
      </w:r>
      <w:r w:rsidRPr="00BA54A0">
        <w:rPr>
          <w:rFonts w:ascii="Traditional Arabic" w:hAnsi="Traditional Arabic"/>
          <w:sz w:val="28"/>
          <w:szCs w:val="28"/>
        </w:rPr>
        <w:sym w:font="HQPB5" w:char="F024"/>
      </w:r>
      <w:r w:rsidRPr="00BA54A0">
        <w:rPr>
          <w:rFonts w:ascii="Traditional Arabic" w:hAnsi="Traditional Arabic"/>
          <w:sz w:val="28"/>
          <w:szCs w:val="28"/>
        </w:rPr>
        <w:sym w:font="HQPB1" w:char="F023"/>
      </w:r>
      <w:r w:rsidRPr="00BA54A0">
        <w:rPr>
          <w:rFonts w:ascii="Traditional Arabic" w:hAnsi="Traditional Arabic"/>
          <w:sz w:val="28"/>
          <w:szCs w:val="28"/>
          <w:rtl/>
        </w:rPr>
        <w:t xml:space="preserve"> </w:t>
      </w:r>
      <w:r w:rsidRPr="00BA54A0">
        <w:rPr>
          <w:rFonts w:ascii="Traditional Arabic" w:hAnsi="Traditional Arabic"/>
          <w:sz w:val="28"/>
          <w:szCs w:val="28"/>
        </w:rPr>
        <w:sym w:font="HQPB5" w:char="F034"/>
      </w:r>
      <w:r w:rsidRPr="00BA54A0">
        <w:rPr>
          <w:rFonts w:ascii="Traditional Arabic" w:hAnsi="Traditional Arabic"/>
          <w:sz w:val="28"/>
          <w:szCs w:val="28"/>
        </w:rPr>
        <w:sym w:font="HQPB2" w:char="F0D3"/>
      </w:r>
      <w:r w:rsidRPr="00BA54A0">
        <w:rPr>
          <w:rFonts w:ascii="Traditional Arabic" w:hAnsi="Traditional Arabic"/>
          <w:sz w:val="28"/>
          <w:szCs w:val="28"/>
        </w:rPr>
        <w:sym w:font="HQPB4" w:char="F0AE"/>
      </w:r>
      <w:r w:rsidRPr="00BA54A0">
        <w:rPr>
          <w:rFonts w:ascii="Traditional Arabic" w:hAnsi="Traditional Arabic"/>
          <w:sz w:val="28"/>
          <w:szCs w:val="28"/>
        </w:rPr>
        <w:sym w:font="HQPB1" w:char="F04C"/>
      </w:r>
      <w:r w:rsidRPr="00BA54A0">
        <w:rPr>
          <w:rFonts w:ascii="Traditional Arabic" w:hAnsi="Traditional Arabic"/>
          <w:sz w:val="28"/>
          <w:szCs w:val="28"/>
        </w:rPr>
        <w:sym w:font="HQPB5" w:char="F079"/>
      </w:r>
      <w:r w:rsidRPr="00BA54A0">
        <w:rPr>
          <w:rFonts w:ascii="Traditional Arabic" w:hAnsi="Traditional Arabic"/>
          <w:sz w:val="28"/>
          <w:szCs w:val="28"/>
        </w:rPr>
        <w:sym w:font="HQPB1" w:char="F06D"/>
      </w:r>
      <w:r w:rsidRPr="00BA54A0">
        <w:rPr>
          <w:rFonts w:ascii="Traditional Arabic" w:hAnsi="Traditional Arabic"/>
          <w:sz w:val="28"/>
          <w:szCs w:val="28"/>
          <w:rtl/>
        </w:rPr>
        <w:t xml:space="preserve"> </w:t>
      </w:r>
      <w:r w:rsidRPr="00BA54A0">
        <w:rPr>
          <w:rFonts w:ascii="Traditional Arabic" w:hAnsi="Traditional Arabic"/>
          <w:sz w:val="28"/>
          <w:szCs w:val="28"/>
        </w:rPr>
        <w:sym w:font="HQPB5" w:char="F028"/>
      </w:r>
      <w:r w:rsidRPr="00BA54A0">
        <w:rPr>
          <w:rFonts w:ascii="Traditional Arabic" w:hAnsi="Traditional Arabic"/>
          <w:sz w:val="28"/>
          <w:szCs w:val="28"/>
        </w:rPr>
        <w:sym w:font="HQPB1" w:char="F023"/>
      </w:r>
      <w:r w:rsidRPr="00BA54A0">
        <w:rPr>
          <w:rFonts w:ascii="Traditional Arabic" w:hAnsi="Traditional Arabic"/>
          <w:sz w:val="28"/>
          <w:szCs w:val="28"/>
        </w:rPr>
        <w:sym w:font="HQPB2" w:char="F071"/>
      </w:r>
      <w:r w:rsidRPr="00BA54A0">
        <w:rPr>
          <w:rFonts w:ascii="Traditional Arabic" w:hAnsi="Traditional Arabic"/>
          <w:sz w:val="28"/>
          <w:szCs w:val="28"/>
        </w:rPr>
        <w:sym w:font="HQPB4" w:char="F0E0"/>
      </w:r>
      <w:r w:rsidRPr="00BA54A0">
        <w:rPr>
          <w:rFonts w:ascii="Traditional Arabic" w:hAnsi="Traditional Arabic"/>
          <w:sz w:val="28"/>
          <w:szCs w:val="28"/>
        </w:rPr>
        <w:sym w:font="HQPB2" w:char="F029"/>
      </w:r>
      <w:r w:rsidRPr="00BA54A0">
        <w:rPr>
          <w:rFonts w:ascii="Traditional Arabic" w:hAnsi="Traditional Arabic"/>
          <w:sz w:val="28"/>
          <w:szCs w:val="28"/>
        </w:rPr>
        <w:sym w:font="HQPB4" w:char="F0CF"/>
      </w:r>
      <w:r w:rsidRPr="00BA54A0">
        <w:rPr>
          <w:rFonts w:ascii="Traditional Arabic" w:hAnsi="Traditional Arabic"/>
          <w:sz w:val="28"/>
          <w:szCs w:val="28"/>
        </w:rPr>
        <w:sym w:font="HQPB1" w:char="F0FF"/>
      </w:r>
      <w:r w:rsidRPr="00BA54A0">
        <w:rPr>
          <w:rFonts w:ascii="Traditional Arabic" w:hAnsi="Traditional Arabic"/>
          <w:sz w:val="28"/>
          <w:szCs w:val="28"/>
        </w:rPr>
        <w:sym w:font="HQPB2" w:char="F05A"/>
      </w:r>
      <w:r w:rsidRPr="00BA54A0">
        <w:rPr>
          <w:rFonts w:ascii="Traditional Arabic" w:hAnsi="Traditional Arabic"/>
          <w:sz w:val="28"/>
          <w:szCs w:val="28"/>
        </w:rPr>
        <w:sym w:font="HQPB4" w:char="F0E8"/>
      </w:r>
      <w:r w:rsidRPr="00BA54A0">
        <w:rPr>
          <w:rFonts w:ascii="Traditional Arabic" w:hAnsi="Traditional Arabic"/>
          <w:sz w:val="28"/>
          <w:szCs w:val="28"/>
        </w:rPr>
        <w:sym w:font="HQPB1" w:char="F03F"/>
      </w:r>
      <w:r w:rsidRPr="00BA54A0">
        <w:rPr>
          <w:rFonts w:ascii="Traditional Arabic" w:hAnsi="Traditional Arabic"/>
          <w:sz w:val="28"/>
          <w:szCs w:val="28"/>
          <w:rtl/>
        </w:rPr>
        <w:t xml:space="preserve"> </w:t>
      </w:r>
      <w:r w:rsidRPr="00BA54A0">
        <w:rPr>
          <w:rFonts w:ascii="Traditional Arabic" w:hAnsi="Traditional Arabic"/>
          <w:sz w:val="28"/>
          <w:szCs w:val="28"/>
        </w:rPr>
        <w:sym w:font="HQPB1" w:char="F024"/>
      </w:r>
      <w:r w:rsidRPr="00BA54A0">
        <w:rPr>
          <w:rFonts w:ascii="Traditional Arabic" w:hAnsi="Traditional Arabic"/>
          <w:sz w:val="28"/>
          <w:szCs w:val="28"/>
        </w:rPr>
        <w:sym w:font="HQPB4" w:char="F0A3"/>
      </w:r>
      <w:r w:rsidRPr="00BA54A0">
        <w:rPr>
          <w:rFonts w:ascii="Traditional Arabic" w:hAnsi="Traditional Arabic"/>
          <w:sz w:val="28"/>
          <w:szCs w:val="28"/>
        </w:rPr>
        <w:sym w:font="HQPB2" w:char="F04A"/>
      </w:r>
      <w:r w:rsidRPr="00BA54A0">
        <w:rPr>
          <w:rFonts w:ascii="Traditional Arabic" w:hAnsi="Traditional Arabic"/>
          <w:sz w:val="28"/>
          <w:szCs w:val="28"/>
        </w:rPr>
        <w:sym w:font="HQPB4" w:char="F0CF"/>
      </w:r>
      <w:r w:rsidRPr="00BA54A0">
        <w:rPr>
          <w:rFonts w:ascii="Traditional Arabic" w:hAnsi="Traditional Arabic"/>
          <w:sz w:val="28"/>
          <w:szCs w:val="28"/>
        </w:rPr>
        <w:sym w:font="HQPB2" w:char="F042"/>
      </w:r>
      <w:r w:rsidRPr="00BA54A0">
        <w:rPr>
          <w:rFonts w:ascii="Traditional Arabic" w:hAnsi="Traditional Arabic"/>
          <w:sz w:val="28"/>
          <w:szCs w:val="28"/>
          <w:rtl/>
        </w:rPr>
        <w:t xml:space="preserve"> </w:t>
      </w:r>
      <w:r w:rsidRPr="00BA54A0">
        <w:rPr>
          <w:rFonts w:ascii="Traditional Arabic" w:hAnsi="Traditional Arabic"/>
          <w:sz w:val="28"/>
          <w:szCs w:val="28"/>
        </w:rPr>
        <w:sym w:font="HQPB5" w:char="F09A"/>
      </w:r>
      <w:r w:rsidRPr="00BA54A0">
        <w:rPr>
          <w:rFonts w:ascii="Traditional Arabic" w:hAnsi="Traditional Arabic"/>
          <w:sz w:val="28"/>
          <w:szCs w:val="28"/>
        </w:rPr>
        <w:sym w:font="HQPB2" w:char="F063"/>
      </w:r>
      <w:r w:rsidRPr="00BA54A0">
        <w:rPr>
          <w:rFonts w:ascii="Traditional Arabic" w:hAnsi="Traditional Arabic"/>
          <w:sz w:val="28"/>
          <w:szCs w:val="28"/>
        </w:rPr>
        <w:sym w:font="HQPB2" w:char="F071"/>
      </w:r>
      <w:r w:rsidRPr="00BA54A0">
        <w:rPr>
          <w:rFonts w:ascii="Traditional Arabic" w:hAnsi="Traditional Arabic"/>
          <w:sz w:val="28"/>
          <w:szCs w:val="28"/>
        </w:rPr>
        <w:sym w:font="HQPB4" w:char="F099"/>
      </w:r>
      <w:r w:rsidRPr="00BA54A0">
        <w:rPr>
          <w:rFonts w:ascii="Traditional Arabic" w:hAnsi="Traditional Arabic"/>
          <w:sz w:val="28"/>
          <w:szCs w:val="28"/>
        </w:rPr>
        <w:sym w:font="HQPB1" w:char="F036"/>
      </w:r>
      <w:r w:rsidRPr="00BA54A0">
        <w:rPr>
          <w:rFonts w:ascii="Traditional Arabic" w:hAnsi="Traditional Arabic"/>
          <w:sz w:val="28"/>
          <w:szCs w:val="28"/>
        </w:rPr>
        <w:sym w:font="HQPB4" w:char="F0CF"/>
      </w:r>
      <w:r w:rsidRPr="00BA54A0">
        <w:rPr>
          <w:rFonts w:ascii="Traditional Arabic" w:hAnsi="Traditional Arabic"/>
          <w:sz w:val="28"/>
          <w:szCs w:val="28"/>
        </w:rPr>
        <w:sym w:font="HQPB1" w:char="F074"/>
      </w:r>
      <w:r w:rsidRPr="00BA54A0">
        <w:rPr>
          <w:rFonts w:ascii="Traditional Arabic" w:hAnsi="Traditional Arabic"/>
          <w:sz w:val="28"/>
          <w:szCs w:val="28"/>
        </w:rPr>
        <w:sym w:font="HQPB4" w:char="F0E9"/>
      </w:r>
      <w:r w:rsidRPr="00BA54A0">
        <w:rPr>
          <w:rFonts w:ascii="Traditional Arabic" w:hAnsi="Traditional Arabic"/>
          <w:sz w:val="28"/>
          <w:szCs w:val="28"/>
        </w:rPr>
        <w:sym w:font="HQPB1" w:char="F042"/>
      </w:r>
      <w:r w:rsidRPr="00BA54A0">
        <w:rPr>
          <w:rFonts w:ascii="Palatino Linotype" w:hAnsi="Palatino Linotype"/>
          <w:sz w:val="28"/>
          <w:szCs w:val="28"/>
          <w:rtl/>
        </w:rPr>
        <w:t xml:space="preserve"> </w:t>
      </w:r>
      <w:r w:rsidRPr="00BA54A0">
        <w:rPr>
          <w:rFonts w:ascii="Palatino Linotype" w:hAnsi="Palatino Linotype"/>
          <w:sz w:val="22"/>
          <w:szCs w:val="22"/>
        </w:rPr>
        <w:sym w:font="HQPB4" w:char="F034"/>
      </w:r>
      <w:r w:rsidRPr="00BA54A0">
        <w:rPr>
          <w:rFonts w:ascii="Palatino Linotype" w:hAnsi="Palatino Linotype"/>
          <w:sz w:val="22"/>
          <w:szCs w:val="22"/>
          <w:rtl/>
        </w:rPr>
        <w:t xml:space="preserve"> </w:t>
      </w:r>
    </w:p>
    <w:p w:rsidR="000F27BC" w:rsidRPr="00BA54A0" w:rsidRDefault="00BA54A0" w:rsidP="00BA54A0">
      <w:pPr>
        <w:pStyle w:val="HTMLPreformatted"/>
        <w:shd w:val="clear" w:color="auto" w:fill="FFFFFF" w:themeFill="background1"/>
        <w:tabs>
          <w:tab w:val="clear" w:pos="916"/>
          <w:tab w:val="clear" w:pos="1832"/>
          <w:tab w:val="clear" w:pos="8244"/>
          <w:tab w:val="clear" w:pos="9160"/>
        </w:tabs>
        <w:spacing w:line="360" w:lineRule="exact"/>
        <w:ind w:left="851" w:right="4" w:hanging="851"/>
        <w:jc w:val="both"/>
        <w:rPr>
          <w:rFonts w:ascii="Palatino Linotype" w:hAnsi="Palatino Linotype" w:cs="Times New Roman"/>
          <w:color w:val="000000"/>
          <w:sz w:val="22"/>
          <w:szCs w:val="22"/>
          <w:lang w:val="ms-MY"/>
        </w:rPr>
      </w:pPr>
      <w:r>
        <w:rPr>
          <w:rFonts w:ascii="Palatino Linotype" w:hAnsi="Palatino Linotype" w:cs="Times New Roman"/>
          <w:sz w:val="22"/>
          <w:szCs w:val="22"/>
        </w:rPr>
        <w:t xml:space="preserve">Meaning: </w:t>
      </w:r>
      <w:r w:rsidR="000F27BC" w:rsidRPr="00BA54A0">
        <w:rPr>
          <w:rFonts w:ascii="Palatino Linotype" w:hAnsi="Palatino Linotype" w:cs="Times New Roman"/>
          <w:sz w:val="22"/>
          <w:szCs w:val="22"/>
        </w:rPr>
        <w:t>“</w:t>
      </w:r>
      <w:r w:rsidR="00560537" w:rsidRPr="00BA54A0">
        <w:rPr>
          <w:rFonts w:ascii="Palatino Linotype" w:hAnsi="Palatino Linotype" w:cs="Times New Roman"/>
          <w:color w:val="222222"/>
          <w:sz w:val="22"/>
          <w:szCs w:val="22"/>
          <w:lang w:val="en"/>
        </w:rPr>
        <w:t>You never arrive at the (perfect) goodness before you spend a portion of the treasure you love</w:t>
      </w:r>
      <w:r w:rsidR="000F27BC" w:rsidRPr="00BA54A0">
        <w:rPr>
          <w:rFonts w:ascii="Palatino Linotype" w:hAnsi="Palatino Linotype" w:cs="Times New Roman"/>
          <w:sz w:val="22"/>
          <w:szCs w:val="22"/>
        </w:rPr>
        <w:t>.”</w:t>
      </w:r>
      <w:r w:rsidR="00D85974" w:rsidRPr="00BA54A0">
        <w:rPr>
          <w:rFonts w:ascii="Palatino Linotype" w:hAnsi="Palatino Linotype" w:cs="Times New Roman"/>
          <w:sz w:val="22"/>
          <w:szCs w:val="22"/>
        </w:rPr>
        <w:t xml:space="preserve"> </w:t>
      </w:r>
      <w:r w:rsidR="000F27BC" w:rsidRPr="00BA54A0">
        <w:rPr>
          <w:rFonts w:ascii="Palatino Linotype" w:hAnsi="Palatino Linotype" w:cs="Times New Roman"/>
          <w:color w:val="000000"/>
          <w:sz w:val="22"/>
          <w:szCs w:val="22"/>
          <w:lang w:val="ms-MY"/>
        </w:rPr>
        <w:t>Surah Āli ‘Imrān  (3): 92.</w:t>
      </w:r>
      <w:r w:rsidR="00D85974" w:rsidRPr="00BA54A0">
        <w:rPr>
          <w:rFonts w:ascii="Palatino Linotype" w:hAnsi="Palatino Linotype" w:cs="Times New Roman"/>
          <w:color w:val="000000"/>
          <w:sz w:val="22"/>
          <w:szCs w:val="22"/>
        </w:rPr>
        <w:t xml:space="preserve"> (</w:t>
      </w:r>
      <w:r w:rsidR="00D85974" w:rsidRPr="00BA54A0">
        <w:rPr>
          <w:rFonts w:ascii="Palatino Linotype" w:hAnsi="Palatino Linotype" w:cs="Times New Roman"/>
          <w:sz w:val="22"/>
          <w:szCs w:val="22"/>
          <w:lang w:val="ms-MY"/>
        </w:rPr>
        <w:t>Yayasan Penyelenggara Penterjemah</w:t>
      </w:r>
      <w:r w:rsidR="00D85974" w:rsidRPr="00BA54A0">
        <w:rPr>
          <w:rFonts w:ascii="Palatino Linotype" w:hAnsi="Palatino Linotype" w:cs="Times New Roman"/>
          <w:sz w:val="22"/>
          <w:szCs w:val="22"/>
        </w:rPr>
        <w:t>, 1993:91</w:t>
      </w:r>
      <w:r w:rsidR="00D85974" w:rsidRPr="00BA54A0">
        <w:rPr>
          <w:rFonts w:ascii="Palatino Linotype" w:hAnsi="Palatino Linotype" w:cs="Times New Roman"/>
          <w:color w:val="000000"/>
          <w:sz w:val="22"/>
          <w:szCs w:val="22"/>
        </w:rPr>
        <w:t>)</w:t>
      </w:r>
      <w:r w:rsidR="000F27BC" w:rsidRPr="00BA54A0">
        <w:rPr>
          <w:rFonts w:ascii="Palatino Linotype" w:hAnsi="Palatino Linotype" w:cs="Times New Roman"/>
          <w:color w:val="000000"/>
          <w:sz w:val="22"/>
          <w:szCs w:val="22"/>
          <w:lang w:val="ms-MY"/>
        </w:rPr>
        <w:t xml:space="preserve"> </w:t>
      </w:r>
    </w:p>
    <w:p w:rsidR="000F27BC" w:rsidRPr="004C512E" w:rsidRDefault="000F27BC" w:rsidP="004C512E">
      <w:pPr>
        <w:pStyle w:val="BodyText2"/>
        <w:shd w:val="clear" w:color="auto" w:fill="FFFFFF" w:themeFill="background1"/>
        <w:tabs>
          <w:tab w:val="right" w:pos="7065"/>
        </w:tabs>
        <w:bidi/>
        <w:spacing w:after="0" w:line="360" w:lineRule="exact"/>
        <w:ind w:left="4"/>
        <w:jc w:val="both"/>
        <w:rPr>
          <w:rFonts w:ascii="Palatino Linotype" w:hAnsi="Palatino Linotype"/>
          <w:lang w:val="id-ID"/>
        </w:rPr>
      </w:pPr>
      <w:r w:rsidRPr="00BA54A0">
        <w:rPr>
          <w:rFonts w:ascii="Traditional Arabic" w:hAnsi="Traditional Arabic" w:cs="Traditional Arabic"/>
          <w:sz w:val="28"/>
          <w:szCs w:val="28"/>
          <w:lang w:val="ms-MY" w:bidi="ar-EG"/>
        </w:rPr>
        <w:sym w:font="HQPB4" w:char="F0E3"/>
      </w:r>
      <w:r w:rsidRPr="00BA54A0">
        <w:rPr>
          <w:rFonts w:ascii="Traditional Arabic" w:hAnsi="Traditional Arabic" w:cs="Traditional Arabic"/>
          <w:sz w:val="28"/>
          <w:szCs w:val="28"/>
          <w:lang w:val="ms-MY" w:bidi="ar-EG"/>
        </w:rPr>
        <w:sym w:font="HQPB2" w:char="F040"/>
      </w:r>
      <w:r w:rsidRPr="00BA54A0">
        <w:rPr>
          <w:rFonts w:ascii="Traditional Arabic" w:hAnsi="Traditional Arabic" w:cs="Traditional Arabic"/>
          <w:sz w:val="28"/>
          <w:szCs w:val="28"/>
          <w:lang w:val="ms-MY" w:bidi="ar-EG"/>
        </w:rPr>
        <w:sym w:font="HQPB5" w:char="F073"/>
      </w:r>
      <w:r w:rsidRPr="00BA54A0">
        <w:rPr>
          <w:rFonts w:ascii="Traditional Arabic" w:hAnsi="Traditional Arabic" w:cs="Traditional Arabic"/>
          <w:sz w:val="28"/>
          <w:szCs w:val="28"/>
          <w:lang w:val="ms-MY" w:bidi="ar-EG"/>
        </w:rPr>
        <w:sym w:font="HQPB1" w:char="F057"/>
      </w:r>
      <w:r w:rsidRPr="00BA54A0">
        <w:rPr>
          <w:rFonts w:ascii="Traditional Arabic" w:hAnsi="Traditional Arabic" w:cs="Traditional Arabic"/>
          <w:sz w:val="28"/>
          <w:szCs w:val="28"/>
          <w:lang w:val="ms-MY" w:bidi="ar-EG"/>
        </w:rPr>
        <w:sym w:font="HQPB4" w:char="F0A8"/>
      </w:r>
      <w:r w:rsidRPr="00BA54A0">
        <w:rPr>
          <w:rFonts w:ascii="Traditional Arabic" w:hAnsi="Traditional Arabic" w:cs="Traditional Arabic"/>
          <w:sz w:val="28"/>
          <w:szCs w:val="28"/>
          <w:lang w:val="ms-MY" w:bidi="ar-EG"/>
        </w:rPr>
        <w:sym w:font="HQPB2" w:char="F042"/>
      </w:r>
      <w:r w:rsidRPr="00BA54A0">
        <w:rPr>
          <w:rFonts w:ascii="Traditional Arabic" w:hAnsi="Traditional Arabic" w:cs="Traditional Arabic"/>
          <w:sz w:val="28"/>
          <w:szCs w:val="28"/>
          <w:rtl/>
          <w:lang w:val="ms-MY" w:bidi="ar-EG"/>
        </w:rPr>
        <w:t xml:space="preserve"> </w:t>
      </w:r>
      <w:r w:rsidRPr="00BA54A0">
        <w:rPr>
          <w:rStyle w:val="ayatChar"/>
          <w:rFonts w:ascii="Traditional Arabic" w:eastAsiaTheme="minorEastAsia" w:hAnsi="Traditional Arabic"/>
          <w:sz w:val="28"/>
          <w:szCs w:val="28"/>
        </w:rPr>
        <w:sym w:font="HQPB5" w:char="F074"/>
      </w:r>
      <w:r w:rsidRPr="00BA54A0">
        <w:rPr>
          <w:rStyle w:val="ayatChar"/>
          <w:rFonts w:ascii="Traditional Arabic" w:eastAsiaTheme="minorEastAsia" w:hAnsi="Traditional Arabic"/>
          <w:sz w:val="28"/>
          <w:szCs w:val="28"/>
        </w:rPr>
        <w:sym w:font="HQPB2" w:char="F0FB"/>
      </w:r>
      <w:r w:rsidRPr="00BA54A0">
        <w:rPr>
          <w:rStyle w:val="ayatChar"/>
          <w:rFonts w:ascii="Traditional Arabic" w:eastAsiaTheme="minorEastAsia" w:hAnsi="Traditional Arabic"/>
          <w:sz w:val="28"/>
          <w:szCs w:val="28"/>
        </w:rPr>
        <w:sym w:font="HQPB2" w:char="F0EF"/>
      </w:r>
      <w:r w:rsidRPr="00BA54A0">
        <w:rPr>
          <w:rStyle w:val="ayatChar"/>
          <w:rFonts w:ascii="Traditional Arabic" w:eastAsiaTheme="minorEastAsia" w:hAnsi="Traditional Arabic"/>
          <w:sz w:val="28"/>
          <w:szCs w:val="28"/>
        </w:rPr>
        <w:sym w:font="HQPB4" w:char="F0CF"/>
      </w:r>
      <w:r w:rsidRPr="00BA54A0">
        <w:rPr>
          <w:rStyle w:val="ayatChar"/>
          <w:rFonts w:ascii="Traditional Arabic" w:eastAsiaTheme="minorEastAsia" w:hAnsi="Traditional Arabic"/>
          <w:sz w:val="28"/>
          <w:szCs w:val="28"/>
        </w:rPr>
        <w:sym w:font="HQPB3" w:char="F025"/>
      </w:r>
      <w:r w:rsidRPr="00BA54A0">
        <w:rPr>
          <w:rStyle w:val="ayatChar"/>
          <w:rFonts w:ascii="Traditional Arabic" w:eastAsiaTheme="minorEastAsia" w:hAnsi="Traditional Arabic"/>
          <w:sz w:val="28"/>
          <w:szCs w:val="28"/>
        </w:rPr>
        <w:sym w:font="HQPB4" w:char="F0A9"/>
      </w:r>
      <w:r w:rsidRPr="00BA54A0">
        <w:rPr>
          <w:rStyle w:val="ayatChar"/>
          <w:rFonts w:ascii="Traditional Arabic" w:eastAsiaTheme="minorEastAsia" w:hAnsi="Traditional Arabic"/>
          <w:sz w:val="28"/>
          <w:szCs w:val="28"/>
        </w:rPr>
        <w:sym w:font="HQPB3" w:char="F021"/>
      </w:r>
      <w:r w:rsidRPr="00BA54A0">
        <w:rPr>
          <w:rStyle w:val="ayatChar"/>
          <w:rFonts w:ascii="Traditional Arabic" w:eastAsiaTheme="minorEastAsia" w:hAnsi="Traditional Arabic"/>
          <w:sz w:val="28"/>
          <w:szCs w:val="28"/>
        </w:rPr>
        <w:sym w:font="HQPB5" w:char="F024"/>
      </w:r>
      <w:r w:rsidRPr="00BA54A0">
        <w:rPr>
          <w:rStyle w:val="ayatChar"/>
          <w:rFonts w:ascii="Traditional Arabic" w:eastAsiaTheme="minorEastAsia" w:hAnsi="Traditional Arabic"/>
          <w:sz w:val="28"/>
          <w:szCs w:val="28"/>
        </w:rPr>
        <w:sym w:font="HQPB1" w:char="F023"/>
      </w:r>
      <w:r w:rsidRPr="00BA54A0">
        <w:rPr>
          <w:rStyle w:val="ayatChar"/>
          <w:rFonts w:ascii="Traditional Arabic" w:eastAsiaTheme="minorEastAsia" w:hAnsi="Traditional Arabic"/>
          <w:sz w:val="28"/>
          <w:szCs w:val="28"/>
          <w:rtl/>
        </w:rPr>
        <w:t xml:space="preserve"> </w:t>
      </w:r>
      <w:r w:rsidRPr="00BA54A0">
        <w:rPr>
          <w:rStyle w:val="ayatChar"/>
          <w:rFonts w:ascii="Traditional Arabic" w:eastAsiaTheme="minorEastAsia" w:hAnsi="Traditional Arabic"/>
          <w:sz w:val="28"/>
          <w:szCs w:val="28"/>
        </w:rPr>
        <w:sym w:font="HQPB5" w:char="F074"/>
      </w:r>
      <w:r w:rsidRPr="00BA54A0">
        <w:rPr>
          <w:rStyle w:val="ayatChar"/>
          <w:rFonts w:ascii="Traditional Arabic" w:eastAsiaTheme="minorEastAsia" w:hAnsi="Traditional Arabic"/>
          <w:sz w:val="28"/>
          <w:szCs w:val="28"/>
        </w:rPr>
        <w:sym w:font="HQPB2" w:char="F062"/>
      </w:r>
      <w:r w:rsidRPr="00BA54A0">
        <w:rPr>
          <w:rStyle w:val="ayatChar"/>
          <w:rFonts w:ascii="Traditional Arabic" w:eastAsiaTheme="minorEastAsia" w:hAnsi="Traditional Arabic"/>
          <w:sz w:val="28"/>
          <w:szCs w:val="28"/>
        </w:rPr>
        <w:sym w:font="HQPB2" w:char="F071"/>
      </w:r>
      <w:r w:rsidRPr="00BA54A0">
        <w:rPr>
          <w:rStyle w:val="ayatChar"/>
          <w:rFonts w:ascii="Traditional Arabic" w:eastAsiaTheme="minorEastAsia" w:hAnsi="Traditional Arabic"/>
          <w:sz w:val="28"/>
          <w:szCs w:val="28"/>
        </w:rPr>
        <w:sym w:font="HQPB4" w:char="F0E0"/>
      </w:r>
      <w:r w:rsidRPr="00BA54A0">
        <w:rPr>
          <w:rStyle w:val="ayatChar"/>
          <w:rFonts w:ascii="Traditional Arabic" w:eastAsiaTheme="minorEastAsia" w:hAnsi="Traditional Arabic"/>
          <w:sz w:val="28"/>
          <w:szCs w:val="28"/>
        </w:rPr>
        <w:sym w:font="HQPB2" w:char="F029"/>
      </w:r>
      <w:r w:rsidRPr="00BA54A0">
        <w:rPr>
          <w:rStyle w:val="ayatChar"/>
          <w:rFonts w:ascii="Traditional Arabic" w:eastAsiaTheme="minorEastAsia" w:hAnsi="Traditional Arabic"/>
          <w:sz w:val="28"/>
          <w:szCs w:val="28"/>
        </w:rPr>
        <w:sym w:font="HQPB4" w:char="F0CF"/>
      </w:r>
      <w:r w:rsidRPr="00BA54A0">
        <w:rPr>
          <w:rStyle w:val="ayatChar"/>
          <w:rFonts w:ascii="Traditional Arabic" w:eastAsiaTheme="minorEastAsia" w:hAnsi="Traditional Arabic"/>
          <w:sz w:val="28"/>
          <w:szCs w:val="28"/>
        </w:rPr>
        <w:sym w:font="HQPB1" w:char="F0FF"/>
      </w:r>
      <w:r w:rsidRPr="00BA54A0">
        <w:rPr>
          <w:rStyle w:val="ayatChar"/>
          <w:rFonts w:ascii="Traditional Arabic" w:eastAsiaTheme="minorEastAsia" w:hAnsi="Traditional Arabic"/>
          <w:sz w:val="28"/>
          <w:szCs w:val="28"/>
        </w:rPr>
        <w:sym w:font="HQPB2" w:char="F05A"/>
      </w:r>
      <w:r w:rsidRPr="00BA54A0">
        <w:rPr>
          <w:rStyle w:val="ayatChar"/>
          <w:rFonts w:ascii="Traditional Arabic" w:eastAsiaTheme="minorEastAsia" w:hAnsi="Traditional Arabic"/>
          <w:sz w:val="28"/>
          <w:szCs w:val="28"/>
        </w:rPr>
        <w:sym w:font="HQPB4" w:char="F0E3"/>
      </w:r>
      <w:r w:rsidRPr="00BA54A0">
        <w:rPr>
          <w:rStyle w:val="ayatChar"/>
          <w:rFonts w:ascii="Traditional Arabic" w:eastAsiaTheme="minorEastAsia" w:hAnsi="Traditional Arabic"/>
          <w:sz w:val="28"/>
          <w:szCs w:val="28"/>
        </w:rPr>
        <w:sym w:font="HQPB2" w:char="F083"/>
      </w:r>
      <w:r w:rsidRPr="00BA54A0">
        <w:rPr>
          <w:rStyle w:val="ayatChar"/>
          <w:rFonts w:ascii="Traditional Arabic" w:eastAsiaTheme="minorEastAsia" w:hAnsi="Traditional Arabic"/>
          <w:sz w:val="28"/>
          <w:szCs w:val="28"/>
          <w:rtl/>
        </w:rPr>
        <w:t xml:space="preserve"> </w:t>
      </w:r>
      <w:r w:rsidRPr="00BA54A0">
        <w:rPr>
          <w:rStyle w:val="ayatChar"/>
          <w:rFonts w:ascii="Traditional Arabic" w:eastAsiaTheme="minorEastAsia" w:hAnsi="Traditional Arabic"/>
          <w:sz w:val="28"/>
          <w:szCs w:val="28"/>
        </w:rPr>
        <w:sym w:font="HQPB4" w:char="F0F3"/>
      </w:r>
      <w:r w:rsidRPr="00BA54A0">
        <w:rPr>
          <w:rStyle w:val="ayatChar"/>
          <w:rFonts w:ascii="Traditional Arabic" w:eastAsiaTheme="minorEastAsia" w:hAnsi="Traditional Arabic"/>
          <w:sz w:val="28"/>
          <w:szCs w:val="28"/>
        </w:rPr>
        <w:sym w:font="HQPB2" w:char="F04F"/>
      </w:r>
      <w:r w:rsidRPr="00BA54A0">
        <w:rPr>
          <w:rStyle w:val="ayatChar"/>
          <w:rFonts w:ascii="Traditional Arabic" w:eastAsiaTheme="minorEastAsia" w:hAnsi="Traditional Arabic"/>
          <w:sz w:val="28"/>
          <w:szCs w:val="28"/>
        </w:rPr>
        <w:sym w:font="HQPB4" w:char="F0DF"/>
      </w:r>
      <w:r w:rsidRPr="00BA54A0">
        <w:rPr>
          <w:rStyle w:val="ayatChar"/>
          <w:rFonts w:ascii="Traditional Arabic" w:eastAsiaTheme="minorEastAsia" w:hAnsi="Traditional Arabic"/>
          <w:sz w:val="28"/>
          <w:szCs w:val="28"/>
        </w:rPr>
        <w:sym w:font="HQPB2" w:char="F067"/>
      </w:r>
      <w:r w:rsidRPr="00BA54A0">
        <w:rPr>
          <w:rStyle w:val="ayatChar"/>
          <w:rFonts w:ascii="Traditional Arabic" w:eastAsiaTheme="minorEastAsia" w:hAnsi="Traditional Arabic"/>
          <w:sz w:val="28"/>
          <w:szCs w:val="28"/>
        </w:rPr>
        <w:sym w:font="HQPB5" w:char="F073"/>
      </w:r>
      <w:r w:rsidRPr="00BA54A0">
        <w:rPr>
          <w:rStyle w:val="ayatChar"/>
          <w:rFonts w:ascii="Traditional Arabic" w:eastAsiaTheme="minorEastAsia" w:hAnsi="Traditional Arabic"/>
          <w:sz w:val="28"/>
          <w:szCs w:val="28"/>
        </w:rPr>
        <w:sym w:font="HQPB2" w:char="F039"/>
      </w:r>
      <w:r w:rsidRPr="00BA54A0">
        <w:rPr>
          <w:rStyle w:val="ayatChar"/>
          <w:rFonts w:ascii="Traditional Arabic" w:eastAsiaTheme="minorEastAsia" w:hAnsi="Traditional Arabic"/>
          <w:sz w:val="28"/>
          <w:szCs w:val="28"/>
        </w:rPr>
        <w:sym w:font="HQPB2" w:char="F0BA"/>
      </w:r>
      <w:r w:rsidRPr="00BA54A0">
        <w:rPr>
          <w:rStyle w:val="ayatChar"/>
          <w:rFonts w:ascii="Traditional Arabic" w:eastAsiaTheme="minorEastAsia" w:hAnsi="Traditional Arabic"/>
          <w:sz w:val="28"/>
          <w:szCs w:val="28"/>
        </w:rPr>
        <w:sym w:font="HQPB5" w:char="F075"/>
      </w:r>
      <w:r w:rsidRPr="00BA54A0">
        <w:rPr>
          <w:rStyle w:val="ayatChar"/>
          <w:rFonts w:ascii="Traditional Arabic" w:eastAsiaTheme="minorEastAsia" w:hAnsi="Traditional Arabic"/>
          <w:sz w:val="28"/>
          <w:szCs w:val="28"/>
        </w:rPr>
        <w:sym w:font="HQPB2" w:char="F071"/>
      </w:r>
      <w:r w:rsidRPr="00BA54A0">
        <w:rPr>
          <w:rStyle w:val="ayatChar"/>
          <w:rFonts w:ascii="Traditional Arabic" w:eastAsiaTheme="minorEastAsia" w:hAnsi="Traditional Arabic"/>
          <w:sz w:val="28"/>
          <w:szCs w:val="28"/>
        </w:rPr>
        <w:sym w:font="HQPB4" w:char="F0F8"/>
      </w:r>
      <w:r w:rsidRPr="00BA54A0">
        <w:rPr>
          <w:rStyle w:val="ayatChar"/>
          <w:rFonts w:ascii="Traditional Arabic" w:eastAsiaTheme="minorEastAsia" w:hAnsi="Traditional Arabic"/>
          <w:sz w:val="28"/>
          <w:szCs w:val="28"/>
        </w:rPr>
        <w:sym w:font="HQPB2" w:char="F042"/>
      </w:r>
      <w:r w:rsidRPr="00BA54A0">
        <w:rPr>
          <w:rStyle w:val="ayatChar"/>
          <w:rFonts w:ascii="Traditional Arabic" w:eastAsiaTheme="minorEastAsia" w:hAnsi="Traditional Arabic"/>
          <w:sz w:val="28"/>
          <w:szCs w:val="28"/>
        </w:rPr>
        <w:sym w:font="HQPB5" w:char="F072"/>
      </w:r>
      <w:r w:rsidRPr="00BA54A0">
        <w:rPr>
          <w:rStyle w:val="ayatChar"/>
          <w:rFonts w:ascii="Traditional Arabic" w:eastAsiaTheme="minorEastAsia" w:hAnsi="Traditional Arabic"/>
          <w:sz w:val="28"/>
          <w:szCs w:val="28"/>
        </w:rPr>
        <w:sym w:font="HQPB1" w:char="F026"/>
      </w:r>
      <w:r w:rsidRPr="00BA54A0">
        <w:rPr>
          <w:rStyle w:val="ayatChar"/>
          <w:rFonts w:ascii="Traditional Arabic" w:eastAsiaTheme="minorEastAsia" w:hAnsi="Traditional Arabic"/>
          <w:sz w:val="28"/>
          <w:szCs w:val="28"/>
          <w:rtl/>
        </w:rPr>
        <w:t xml:space="preserve"> </w:t>
      </w:r>
      <w:r w:rsidRPr="00BA54A0">
        <w:rPr>
          <w:rStyle w:val="ayatChar"/>
          <w:rFonts w:ascii="Traditional Arabic" w:eastAsiaTheme="minorEastAsia" w:hAnsi="Traditional Arabic"/>
          <w:sz w:val="28"/>
          <w:szCs w:val="28"/>
        </w:rPr>
        <w:sym w:font="HQPB2" w:char="F092"/>
      </w:r>
      <w:r w:rsidRPr="00BA54A0">
        <w:rPr>
          <w:rStyle w:val="ayatChar"/>
          <w:rFonts w:ascii="Traditional Arabic" w:eastAsiaTheme="minorEastAsia" w:hAnsi="Traditional Arabic"/>
          <w:sz w:val="28"/>
          <w:szCs w:val="28"/>
        </w:rPr>
        <w:sym w:font="HQPB4" w:char="F0CE"/>
      </w:r>
      <w:r w:rsidRPr="00BA54A0">
        <w:rPr>
          <w:rStyle w:val="ayatChar"/>
          <w:rFonts w:ascii="Traditional Arabic" w:eastAsiaTheme="minorEastAsia" w:hAnsi="Traditional Arabic"/>
          <w:sz w:val="28"/>
          <w:szCs w:val="28"/>
        </w:rPr>
        <w:sym w:font="HQPB1" w:char="F0FB"/>
      </w:r>
      <w:r w:rsidRPr="00BA54A0">
        <w:rPr>
          <w:rStyle w:val="ayatChar"/>
          <w:rFonts w:ascii="Traditional Arabic" w:eastAsiaTheme="minorEastAsia" w:hAnsi="Traditional Arabic"/>
          <w:sz w:val="28"/>
          <w:szCs w:val="28"/>
          <w:rtl/>
        </w:rPr>
        <w:t xml:space="preserve"> </w:t>
      </w:r>
      <w:r w:rsidRPr="00BA54A0">
        <w:rPr>
          <w:rStyle w:val="ayatChar"/>
          <w:rFonts w:ascii="Traditional Arabic" w:eastAsiaTheme="minorEastAsia" w:hAnsi="Traditional Arabic"/>
          <w:sz w:val="28"/>
          <w:szCs w:val="28"/>
        </w:rPr>
        <w:sym w:font="HQPB4" w:char="F0C8"/>
      </w:r>
      <w:r w:rsidRPr="00BA54A0">
        <w:rPr>
          <w:rStyle w:val="ayatChar"/>
          <w:rFonts w:ascii="Traditional Arabic" w:eastAsiaTheme="minorEastAsia" w:hAnsi="Traditional Arabic"/>
          <w:sz w:val="28"/>
          <w:szCs w:val="28"/>
        </w:rPr>
        <w:sym w:font="HQPB2" w:char="F040"/>
      </w:r>
      <w:r w:rsidRPr="00BA54A0">
        <w:rPr>
          <w:rStyle w:val="ayatChar"/>
          <w:rFonts w:ascii="Traditional Arabic" w:eastAsiaTheme="minorEastAsia" w:hAnsi="Traditional Arabic"/>
          <w:sz w:val="28"/>
          <w:szCs w:val="28"/>
        </w:rPr>
        <w:sym w:font="HQPB2" w:char="F08B"/>
      </w:r>
      <w:r w:rsidRPr="00BA54A0">
        <w:rPr>
          <w:rStyle w:val="ayatChar"/>
          <w:rFonts w:ascii="Traditional Arabic" w:eastAsiaTheme="minorEastAsia" w:hAnsi="Traditional Arabic"/>
          <w:sz w:val="28"/>
          <w:szCs w:val="28"/>
        </w:rPr>
        <w:sym w:font="HQPB4" w:char="F0CE"/>
      </w:r>
      <w:r w:rsidRPr="00BA54A0">
        <w:rPr>
          <w:rStyle w:val="ayatChar"/>
          <w:rFonts w:ascii="Traditional Arabic" w:eastAsiaTheme="minorEastAsia" w:hAnsi="Traditional Arabic"/>
          <w:sz w:val="28"/>
          <w:szCs w:val="28"/>
        </w:rPr>
        <w:sym w:font="HQPB1" w:char="F036"/>
      </w:r>
      <w:r w:rsidRPr="00BA54A0">
        <w:rPr>
          <w:rStyle w:val="ayatChar"/>
          <w:rFonts w:ascii="Traditional Arabic" w:eastAsiaTheme="minorEastAsia" w:hAnsi="Traditional Arabic"/>
          <w:sz w:val="28"/>
          <w:szCs w:val="28"/>
        </w:rPr>
        <w:sym w:font="HQPB5" w:char="F079"/>
      </w:r>
      <w:r w:rsidRPr="00BA54A0">
        <w:rPr>
          <w:rStyle w:val="ayatChar"/>
          <w:rFonts w:ascii="Traditional Arabic" w:eastAsiaTheme="minorEastAsia" w:hAnsi="Traditional Arabic"/>
          <w:sz w:val="28"/>
          <w:szCs w:val="28"/>
        </w:rPr>
        <w:sym w:font="HQPB1" w:char="F099"/>
      </w:r>
      <w:r w:rsidRPr="00BA54A0">
        <w:rPr>
          <w:rStyle w:val="ayatChar"/>
          <w:rFonts w:ascii="Traditional Arabic" w:eastAsiaTheme="minorEastAsia" w:hAnsi="Traditional Arabic"/>
          <w:sz w:val="28"/>
          <w:szCs w:val="28"/>
          <w:rtl/>
        </w:rPr>
        <w:t xml:space="preserve"> </w:t>
      </w:r>
      <w:r w:rsidRPr="00BA54A0">
        <w:rPr>
          <w:rStyle w:val="ayatChar"/>
          <w:rFonts w:ascii="Traditional Arabic" w:eastAsiaTheme="minorEastAsia" w:hAnsi="Traditional Arabic"/>
          <w:sz w:val="28"/>
          <w:szCs w:val="28"/>
        </w:rPr>
        <w:sym w:font="HQPB5" w:char="F0AB"/>
      </w:r>
      <w:r w:rsidRPr="00BA54A0">
        <w:rPr>
          <w:rStyle w:val="ayatChar"/>
          <w:rFonts w:ascii="Traditional Arabic" w:eastAsiaTheme="minorEastAsia" w:hAnsi="Traditional Arabic"/>
          <w:sz w:val="28"/>
          <w:szCs w:val="28"/>
        </w:rPr>
        <w:sym w:font="HQPB1" w:char="F021"/>
      </w:r>
      <w:r w:rsidRPr="00BA54A0">
        <w:rPr>
          <w:rStyle w:val="ayatChar"/>
          <w:rFonts w:ascii="Traditional Arabic" w:eastAsiaTheme="minorEastAsia" w:hAnsi="Traditional Arabic"/>
          <w:sz w:val="28"/>
          <w:szCs w:val="28"/>
        </w:rPr>
        <w:sym w:font="HQPB5" w:char="F024"/>
      </w:r>
      <w:r w:rsidRPr="00BA54A0">
        <w:rPr>
          <w:rStyle w:val="ayatChar"/>
          <w:rFonts w:ascii="Traditional Arabic" w:eastAsiaTheme="minorEastAsia" w:hAnsi="Traditional Arabic"/>
          <w:sz w:val="28"/>
          <w:szCs w:val="28"/>
        </w:rPr>
        <w:sym w:font="HQPB1" w:char="F023"/>
      </w:r>
      <w:r w:rsidRPr="00BA54A0">
        <w:rPr>
          <w:rStyle w:val="ayatChar"/>
          <w:rFonts w:ascii="Traditional Arabic" w:eastAsiaTheme="minorEastAsia" w:hAnsi="Traditional Arabic"/>
          <w:sz w:val="28"/>
          <w:szCs w:val="28"/>
          <w:rtl/>
        </w:rPr>
        <w:t xml:space="preserve"> </w:t>
      </w:r>
      <w:r w:rsidRPr="00BA54A0">
        <w:rPr>
          <w:rStyle w:val="ayatChar"/>
          <w:rFonts w:ascii="Traditional Arabic" w:eastAsiaTheme="minorEastAsia" w:hAnsi="Traditional Arabic"/>
          <w:sz w:val="28"/>
          <w:szCs w:val="28"/>
        </w:rPr>
        <w:sym w:font="HQPB4" w:char="F0C8"/>
      </w:r>
      <w:r w:rsidRPr="00BA54A0">
        <w:rPr>
          <w:rStyle w:val="ayatChar"/>
          <w:rFonts w:ascii="Traditional Arabic" w:eastAsiaTheme="minorEastAsia" w:hAnsi="Traditional Arabic"/>
          <w:sz w:val="28"/>
          <w:szCs w:val="28"/>
        </w:rPr>
        <w:sym w:font="HQPB2" w:char="F040"/>
      </w:r>
      <w:r w:rsidRPr="00BA54A0">
        <w:rPr>
          <w:rStyle w:val="ayatChar"/>
          <w:rFonts w:ascii="Traditional Arabic" w:eastAsiaTheme="minorEastAsia" w:hAnsi="Traditional Arabic"/>
          <w:sz w:val="28"/>
          <w:szCs w:val="28"/>
        </w:rPr>
        <w:sym w:font="HQPB5" w:char="F073"/>
      </w:r>
      <w:r w:rsidRPr="00BA54A0">
        <w:rPr>
          <w:rStyle w:val="ayatChar"/>
          <w:rFonts w:ascii="Traditional Arabic" w:eastAsiaTheme="minorEastAsia" w:hAnsi="Traditional Arabic"/>
          <w:sz w:val="28"/>
          <w:szCs w:val="28"/>
        </w:rPr>
        <w:sym w:font="HQPB1" w:char="F056"/>
      </w:r>
      <w:r w:rsidRPr="00BA54A0">
        <w:rPr>
          <w:rStyle w:val="ayatChar"/>
          <w:rFonts w:ascii="Traditional Arabic" w:eastAsiaTheme="minorEastAsia" w:hAnsi="Traditional Arabic"/>
          <w:sz w:val="28"/>
          <w:szCs w:val="28"/>
        </w:rPr>
        <w:sym w:font="HQPB5" w:char="F079"/>
      </w:r>
      <w:r w:rsidRPr="00BA54A0">
        <w:rPr>
          <w:rStyle w:val="ayatChar"/>
          <w:rFonts w:ascii="Traditional Arabic" w:eastAsiaTheme="minorEastAsia" w:hAnsi="Traditional Arabic"/>
          <w:sz w:val="28"/>
          <w:szCs w:val="28"/>
        </w:rPr>
        <w:sym w:font="HQPB2" w:char="F04A"/>
      </w:r>
      <w:r w:rsidRPr="00BA54A0">
        <w:rPr>
          <w:rStyle w:val="ayatChar"/>
          <w:rFonts w:ascii="Traditional Arabic" w:eastAsiaTheme="minorEastAsia" w:hAnsi="Traditional Arabic"/>
          <w:sz w:val="28"/>
          <w:szCs w:val="28"/>
        </w:rPr>
        <w:sym w:font="HQPB5" w:char="F078"/>
      </w:r>
      <w:r w:rsidRPr="00BA54A0">
        <w:rPr>
          <w:rStyle w:val="ayatChar"/>
          <w:rFonts w:ascii="Traditional Arabic" w:eastAsiaTheme="minorEastAsia" w:hAnsi="Traditional Arabic"/>
          <w:sz w:val="28"/>
          <w:szCs w:val="28"/>
        </w:rPr>
        <w:sym w:font="HQPB2" w:char="F02E"/>
      </w:r>
      <w:r w:rsidRPr="00BA54A0">
        <w:rPr>
          <w:rStyle w:val="ayatChar"/>
          <w:rFonts w:ascii="Traditional Arabic" w:eastAsiaTheme="minorEastAsia" w:hAnsi="Traditional Arabic"/>
          <w:sz w:val="28"/>
          <w:szCs w:val="28"/>
          <w:rtl/>
        </w:rPr>
        <w:t xml:space="preserve"> </w:t>
      </w:r>
      <w:r w:rsidRPr="00BA54A0">
        <w:rPr>
          <w:rStyle w:val="ayatChar"/>
          <w:rFonts w:ascii="Traditional Arabic" w:eastAsiaTheme="minorEastAsia" w:hAnsi="Traditional Arabic"/>
          <w:sz w:val="28"/>
          <w:szCs w:val="28"/>
        </w:rPr>
        <w:sym w:font="HQPB4" w:char="F03E"/>
      </w:r>
      <w:r w:rsidRPr="00BA54A0">
        <w:rPr>
          <w:rStyle w:val="ayatChar"/>
          <w:rFonts w:ascii="Traditional Arabic" w:eastAsiaTheme="minorEastAsia" w:hAnsi="Traditional Arabic"/>
          <w:sz w:val="28"/>
          <w:szCs w:val="28"/>
        </w:rPr>
        <w:sym w:font="HQPB2" w:char="F070"/>
      </w:r>
      <w:r w:rsidRPr="00BA54A0">
        <w:rPr>
          <w:rStyle w:val="ayatChar"/>
          <w:rFonts w:ascii="Traditional Arabic" w:eastAsiaTheme="minorEastAsia" w:hAnsi="Traditional Arabic"/>
          <w:sz w:val="28"/>
          <w:szCs w:val="28"/>
        </w:rPr>
        <w:sym w:font="HQPB4" w:char="F0AC"/>
      </w:r>
      <w:r w:rsidRPr="00BA54A0">
        <w:rPr>
          <w:rStyle w:val="ayatChar"/>
          <w:rFonts w:ascii="Traditional Arabic" w:eastAsiaTheme="minorEastAsia" w:hAnsi="Traditional Arabic"/>
          <w:sz w:val="28"/>
          <w:szCs w:val="28"/>
        </w:rPr>
        <w:sym w:font="HQPB1" w:char="F036"/>
      </w:r>
      <w:r w:rsidRPr="00BA54A0">
        <w:rPr>
          <w:rStyle w:val="ayatChar"/>
          <w:rFonts w:ascii="Traditional Arabic" w:eastAsiaTheme="minorEastAsia" w:hAnsi="Traditional Arabic"/>
          <w:sz w:val="28"/>
          <w:szCs w:val="28"/>
        </w:rPr>
        <w:sym w:font="HQPB5" w:char="F079"/>
      </w:r>
      <w:r w:rsidRPr="00BA54A0">
        <w:rPr>
          <w:rStyle w:val="ayatChar"/>
          <w:rFonts w:ascii="Traditional Arabic" w:eastAsiaTheme="minorEastAsia" w:hAnsi="Traditional Arabic"/>
          <w:sz w:val="28"/>
          <w:szCs w:val="28"/>
        </w:rPr>
        <w:sym w:font="HQPB1" w:char="F06D"/>
      </w:r>
      <w:r w:rsidRPr="00BA54A0">
        <w:rPr>
          <w:rStyle w:val="ayatChar"/>
          <w:rFonts w:ascii="Traditional Arabic" w:eastAsiaTheme="minorEastAsia" w:hAnsi="Traditional Arabic"/>
          <w:sz w:val="28"/>
          <w:szCs w:val="28"/>
          <w:rtl/>
        </w:rPr>
        <w:t xml:space="preserve"> </w:t>
      </w:r>
      <w:r w:rsidRPr="00BA54A0">
        <w:rPr>
          <w:rStyle w:val="ayatChar"/>
          <w:rFonts w:ascii="Traditional Arabic" w:eastAsiaTheme="minorEastAsia" w:hAnsi="Traditional Arabic"/>
          <w:sz w:val="28"/>
          <w:szCs w:val="28"/>
        </w:rPr>
        <w:sym w:font="HQPB4" w:char="F0F4"/>
      </w:r>
      <w:r w:rsidRPr="00BA54A0">
        <w:rPr>
          <w:rStyle w:val="ayatChar"/>
          <w:rFonts w:ascii="Traditional Arabic" w:eastAsiaTheme="minorEastAsia" w:hAnsi="Traditional Arabic"/>
          <w:sz w:val="28"/>
          <w:szCs w:val="28"/>
        </w:rPr>
        <w:sym w:font="HQPB1" w:char="F04D"/>
      </w:r>
      <w:r w:rsidRPr="00BA54A0">
        <w:rPr>
          <w:rStyle w:val="ayatChar"/>
          <w:rFonts w:ascii="Traditional Arabic" w:eastAsiaTheme="minorEastAsia" w:hAnsi="Traditional Arabic"/>
          <w:sz w:val="28"/>
          <w:szCs w:val="28"/>
        </w:rPr>
        <w:sym w:font="HQPB5" w:char="F074"/>
      </w:r>
      <w:r w:rsidRPr="00BA54A0">
        <w:rPr>
          <w:rStyle w:val="ayatChar"/>
          <w:rFonts w:ascii="Traditional Arabic" w:eastAsiaTheme="minorEastAsia" w:hAnsi="Traditional Arabic"/>
          <w:sz w:val="28"/>
          <w:szCs w:val="28"/>
        </w:rPr>
        <w:sym w:font="HQPB1" w:char="F046"/>
      </w:r>
      <w:r w:rsidRPr="00BA54A0">
        <w:rPr>
          <w:rStyle w:val="ayatChar"/>
          <w:rFonts w:ascii="Traditional Arabic" w:eastAsiaTheme="minorEastAsia" w:hAnsi="Traditional Arabic"/>
          <w:sz w:val="28"/>
          <w:szCs w:val="28"/>
        </w:rPr>
        <w:sym w:font="HQPB5" w:char="F075"/>
      </w:r>
      <w:r w:rsidRPr="00BA54A0">
        <w:rPr>
          <w:rStyle w:val="ayatChar"/>
          <w:rFonts w:ascii="Traditional Arabic" w:eastAsiaTheme="minorEastAsia" w:hAnsi="Traditional Arabic"/>
          <w:sz w:val="28"/>
          <w:szCs w:val="28"/>
        </w:rPr>
        <w:sym w:font="HQPB1" w:char="F03B"/>
      </w:r>
      <w:r w:rsidRPr="00BA54A0">
        <w:rPr>
          <w:rStyle w:val="ayatChar"/>
          <w:rFonts w:ascii="Traditional Arabic" w:eastAsiaTheme="minorEastAsia" w:hAnsi="Traditional Arabic"/>
          <w:sz w:val="28"/>
          <w:szCs w:val="28"/>
        </w:rPr>
        <w:sym w:font="HQPB5" w:char="F02F"/>
      </w:r>
      <w:r w:rsidRPr="00BA54A0">
        <w:rPr>
          <w:rStyle w:val="ayatChar"/>
          <w:rFonts w:ascii="Traditional Arabic" w:eastAsiaTheme="minorEastAsia" w:hAnsi="Traditional Arabic"/>
          <w:sz w:val="28"/>
          <w:szCs w:val="28"/>
        </w:rPr>
        <w:sym w:font="HQPB2" w:char="F052"/>
      </w:r>
      <w:r w:rsidRPr="00BA54A0">
        <w:rPr>
          <w:rStyle w:val="ayatChar"/>
          <w:rFonts w:ascii="Traditional Arabic" w:eastAsiaTheme="minorEastAsia" w:hAnsi="Traditional Arabic"/>
          <w:sz w:val="28"/>
          <w:szCs w:val="28"/>
        </w:rPr>
        <w:sym w:font="HQPB5" w:char="F072"/>
      </w:r>
      <w:r w:rsidRPr="00BA54A0">
        <w:rPr>
          <w:rStyle w:val="ayatChar"/>
          <w:rFonts w:ascii="Traditional Arabic" w:eastAsiaTheme="minorEastAsia" w:hAnsi="Traditional Arabic"/>
          <w:sz w:val="28"/>
          <w:szCs w:val="28"/>
        </w:rPr>
        <w:sym w:font="HQPB1" w:char="F026"/>
      </w:r>
      <w:r w:rsidRPr="00BA54A0">
        <w:rPr>
          <w:rStyle w:val="ayatChar"/>
          <w:rFonts w:ascii="Traditional Arabic" w:eastAsiaTheme="minorEastAsia" w:hAnsi="Traditional Arabic"/>
          <w:sz w:val="28"/>
          <w:szCs w:val="28"/>
          <w:rtl/>
        </w:rPr>
        <w:t xml:space="preserve"> </w:t>
      </w:r>
      <w:r w:rsidRPr="00BA54A0">
        <w:rPr>
          <w:rStyle w:val="ayatChar"/>
          <w:rFonts w:ascii="Traditional Arabic" w:eastAsiaTheme="minorEastAsia" w:hAnsi="Traditional Arabic"/>
          <w:sz w:val="28"/>
          <w:szCs w:val="28"/>
        </w:rPr>
        <w:sym w:font="HQPB5" w:char="F079"/>
      </w:r>
      <w:r w:rsidRPr="00BA54A0">
        <w:rPr>
          <w:rStyle w:val="ayatChar"/>
          <w:rFonts w:ascii="Traditional Arabic" w:eastAsiaTheme="minorEastAsia" w:hAnsi="Traditional Arabic"/>
          <w:sz w:val="28"/>
          <w:szCs w:val="28"/>
        </w:rPr>
        <w:sym w:font="HQPB1" w:char="F0EC"/>
      </w:r>
      <w:r w:rsidRPr="00BA54A0">
        <w:rPr>
          <w:rStyle w:val="ayatChar"/>
          <w:rFonts w:ascii="Traditional Arabic" w:eastAsiaTheme="minorEastAsia" w:hAnsi="Traditional Arabic"/>
          <w:sz w:val="28"/>
          <w:szCs w:val="28"/>
        </w:rPr>
        <w:sym w:font="HQPB4" w:char="F0F6"/>
      </w:r>
      <w:r w:rsidRPr="00BA54A0">
        <w:rPr>
          <w:rStyle w:val="ayatChar"/>
          <w:rFonts w:ascii="Traditional Arabic" w:eastAsiaTheme="minorEastAsia" w:hAnsi="Traditional Arabic"/>
          <w:sz w:val="28"/>
          <w:szCs w:val="28"/>
        </w:rPr>
        <w:sym w:font="HQPB1" w:char="F037"/>
      </w:r>
      <w:r w:rsidRPr="00BA54A0">
        <w:rPr>
          <w:rStyle w:val="ayatChar"/>
          <w:rFonts w:ascii="Traditional Arabic" w:eastAsiaTheme="minorEastAsia" w:hAnsi="Traditional Arabic"/>
          <w:sz w:val="28"/>
          <w:szCs w:val="28"/>
        </w:rPr>
        <w:sym w:font="HQPB5" w:char="F079"/>
      </w:r>
      <w:r w:rsidRPr="00BA54A0">
        <w:rPr>
          <w:rStyle w:val="ayatChar"/>
          <w:rFonts w:ascii="Traditional Arabic" w:eastAsiaTheme="minorEastAsia" w:hAnsi="Traditional Arabic"/>
          <w:sz w:val="28"/>
          <w:szCs w:val="28"/>
        </w:rPr>
        <w:sym w:font="HQPB1" w:char="F099"/>
      </w:r>
      <w:r w:rsidRPr="00BA54A0">
        <w:rPr>
          <w:rStyle w:val="ayatChar"/>
          <w:rFonts w:ascii="Traditional Arabic" w:eastAsiaTheme="minorEastAsia" w:hAnsi="Traditional Arabic"/>
          <w:sz w:val="28"/>
          <w:szCs w:val="28"/>
          <w:rtl/>
        </w:rPr>
        <w:t xml:space="preserve"> </w:t>
      </w:r>
      <w:r w:rsidRPr="00BA54A0">
        <w:rPr>
          <w:rStyle w:val="ayatChar"/>
          <w:rFonts w:ascii="Traditional Arabic" w:eastAsiaTheme="minorEastAsia" w:hAnsi="Traditional Arabic"/>
          <w:sz w:val="28"/>
          <w:szCs w:val="28"/>
        </w:rPr>
        <w:sym w:font="HQPB5" w:char="F09F"/>
      </w:r>
      <w:r w:rsidRPr="00BA54A0">
        <w:rPr>
          <w:rStyle w:val="ayatChar"/>
          <w:rFonts w:ascii="Traditional Arabic" w:eastAsiaTheme="minorEastAsia" w:hAnsi="Traditional Arabic"/>
          <w:sz w:val="28"/>
          <w:szCs w:val="28"/>
        </w:rPr>
        <w:sym w:font="HQPB2" w:char="F040"/>
      </w:r>
      <w:r w:rsidRPr="00BA54A0">
        <w:rPr>
          <w:rStyle w:val="ayatChar"/>
          <w:rFonts w:ascii="Traditional Arabic" w:eastAsiaTheme="minorEastAsia" w:hAnsi="Traditional Arabic"/>
          <w:sz w:val="28"/>
          <w:szCs w:val="28"/>
        </w:rPr>
        <w:sym w:font="HQPB4" w:char="F0CE"/>
      </w:r>
      <w:r w:rsidRPr="00BA54A0">
        <w:rPr>
          <w:rStyle w:val="ayatChar"/>
          <w:rFonts w:ascii="Traditional Arabic" w:eastAsiaTheme="minorEastAsia" w:hAnsi="Traditional Arabic"/>
          <w:sz w:val="28"/>
          <w:szCs w:val="28"/>
        </w:rPr>
        <w:sym w:font="HQPB1" w:char="F02F"/>
      </w:r>
      <w:r w:rsidRPr="00BA54A0">
        <w:rPr>
          <w:rStyle w:val="ayatChar"/>
          <w:rFonts w:ascii="Traditional Arabic" w:eastAsiaTheme="minorEastAsia" w:hAnsi="Traditional Arabic"/>
          <w:sz w:val="28"/>
          <w:szCs w:val="28"/>
        </w:rPr>
        <w:sym w:font="HQPB1" w:char="F024"/>
      </w:r>
      <w:r w:rsidRPr="00BA54A0">
        <w:rPr>
          <w:rStyle w:val="ayatChar"/>
          <w:rFonts w:ascii="Traditional Arabic" w:eastAsiaTheme="minorEastAsia" w:hAnsi="Traditional Arabic"/>
          <w:sz w:val="28"/>
          <w:szCs w:val="28"/>
        </w:rPr>
        <w:sym w:font="HQPB5" w:char="F075"/>
      </w:r>
      <w:r w:rsidRPr="00BA54A0">
        <w:rPr>
          <w:rStyle w:val="ayatChar"/>
          <w:rFonts w:ascii="Traditional Arabic" w:eastAsiaTheme="minorEastAsia" w:hAnsi="Traditional Arabic"/>
          <w:sz w:val="28"/>
          <w:szCs w:val="28"/>
        </w:rPr>
        <w:sym w:font="HQPB2" w:char="F05A"/>
      </w:r>
      <w:r w:rsidRPr="00BA54A0">
        <w:rPr>
          <w:rStyle w:val="ayatChar"/>
          <w:rFonts w:ascii="Traditional Arabic" w:eastAsiaTheme="minorEastAsia" w:hAnsi="Traditional Arabic"/>
          <w:sz w:val="28"/>
          <w:szCs w:val="28"/>
        </w:rPr>
        <w:sym w:font="HQPB5" w:char="F079"/>
      </w:r>
      <w:r w:rsidRPr="00BA54A0">
        <w:rPr>
          <w:rStyle w:val="ayatChar"/>
          <w:rFonts w:ascii="Traditional Arabic" w:eastAsiaTheme="minorEastAsia" w:hAnsi="Traditional Arabic"/>
          <w:sz w:val="28"/>
          <w:szCs w:val="28"/>
        </w:rPr>
        <w:sym w:font="HQPB1" w:char="F099"/>
      </w:r>
      <w:r w:rsidRPr="00BA54A0">
        <w:rPr>
          <w:rFonts w:ascii="Traditional Arabic" w:hAnsi="Traditional Arabic" w:cs="Traditional Arabic"/>
          <w:sz w:val="28"/>
          <w:szCs w:val="28"/>
          <w:rtl/>
          <w:lang w:val="ms-MY" w:bidi="ar-EG"/>
        </w:rPr>
        <w:t xml:space="preserve"> </w:t>
      </w:r>
      <w:r w:rsidRPr="00BA54A0">
        <w:rPr>
          <w:rFonts w:ascii="Traditional Arabic" w:hAnsi="Traditional Arabic" w:cs="Traditional Arabic"/>
          <w:sz w:val="28"/>
          <w:szCs w:val="28"/>
          <w:lang w:val="ms-MY" w:bidi="ar-EG"/>
        </w:rPr>
        <w:sym w:font="HQPB2" w:char="F092"/>
      </w:r>
      <w:r w:rsidRPr="00BA54A0">
        <w:rPr>
          <w:rFonts w:ascii="Traditional Arabic" w:hAnsi="Traditional Arabic" w:cs="Traditional Arabic"/>
          <w:sz w:val="28"/>
          <w:szCs w:val="28"/>
          <w:lang w:val="ms-MY" w:bidi="ar-EG"/>
        </w:rPr>
        <w:sym w:font="HQPB4" w:char="F0CE"/>
      </w:r>
      <w:r w:rsidRPr="00BA54A0">
        <w:rPr>
          <w:rFonts w:ascii="Traditional Arabic" w:hAnsi="Traditional Arabic" w:cs="Traditional Arabic"/>
          <w:sz w:val="28"/>
          <w:szCs w:val="28"/>
          <w:lang w:val="ms-MY" w:bidi="ar-EG"/>
        </w:rPr>
        <w:sym w:font="HQPB1" w:char="F0FB"/>
      </w:r>
      <w:r w:rsidRPr="00BA54A0">
        <w:rPr>
          <w:rFonts w:ascii="Traditional Arabic" w:hAnsi="Traditional Arabic" w:cs="Traditional Arabic"/>
          <w:sz w:val="28"/>
          <w:szCs w:val="28"/>
          <w:rtl/>
          <w:lang w:val="ms-MY" w:bidi="ar-EG"/>
        </w:rPr>
        <w:t xml:space="preserve"> </w:t>
      </w:r>
      <w:r w:rsidRPr="00BA54A0">
        <w:rPr>
          <w:rFonts w:ascii="Traditional Arabic" w:hAnsi="Traditional Arabic" w:cs="Traditional Arabic"/>
          <w:sz w:val="28"/>
          <w:szCs w:val="28"/>
          <w:lang w:val="ms-MY" w:bidi="ar-EG"/>
        </w:rPr>
        <w:sym w:font="HQPB4" w:char="F0C8"/>
      </w:r>
      <w:r w:rsidRPr="00BA54A0">
        <w:rPr>
          <w:rFonts w:ascii="Traditional Arabic" w:hAnsi="Traditional Arabic" w:cs="Traditional Arabic"/>
          <w:sz w:val="28"/>
          <w:szCs w:val="28"/>
          <w:lang w:val="ms-MY" w:bidi="ar-EG"/>
        </w:rPr>
        <w:sym w:font="HQPB4" w:char="F065"/>
      </w:r>
      <w:r w:rsidRPr="00BA54A0">
        <w:rPr>
          <w:rFonts w:ascii="Traditional Arabic" w:hAnsi="Traditional Arabic" w:cs="Traditional Arabic"/>
          <w:sz w:val="28"/>
          <w:szCs w:val="28"/>
          <w:lang w:val="ms-MY" w:bidi="ar-EG"/>
        </w:rPr>
        <w:sym w:font="HQPB2" w:char="F040"/>
      </w:r>
      <w:r w:rsidRPr="00BA54A0">
        <w:rPr>
          <w:rFonts w:ascii="Traditional Arabic" w:hAnsi="Traditional Arabic" w:cs="Traditional Arabic"/>
          <w:sz w:val="28"/>
          <w:szCs w:val="28"/>
          <w:lang w:val="ms-MY" w:bidi="ar-EG"/>
        </w:rPr>
        <w:sym w:font="HQPB4" w:char="F0E4"/>
      </w:r>
      <w:r w:rsidRPr="00BA54A0">
        <w:rPr>
          <w:rFonts w:ascii="Traditional Arabic" w:hAnsi="Traditional Arabic" w:cs="Traditional Arabic"/>
          <w:sz w:val="28"/>
          <w:szCs w:val="28"/>
          <w:lang w:val="ms-MY" w:bidi="ar-EG"/>
        </w:rPr>
        <w:sym w:font="HQPB2" w:char="F02E"/>
      </w:r>
      <w:r w:rsidRPr="00BA54A0">
        <w:rPr>
          <w:rFonts w:ascii="Traditional Arabic" w:hAnsi="Traditional Arabic" w:cs="Traditional Arabic"/>
          <w:sz w:val="28"/>
          <w:szCs w:val="28"/>
          <w:rtl/>
          <w:lang w:val="ms-MY" w:bidi="ar-EG"/>
        </w:rPr>
        <w:t xml:space="preserve"> </w:t>
      </w:r>
      <w:r w:rsidRPr="00BA54A0">
        <w:rPr>
          <w:rFonts w:ascii="Traditional Arabic" w:hAnsi="Traditional Arabic" w:cs="Traditional Arabic"/>
          <w:sz w:val="28"/>
          <w:szCs w:val="28"/>
          <w:lang w:val="ms-MY" w:bidi="ar-EG"/>
        </w:rPr>
        <w:sym w:font="HQPB4" w:char="F037"/>
      </w:r>
      <w:r w:rsidRPr="00BA54A0">
        <w:rPr>
          <w:rFonts w:ascii="Traditional Arabic" w:hAnsi="Traditional Arabic" w:cs="Traditional Arabic"/>
          <w:sz w:val="28"/>
          <w:szCs w:val="28"/>
          <w:lang w:val="ms-MY" w:bidi="ar-EG"/>
        </w:rPr>
        <w:sym w:font="HQPB3" w:char="F027"/>
      </w:r>
      <w:r w:rsidRPr="00BA54A0">
        <w:rPr>
          <w:rFonts w:ascii="Traditional Arabic" w:hAnsi="Traditional Arabic" w:cs="Traditional Arabic"/>
          <w:sz w:val="28"/>
          <w:szCs w:val="28"/>
          <w:lang w:val="ms-MY" w:bidi="ar-EG"/>
        </w:rPr>
        <w:sym w:font="HQPB5" w:char="F073"/>
      </w:r>
      <w:r w:rsidRPr="00BA54A0">
        <w:rPr>
          <w:rFonts w:ascii="Traditional Arabic" w:hAnsi="Traditional Arabic" w:cs="Traditional Arabic"/>
          <w:sz w:val="28"/>
          <w:szCs w:val="28"/>
          <w:lang w:val="ms-MY" w:bidi="ar-EG"/>
        </w:rPr>
        <w:sym w:font="HQPB3" w:char="F023"/>
      </w:r>
      <w:r w:rsidRPr="00BA54A0">
        <w:rPr>
          <w:rFonts w:ascii="Traditional Arabic" w:hAnsi="Traditional Arabic" w:cs="Traditional Arabic"/>
          <w:sz w:val="28"/>
          <w:szCs w:val="28"/>
          <w:lang w:val="ms-MY" w:bidi="ar-EG"/>
        </w:rPr>
        <w:sym w:font="HQPB4" w:char="F0E7"/>
      </w:r>
      <w:r w:rsidRPr="00BA54A0">
        <w:rPr>
          <w:rFonts w:ascii="Traditional Arabic" w:hAnsi="Traditional Arabic" w:cs="Traditional Arabic"/>
          <w:sz w:val="28"/>
          <w:szCs w:val="28"/>
          <w:lang w:val="ms-MY" w:bidi="ar-EG"/>
        </w:rPr>
        <w:sym w:font="HQPB1" w:char="F037"/>
      </w:r>
      <w:r w:rsidRPr="00BA54A0">
        <w:rPr>
          <w:rFonts w:ascii="Traditional Arabic" w:hAnsi="Traditional Arabic" w:cs="Traditional Arabic"/>
          <w:sz w:val="28"/>
          <w:szCs w:val="28"/>
          <w:lang w:val="ms-MY" w:bidi="ar-EG"/>
        </w:rPr>
        <w:sym w:font="HQPB5" w:char="F02F"/>
      </w:r>
      <w:r w:rsidRPr="00BA54A0">
        <w:rPr>
          <w:rFonts w:ascii="Traditional Arabic" w:hAnsi="Traditional Arabic" w:cs="Traditional Arabic"/>
          <w:sz w:val="28"/>
          <w:szCs w:val="28"/>
          <w:lang w:val="ms-MY" w:bidi="ar-EG"/>
        </w:rPr>
        <w:sym w:font="HQPB2" w:char="F059"/>
      </w:r>
      <w:r w:rsidRPr="00BA54A0">
        <w:rPr>
          <w:rFonts w:ascii="Traditional Arabic" w:hAnsi="Traditional Arabic" w:cs="Traditional Arabic"/>
          <w:sz w:val="28"/>
          <w:szCs w:val="28"/>
          <w:lang w:val="ms-MY" w:bidi="ar-EG"/>
        </w:rPr>
        <w:sym w:font="HQPB4" w:char="F0DF"/>
      </w:r>
      <w:r w:rsidRPr="00BA54A0">
        <w:rPr>
          <w:rFonts w:ascii="Traditional Arabic" w:hAnsi="Traditional Arabic" w:cs="Traditional Arabic"/>
          <w:sz w:val="28"/>
          <w:szCs w:val="28"/>
          <w:lang w:val="ms-MY" w:bidi="ar-EG"/>
        </w:rPr>
        <w:sym w:font="HQPB1" w:char="F099"/>
      </w:r>
      <w:r w:rsidRPr="00BA54A0">
        <w:rPr>
          <w:rFonts w:ascii="Traditional Arabic" w:hAnsi="Traditional Arabic" w:cs="Traditional Arabic"/>
          <w:sz w:val="28"/>
          <w:szCs w:val="28"/>
          <w:rtl/>
          <w:lang w:val="ms-MY" w:bidi="ar-EG"/>
        </w:rPr>
        <w:t xml:space="preserve"> </w:t>
      </w:r>
      <w:r w:rsidRPr="00BA54A0">
        <w:rPr>
          <w:rFonts w:ascii="Traditional Arabic" w:hAnsi="Traditional Arabic" w:cs="Traditional Arabic"/>
          <w:sz w:val="28"/>
          <w:szCs w:val="28"/>
          <w:lang w:val="ms-MY" w:bidi="ar-EG"/>
        </w:rPr>
        <w:sym w:font="HQPB4" w:char="F0E8"/>
      </w:r>
      <w:r w:rsidRPr="00BA54A0">
        <w:rPr>
          <w:rFonts w:ascii="Traditional Arabic" w:hAnsi="Traditional Arabic" w:cs="Traditional Arabic"/>
          <w:sz w:val="28"/>
          <w:szCs w:val="28"/>
          <w:lang w:val="ms-MY" w:bidi="ar-EG"/>
        </w:rPr>
        <w:sym w:font="HQPB2" w:char="F070"/>
      </w:r>
      <w:r w:rsidRPr="00BA54A0">
        <w:rPr>
          <w:rFonts w:ascii="Traditional Arabic" w:hAnsi="Traditional Arabic" w:cs="Traditional Arabic"/>
          <w:sz w:val="28"/>
          <w:szCs w:val="28"/>
          <w:lang w:val="ms-MY" w:bidi="ar-EG"/>
        </w:rPr>
        <w:sym w:font="HQPB5" w:char="F073"/>
      </w:r>
      <w:r w:rsidRPr="00BA54A0">
        <w:rPr>
          <w:rFonts w:ascii="Traditional Arabic" w:hAnsi="Traditional Arabic" w:cs="Traditional Arabic"/>
          <w:sz w:val="28"/>
          <w:szCs w:val="28"/>
          <w:lang w:val="ms-MY" w:bidi="ar-EG"/>
        </w:rPr>
        <w:sym w:font="HQPB2" w:char="F09D"/>
      </w:r>
      <w:r w:rsidRPr="00BA54A0">
        <w:rPr>
          <w:rFonts w:ascii="Traditional Arabic" w:hAnsi="Traditional Arabic" w:cs="Traditional Arabic"/>
          <w:sz w:val="28"/>
          <w:szCs w:val="28"/>
          <w:lang w:val="ms-MY" w:bidi="ar-EG"/>
        </w:rPr>
        <w:sym w:font="HQPB5" w:char="F028"/>
      </w:r>
      <w:r w:rsidRPr="00BA54A0">
        <w:rPr>
          <w:rFonts w:ascii="Traditional Arabic" w:hAnsi="Traditional Arabic" w:cs="Traditional Arabic"/>
          <w:sz w:val="28"/>
          <w:szCs w:val="28"/>
          <w:lang w:val="ms-MY" w:bidi="ar-EG"/>
        </w:rPr>
        <w:sym w:font="HQPB1" w:char="F024"/>
      </w:r>
      <w:r w:rsidRPr="00BA54A0">
        <w:rPr>
          <w:rFonts w:ascii="Traditional Arabic" w:hAnsi="Traditional Arabic" w:cs="Traditional Arabic"/>
          <w:sz w:val="28"/>
          <w:szCs w:val="28"/>
          <w:lang w:val="ms-MY" w:bidi="ar-EG"/>
        </w:rPr>
        <w:sym w:font="HQPB4" w:char="F0CF"/>
      </w:r>
      <w:r w:rsidRPr="00BA54A0">
        <w:rPr>
          <w:rFonts w:ascii="Traditional Arabic" w:hAnsi="Traditional Arabic" w:cs="Traditional Arabic"/>
          <w:sz w:val="28"/>
          <w:szCs w:val="28"/>
          <w:lang w:val="ms-MY" w:bidi="ar-EG"/>
        </w:rPr>
        <w:sym w:font="HQPB4" w:char="F069"/>
      </w:r>
      <w:r w:rsidRPr="00BA54A0">
        <w:rPr>
          <w:rFonts w:ascii="Traditional Arabic" w:hAnsi="Traditional Arabic" w:cs="Traditional Arabic"/>
          <w:sz w:val="28"/>
          <w:szCs w:val="28"/>
          <w:lang w:val="ms-MY" w:bidi="ar-EG"/>
        </w:rPr>
        <w:sym w:font="HQPB2" w:char="F042"/>
      </w:r>
      <w:r w:rsidRPr="00BA54A0">
        <w:rPr>
          <w:rFonts w:ascii="Traditional Arabic" w:hAnsi="Traditional Arabic" w:cs="Traditional Arabic"/>
          <w:sz w:val="28"/>
          <w:szCs w:val="28"/>
          <w:rtl/>
          <w:lang w:val="ms-MY" w:bidi="ar-EG"/>
        </w:rPr>
        <w:t xml:space="preserve"> </w:t>
      </w:r>
      <w:r w:rsidRPr="00BA54A0">
        <w:rPr>
          <w:rFonts w:ascii="Traditional Arabic" w:hAnsi="Traditional Arabic" w:cs="Traditional Arabic"/>
          <w:sz w:val="28"/>
          <w:szCs w:val="28"/>
          <w:lang w:val="ms-MY" w:bidi="ar-EG"/>
        </w:rPr>
        <w:sym w:font="HQPB4" w:char="F037"/>
      </w:r>
      <w:r w:rsidRPr="00BA54A0">
        <w:rPr>
          <w:rFonts w:ascii="Traditional Arabic" w:hAnsi="Traditional Arabic" w:cs="Traditional Arabic"/>
          <w:sz w:val="28"/>
          <w:szCs w:val="28"/>
          <w:lang w:val="ms-MY" w:bidi="ar-EG"/>
        </w:rPr>
        <w:sym w:font="HQPB2" w:char="F070"/>
      </w:r>
      <w:r w:rsidRPr="00BA54A0">
        <w:rPr>
          <w:rFonts w:ascii="Traditional Arabic" w:hAnsi="Traditional Arabic" w:cs="Traditional Arabic"/>
          <w:sz w:val="28"/>
          <w:szCs w:val="28"/>
          <w:lang w:val="ms-MY" w:bidi="ar-EG"/>
        </w:rPr>
        <w:sym w:font="HQPB4" w:char="F0AC"/>
      </w:r>
      <w:r w:rsidRPr="00BA54A0">
        <w:rPr>
          <w:rFonts w:ascii="Traditional Arabic" w:hAnsi="Traditional Arabic" w:cs="Traditional Arabic"/>
          <w:sz w:val="28"/>
          <w:szCs w:val="28"/>
          <w:lang w:val="ms-MY" w:bidi="ar-EG"/>
        </w:rPr>
        <w:sym w:font="HQPB1" w:char="F036"/>
      </w:r>
      <w:r w:rsidRPr="00BA54A0">
        <w:rPr>
          <w:rFonts w:ascii="Traditional Arabic" w:hAnsi="Traditional Arabic" w:cs="Traditional Arabic"/>
          <w:sz w:val="28"/>
          <w:szCs w:val="28"/>
          <w:lang w:val="ms-MY" w:bidi="ar-EG"/>
        </w:rPr>
        <w:sym w:font="HQPB5" w:char="F079"/>
      </w:r>
      <w:r w:rsidRPr="00BA54A0">
        <w:rPr>
          <w:rFonts w:ascii="Traditional Arabic" w:hAnsi="Traditional Arabic" w:cs="Traditional Arabic"/>
          <w:sz w:val="28"/>
          <w:szCs w:val="28"/>
          <w:lang w:val="ms-MY" w:bidi="ar-EG"/>
        </w:rPr>
        <w:sym w:font="HQPB1" w:char="F06D"/>
      </w:r>
      <w:r w:rsidRPr="00BA54A0">
        <w:rPr>
          <w:rFonts w:ascii="Traditional Arabic" w:hAnsi="Traditional Arabic" w:cs="Traditional Arabic"/>
          <w:sz w:val="28"/>
          <w:szCs w:val="28"/>
          <w:rtl/>
          <w:lang w:val="ms-MY" w:bidi="ar-EG"/>
        </w:rPr>
        <w:t xml:space="preserve"> </w:t>
      </w:r>
      <w:r w:rsidRPr="00BA54A0">
        <w:rPr>
          <w:rFonts w:ascii="Traditional Arabic" w:hAnsi="Traditional Arabic" w:cs="Traditional Arabic"/>
          <w:sz w:val="28"/>
          <w:szCs w:val="28"/>
          <w:lang w:val="ms-MY" w:bidi="ar-EG"/>
        </w:rPr>
        <w:sym w:font="HQPB4" w:char="F033"/>
      </w:r>
      <w:r w:rsidRPr="00BA54A0">
        <w:rPr>
          <w:rFonts w:ascii="Traditional Arabic" w:hAnsi="Traditional Arabic" w:cs="Traditional Arabic"/>
          <w:sz w:val="28"/>
          <w:szCs w:val="28"/>
          <w:rtl/>
          <w:lang w:val="ms-MY" w:bidi="ar-EG"/>
        </w:rPr>
        <w:t xml:space="preserve"> </w:t>
      </w:r>
      <w:r w:rsidRPr="00BA54A0">
        <w:rPr>
          <w:rFonts w:ascii="Traditional Arabic" w:hAnsi="Traditional Arabic" w:cs="Traditional Arabic"/>
          <w:sz w:val="28"/>
          <w:szCs w:val="28"/>
          <w:lang w:val="ms-MY" w:bidi="ar-EG"/>
        </w:rPr>
        <w:sym w:font="HQPB5" w:char="F0AA"/>
      </w:r>
      <w:r w:rsidRPr="00BA54A0">
        <w:rPr>
          <w:rFonts w:ascii="Traditional Arabic" w:hAnsi="Traditional Arabic" w:cs="Traditional Arabic"/>
          <w:sz w:val="28"/>
          <w:szCs w:val="28"/>
          <w:lang w:val="ms-MY" w:bidi="ar-EG"/>
        </w:rPr>
        <w:sym w:font="HQPB1" w:char="F021"/>
      </w:r>
      <w:r w:rsidRPr="00BA54A0">
        <w:rPr>
          <w:rFonts w:ascii="Traditional Arabic" w:hAnsi="Traditional Arabic" w:cs="Traditional Arabic"/>
          <w:sz w:val="28"/>
          <w:szCs w:val="28"/>
          <w:lang w:val="ms-MY" w:bidi="ar-EG"/>
        </w:rPr>
        <w:sym w:font="HQPB5" w:char="F024"/>
      </w:r>
      <w:r w:rsidRPr="00BA54A0">
        <w:rPr>
          <w:rFonts w:ascii="Traditional Arabic" w:hAnsi="Traditional Arabic" w:cs="Traditional Arabic"/>
          <w:sz w:val="28"/>
          <w:szCs w:val="28"/>
          <w:lang w:val="ms-MY" w:bidi="ar-EG"/>
        </w:rPr>
        <w:sym w:font="HQPB1" w:char="F023"/>
      </w:r>
      <w:r w:rsidRPr="00BA54A0">
        <w:rPr>
          <w:rFonts w:ascii="Traditional Arabic" w:hAnsi="Traditional Arabic" w:cs="Traditional Arabic"/>
          <w:sz w:val="28"/>
          <w:szCs w:val="28"/>
          <w:lang w:val="ms-MY" w:bidi="ar-EG"/>
        </w:rPr>
        <w:sym w:font="HQPB5" w:char="F075"/>
      </w:r>
      <w:r w:rsidRPr="00BA54A0">
        <w:rPr>
          <w:rFonts w:ascii="Traditional Arabic" w:hAnsi="Traditional Arabic" w:cs="Traditional Arabic"/>
          <w:sz w:val="28"/>
          <w:szCs w:val="28"/>
          <w:lang w:val="ms-MY" w:bidi="ar-EG"/>
        </w:rPr>
        <w:sym w:font="HQPB2" w:char="F072"/>
      </w:r>
      <w:r w:rsidRPr="00BA54A0">
        <w:rPr>
          <w:rFonts w:ascii="Traditional Arabic" w:hAnsi="Traditional Arabic" w:cs="Traditional Arabic"/>
          <w:sz w:val="28"/>
          <w:szCs w:val="28"/>
          <w:rtl/>
          <w:lang w:val="ms-MY" w:bidi="ar-EG"/>
        </w:rPr>
        <w:t xml:space="preserve"> </w:t>
      </w:r>
      <w:r w:rsidRPr="00BA54A0">
        <w:rPr>
          <w:rFonts w:ascii="Traditional Arabic" w:hAnsi="Traditional Arabic" w:cs="Traditional Arabic"/>
          <w:sz w:val="28"/>
          <w:szCs w:val="28"/>
          <w:lang w:val="ms-MY" w:bidi="ar-EG"/>
        </w:rPr>
        <w:sym w:font="HQPB4" w:char="F0DF"/>
      </w:r>
      <w:r w:rsidRPr="00BA54A0">
        <w:rPr>
          <w:rFonts w:ascii="Traditional Arabic" w:hAnsi="Traditional Arabic" w:cs="Traditional Arabic"/>
          <w:sz w:val="28"/>
          <w:szCs w:val="28"/>
          <w:lang w:val="ms-MY" w:bidi="ar-EG"/>
        </w:rPr>
        <w:sym w:font="HQPB2" w:char="F023"/>
      </w:r>
      <w:r w:rsidRPr="00BA54A0">
        <w:rPr>
          <w:rFonts w:ascii="Traditional Arabic" w:hAnsi="Traditional Arabic" w:cs="Traditional Arabic"/>
          <w:sz w:val="28"/>
          <w:szCs w:val="28"/>
          <w:lang w:val="ms-MY" w:bidi="ar-EG"/>
        </w:rPr>
        <w:sym w:font="HQPB4" w:char="F0CF"/>
      </w:r>
      <w:r w:rsidRPr="00BA54A0">
        <w:rPr>
          <w:rFonts w:ascii="Traditional Arabic" w:hAnsi="Traditional Arabic" w:cs="Traditional Arabic"/>
          <w:sz w:val="28"/>
          <w:szCs w:val="28"/>
          <w:lang w:val="ms-MY" w:bidi="ar-EG"/>
        </w:rPr>
        <w:sym w:font="HQPB1" w:char="F0E8"/>
      </w:r>
      <w:r w:rsidRPr="00BA54A0">
        <w:rPr>
          <w:rFonts w:ascii="Traditional Arabic" w:hAnsi="Traditional Arabic" w:cs="Traditional Arabic"/>
          <w:sz w:val="28"/>
          <w:szCs w:val="28"/>
          <w:lang w:val="ms-MY" w:bidi="ar-EG"/>
        </w:rPr>
        <w:sym w:font="HQPB2" w:char="F0BB"/>
      </w:r>
      <w:r w:rsidRPr="00BA54A0">
        <w:rPr>
          <w:rFonts w:ascii="Traditional Arabic" w:hAnsi="Traditional Arabic" w:cs="Traditional Arabic"/>
          <w:sz w:val="28"/>
          <w:szCs w:val="28"/>
          <w:lang w:val="ms-MY" w:bidi="ar-EG"/>
        </w:rPr>
        <w:sym w:font="HQPB5" w:char="F09F"/>
      </w:r>
      <w:r w:rsidRPr="00BA54A0">
        <w:rPr>
          <w:rFonts w:ascii="Traditional Arabic" w:hAnsi="Traditional Arabic" w:cs="Traditional Arabic"/>
          <w:sz w:val="28"/>
          <w:szCs w:val="28"/>
          <w:lang w:val="ms-MY" w:bidi="ar-EG"/>
        </w:rPr>
        <w:sym w:font="HQPB1" w:char="F0D2"/>
      </w:r>
      <w:r w:rsidRPr="00BA54A0">
        <w:rPr>
          <w:rFonts w:ascii="Traditional Arabic" w:hAnsi="Traditional Arabic" w:cs="Traditional Arabic"/>
          <w:sz w:val="28"/>
          <w:szCs w:val="28"/>
          <w:lang w:val="ms-MY" w:bidi="ar-EG"/>
        </w:rPr>
        <w:sym w:font="HQPB4" w:char="F0E3"/>
      </w:r>
      <w:r w:rsidRPr="00BA54A0">
        <w:rPr>
          <w:rFonts w:ascii="Traditional Arabic" w:hAnsi="Traditional Arabic" w:cs="Traditional Arabic"/>
          <w:sz w:val="28"/>
          <w:szCs w:val="28"/>
          <w:lang w:val="ms-MY" w:bidi="ar-EG"/>
        </w:rPr>
        <w:sym w:font="HQPB2" w:char="F083"/>
      </w:r>
      <w:r w:rsidRPr="00BA54A0">
        <w:rPr>
          <w:rFonts w:ascii="Traditional Arabic" w:hAnsi="Traditional Arabic" w:cs="Traditional Arabic"/>
          <w:sz w:val="28"/>
          <w:szCs w:val="28"/>
          <w:rtl/>
          <w:lang w:val="ms-MY" w:bidi="ar-EG"/>
        </w:rPr>
        <w:t xml:space="preserve"> </w:t>
      </w:r>
      <w:r w:rsidRPr="00BA54A0">
        <w:rPr>
          <w:rFonts w:ascii="Traditional Arabic" w:hAnsi="Traditional Arabic" w:cs="Traditional Arabic"/>
          <w:sz w:val="28"/>
          <w:szCs w:val="28"/>
          <w:lang w:val="ms-MY" w:bidi="ar-EG"/>
        </w:rPr>
        <w:sym w:font="HQPB2" w:char="F060"/>
      </w:r>
      <w:r w:rsidRPr="00BA54A0">
        <w:rPr>
          <w:rFonts w:ascii="Traditional Arabic" w:hAnsi="Traditional Arabic" w:cs="Traditional Arabic"/>
          <w:sz w:val="28"/>
          <w:szCs w:val="28"/>
          <w:lang w:val="ms-MY" w:bidi="ar-EG"/>
        </w:rPr>
        <w:sym w:font="HQPB5" w:char="F079"/>
      </w:r>
      <w:r w:rsidRPr="00BA54A0">
        <w:rPr>
          <w:rFonts w:ascii="Traditional Arabic" w:hAnsi="Traditional Arabic" w:cs="Traditional Arabic"/>
          <w:sz w:val="28"/>
          <w:szCs w:val="28"/>
          <w:lang w:val="ms-MY" w:bidi="ar-EG"/>
        </w:rPr>
        <w:sym w:font="HQPB2" w:char="F04A"/>
      </w:r>
      <w:r w:rsidRPr="00BA54A0">
        <w:rPr>
          <w:rFonts w:ascii="Traditional Arabic" w:hAnsi="Traditional Arabic" w:cs="Traditional Arabic"/>
          <w:sz w:val="28"/>
          <w:szCs w:val="28"/>
          <w:lang w:val="ms-MY" w:bidi="ar-EG"/>
        </w:rPr>
        <w:sym w:font="HQPB4" w:char="F0CF"/>
      </w:r>
      <w:r w:rsidRPr="00BA54A0">
        <w:rPr>
          <w:rFonts w:ascii="Traditional Arabic" w:hAnsi="Traditional Arabic" w:cs="Traditional Arabic"/>
          <w:sz w:val="28"/>
          <w:szCs w:val="28"/>
          <w:lang w:val="ms-MY" w:bidi="ar-EG"/>
        </w:rPr>
        <w:sym w:font="HQPB2" w:char="F039"/>
      </w:r>
      <w:r w:rsidRPr="00BA54A0">
        <w:rPr>
          <w:rFonts w:ascii="Traditional Arabic" w:hAnsi="Traditional Arabic" w:cs="Traditional Arabic"/>
          <w:sz w:val="28"/>
          <w:szCs w:val="28"/>
          <w:rtl/>
          <w:lang w:val="ms-MY" w:bidi="ar-EG"/>
        </w:rPr>
        <w:t xml:space="preserve"> </w:t>
      </w:r>
      <w:r w:rsidRPr="00BA54A0">
        <w:rPr>
          <w:rFonts w:ascii="Traditional Arabic" w:hAnsi="Traditional Arabic" w:cs="Traditional Arabic"/>
          <w:sz w:val="28"/>
          <w:szCs w:val="28"/>
          <w:lang w:val="ms-MY" w:bidi="ar-EG"/>
        </w:rPr>
        <w:sym w:font="HQPB4" w:char="F0E2"/>
      </w:r>
      <w:r w:rsidRPr="00BA54A0">
        <w:rPr>
          <w:rFonts w:ascii="Traditional Arabic" w:hAnsi="Traditional Arabic" w:cs="Traditional Arabic"/>
          <w:sz w:val="28"/>
          <w:szCs w:val="28"/>
          <w:lang w:val="ms-MY" w:bidi="ar-EG"/>
        </w:rPr>
        <w:sym w:font="HQPB2" w:char="F0E4"/>
      </w:r>
      <w:r w:rsidRPr="00BA54A0">
        <w:rPr>
          <w:rFonts w:ascii="Traditional Arabic" w:hAnsi="Traditional Arabic" w:cs="Traditional Arabic"/>
          <w:sz w:val="28"/>
          <w:szCs w:val="28"/>
          <w:lang w:val="ms-MY" w:bidi="ar-EG"/>
        </w:rPr>
        <w:sym w:font="HQPB5" w:char="F021"/>
      </w:r>
      <w:r w:rsidRPr="00BA54A0">
        <w:rPr>
          <w:rFonts w:ascii="Traditional Arabic" w:hAnsi="Traditional Arabic" w:cs="Traditional Arabic"/>
          <w:sz w:val="28"/>
          <w:szCs w:val="28"/>
          <w:lang w:val="ms-MY" w:bidi="ar-EG"/>
        </w:rPr>
        <w:sym w:font="HQPB1" w:char="F024"/>
      </w:r>
      <w:r w:rsidRPr="00BA54A0">
        <w:rPr>
          <w:rFonts w:ascii="Traditional Arabic" w:hAnsi="Traditional Arabic" w:cs="Traditional Arabic"/>
          <w:sz w:val="28"/>
          <w:szCs w:val="28"/>
          <w:lang w:val="ms-MY" w:bidi="ar-EG"/>
        </w:rPr>
        <w:sym w:font="HQPB5" w:char="F074"/>
      </w:r>
      <w:r w:rsidRPr="00BA54A0">
        <w:rPr>
          <w:rFonts w:ascii="Traditional Arabic" w:hAnsi="Traditional Arabic" w:cs="Traditional Arabic"/>
          <w:sz w:val="28"/>
          <w:szCs w:val="28"/>
          <w:lang w:val="ms-MY" w:bidi="ar-EG"/>
        </w:rPr>
        <w:sym w:font="HQPB1" w:char="F0B1"/>
      </w:r>
      <w:r w:rsidRPr="00BA54A0">
        <w:rPr>
          <w:rFonts w:ascii="Traditional Arabic" w:hAnsi="Traditional Arabic" w:cs="Traditional Arabic"/>
          <w:sz w:val="28"/>
          <w:szCs w:val="28"/>
          <w:lang w:val="ms-MY" w:bidi="ar-EG"/>
        </w:rPr>
        <w:sym w:font="HQPB5" w:char="F06F"/>
      </w:r>
      <w:r w:rsidRPr="00BA54A0">
        <w:rPr>
          <w:rFonts w:ascii="Traditional Arabic" w:hAnsi="Traditional Arabic" w:cs="Traditional Arabic"/>
          <w:sz w:val="28"/>
          <w:szCs w:val="28"/>
          <w:lang w:val="ms-MY" w:bidi="ar-EG"/>
        </w:rPr>
        <w:sym w:font="HQPB2" w:char="F084"/>
      </w:r>
      <w:r w:rsidRPr="00BA54A0">
        <w:rPr>
          <w:rFonts w:ascii="Traditional Arabic" w:hAnsi="Traditional Arabic" w:cs="Traditional Arabic"/>
          <w:sz w:val="28"/>
          <w:szCs w:val="28"/>
          <w:rtl/>
          <w:lang w:val="ms-MY" w:bidi="ar-EG"/>
        </w:rPr>
        <w:t xml:space="preserve"> </w:t>
      </w:r>
      <w:r w:rsidRPr="00BA54A0">
        <w:rPr>
          <w:rFonts w:ascii="Traditional Arabic" w:hAnsi="Traditional Arabic" w:cs="Traditional Arabic"/>
          <w:sz w:val="28"/>
          <w:szCs w:val="28"/>
          <w:lang w:val="ms-MY" w:bidi="ar-EG"/>
        </w:rPr>
        <w:sym w:font="HQPB4" w:char="F033"/>
      </w:r>
      <w:r w:rsidRPr="00BA54A0">
        <w:rPr>
          <w:rFonts w:ascii="Traditional Arabic" w:hAnsi="Traditional Arabic" w:cs="Traditional Arabic"/>
          <w:sz w:val="28"/>
          <w:szCs w:val="28"/>
          <w:rtl/>
          <w:lang w:val="ms-MY" w:bidi="ar-EG"/>
        </w:rPr>
        <w:t xml:space="preserve"> </w:t>
      </w:r>
      <w:r w:rsidRPr="00BA54A0">
        <w:rPr>
          <w:rFonts w:ascii="Traditional Arabic" w:hAnsi="Traditional Arabic" w:cs="Traditional Arabic"/>
          <w:sz w:val="28"/>
          <w:szCs w:val="28"/>
          <w:lang w:val="ms-MY" w:bidi="ar-EG"/>
        </w:rPr>
        <w:sym w:font="HQPB5" w:char="F0AA"/>
      </w:r>
      <w:r w:rsidRPr="00BA54A0">
        <w:rPr>
          <w:rFonts w:ascii="Traditional Arabic" w:hAnsi="Traditional Arabic" w:cs="Traditional Arabic"/>
          <w:sz w:val="28"/>
          <w:szCs w:val="28"/>
          <w:lang w:val="ms-MY" w:bidi="ar-EG"/>
        </w:rPr>
        <w:sym w:font="HQPB1" w:char="F021"/>
      </w:r>
      <w:r w:rsidRPr="00BA54A0">
        <w:rPr>
          <w:rFonts w:ascii="Traditional Arabic" w:hAnsi="Traditional Arabic" w:cs="Traditional Arabic"/>
          <w:sz w:val="28"/>
          <w:szCs w:val="28"/>
          <w:lang w:val="ms-MY" w:bidi="ar-EG"/>
        </w:rPr>
        <w:sym w:font="HQPB5" w:char="F024"/>
      </w:r>
      <w:r w:rsidRPr="00BA54A0">
        <w:rPr>
          <w:rFonts w:ascii="Traditional Arabic" w:hAnsi="Traditional Arabic" w:cs="Traditional Arabic"/>
          <w:sz w:val="28"/>
          <w:szCs w:val="28"/>
          <w:lang w:val="ms-MY" w:bidi="ar-EG"/>
        </w:rPr>
        <w:sym w:font="HQPB1" w:char="F023"/>
      </w:r>
      <w:r w:rsidRPr="00BA54A0">
        <w:rPr>
          <w:rFonts w:ascii="Traditional Arabic" w:hAnsi="Traditional Arabic" w:cs="Traditional Arabic"/>
          <w:sz w:val="28"/>
          <w:szCs w:val="28"/>
          <w:lang w:val="ms-MY" w:bidi="ar-EG"/>
        </w:rPr>
        <w:sym w:font="HQPB5" w:char="F075"/>
      </w:r>
      <w:r w:rsidRPr="00BA54A0">
        <w:rPr>
          <w:rFonts w:ascii="Traditional Arabic" w:hAnsi="Traditional Arabic" w:cs="Traditional Arabic"/>
          <w:sz w:val="28"/>
          <w:szCs w:val="28"/>
          <w:lang w:val="ms-MY" w:bidi="ar-EG"/>
        </w:rPr>
        <w:sym w:font="HQPB2" w:char="F072"/>
      </w:r>
      <w:r w:rsidRPr="00BA54A0">
        <w:rPr>
          <w:rFonts w:ascii="Traditional Arabic" w:hAnsi="Traditional Arabic" w:cs="Traditional Arabic"/>
          <w:sz w:val="28"/>
          <w:szCs w:val="28"/>
          <w:rtl/>
          <w:lang w:val="ms-MY" w:bidi="ar-EG"/>
        </w:rPr>
        <w:t xml:space="preserve"> </w:t>
      </w:r>
      <w:r w:rsidRPr="00BA54A0">
        <w:rPr>
          <w:rFonts w:ascii="Traditional Arabic" w:hAnsi="Traditional Arabic" w:cs="Traditional Arabic"/>
          <w:sz w:val="28"/>
          <w:szCs w:val="28"/>
          <w:lang w:val="ms-MY" w:bidi="ar-EG"/>
        </w:rPr>
        <w:sym w:font="HQPB4" w:char="F0EC"/>
      </w:r>
      <w:r w:rsidRPr="00BA54A0">
        <w:rPr>
          <w:rFonts w:ascii="Traditional Arabic" w:hAnsi="Traditional Arabic" w:cs="Traditional Arabic"/>
          <w:sz w:val="28"/>
          <w:szCs w:val="28"/>
          <w:lang w:val="ms-MY" w:bidi="ar-EG"/>
        </w:rPr>
        <w:sym w:font="HQPB1" w:char="F0EC"/>
      </w:r>
      <w:r w:rsidRPr="00BA54A0">
        <w:rPr>
          <w:rFonts w:ascii="Traditional Arabic" w:hAnsi="Traditional Arabic" w:cs="Traditional Arabic"/>
          <w:sz w:val="28"/>
          <w:szCs w:val="28"/>
          <w:lang w:val="ms-MY" w:bidi="ar-EG"/>
        </w:rPr>
        <w:sym w:font="HQPB4" w:char="F0C5"/>
      </w:r>
      <w:r w:rsidRPr="00BA54A0">
        <w:rPr>
          <w:rFonts w:ascii="Traditional Arabic" w:hAnsi="Traditional Arabic" w:cs="Traditional Arabic"/>
          <w:sz w:val="28"/>
          <w:szCs w:val="28"/>
          <w:lang w:val="ms-MY" w:bidi="ar-EG"/>
        </w:rPr>
        <w:sym w:font="HQPB1" w:char="F099"/>
      </w:r>
      <w:r w:rsidRPr="00BA54A0">
        <w:rPr>
          <w:rFonts w:ascii="Traditional Arabic" w:hAnsi="Traditional Arabic" w:cs="Traditional Arabic"/>
          <w:sz w:val="28"/>
          <w:szCs w:val="28"/>
          <w:lang w:val="ms-MY" w:bidi="ar-EG"/>
        </w:rPr>
        <w:sym w:font="HQPB2" w:char="F0BA"/>
      </w:r>
      <w:r w:rsidRPr="00BA54A0">
        <w:rPr>
          <w:rFonts w:ascii="Traditional Arabic" w:hAnsi="Traditional Arabic" w:cs="Traditional Arabic"/>
          <w:sz w:val="28"/>
          <w:szCs w:val="28"/>
          <w:lang w:val="ms-MY" w:bidi="ar-EG"/>
        </w:rPr>
        <w:sym w:font="HQPB5" w:char="F075"/>
      </w:r>
      <w:r w:rsidRPr="00BA54A0">
        <w:rPr>
          <w:rFonts w:ascii="Traditional Arabic" w:hAnsi="Traditional Arabic" w:cs="Traditional Arabic"/>
          <w:sz w:val="28"/>
          <w:szCs w:val="28"/>
          <w:lang w:val="ms-MY" w:bidi="ar-EG"/>
        </w:rPr>
        <w:sym w:font="HQPB2" w:char="F072"/>
      </w:r>
      <w:r w:rsidRPr="00BA54A0">
        <w:rPr>
          <w:rFonts w:ascii="Traditional Arabic" w:hAnsi="Traditional Arabic" w:cs="Traditional Arabic"/>
          <w:sz w:val="28"/>
          <w:szCs w:val="28"/>
          <w:rtl/>
          <w:lang w:val="ms-MY" w:bidi="ar-EG"/>
        </w:rPr>
        <w:t xml:space="preserve"> </w:t>
      </w:r>
      <w:r w:rsidRPr="00BA54A0">
        <w:rPr>
          <w:rFonts w:ascii="Traditional Arabic" w:hAnsi="Traditional Arabic" w:cs="Traditional Arabic"/>
          <w:sz w:val="28"/>
          <w:szCs w:val="28"/>
          <w:lang w:val="ms-MY" w:bidi="ar-EG"/>
        </w:rPr>
        <w:sym w:font="HQPB4" w:char="F0ED"/>
      </w:r>
      <w:r w:rsidRPr="00BA54A0">
        <w:rPr>
          <w:rFonts w:ascii="Traditional Arabic" w:hAnsi="Traditional Arabic" w:cs="Traditional Arabic"/>
          <w:sz w:val="28"/>
          <w:szCs w:val="28"/>
          <w:lang w:val="ms-MY" w:bidi="ar-EG"/>
        </w:rPr>
        <w:sym w:font="HQPB2" w:char="F04F"/>
      </w:r>
      <w:r w:rsidRPr="00BA54A0">
        <w:rPr>
          <w:rFonts w:ascii="Traditional Arabic" w:hAnsi="Traditional Arabic" w:cs="Traditional Arabic"/>
          <w:sz w:val="28"/>
          <w:szCs w:val="28"/>
          <w:lang w:val="ms-MY" w:bidi="ar-EG"/>
        </w:rPr>
        <w:sym w:font="HQPB2" w:char="F08A"/>
      </w:r>
      <w:r w:rsidRPr="00BA54A0">
        <w:rPr>
          <w:rFonts w:ascii="Traditional Arabic" w:hAnsi="Traditional Arabic" w:cs="Traditional Arabic"/>
          <w:sz w:val="28"/>
          <w:szCs w:val="28"/>
          <w:lang w:val="ms-MY" w:bidi="ar-EG"/>
        </w:rPr>
        <w:sym w:font="HQPB4" w:char="F0CE"/>
      </w:r>
      <w:r w:rsidRPr="00BA54A0">
        <w:rPr>
          <w:rFonts w:ascii="Traditional Arabic" w:hAnsi="Traditional Arabic" w:cs="Traditional Arabic"/>
          <w:sz w:val="28"/>
          <w:szCs w:val="28"/>
          <w:lang w:val="ms-MY" w:bidi="ar-EG"/>
        </w:rPr>
        <w:sym w:font="HQPB2" w:char="F03D"/>
      </w:r>
      <w:r w:rsidRPr="00BA54A0">
        <w:rPr>
          <w:rFonts w:ascii="Traditional Arabic" w:hAnsi="Traditional Arabic" w:cs="Traditional Arabic"/>
          <w:sz w:val="28"/>
          <w:szCs w:val="28"/>
          <w:lang w:val="ms-MY" w:bidi="ar-EG"/>
        </w:rPr>
        <w:sym w:font="HQPB5" w:char="F074"/>
      </w:r>
      <w:r w:rsidRPr="00BA54A0">
        <w:rPr>
          <w:rFonts w:ascii="Traditional Arabic" w:hAnsi="Traditional Arabic" w:cs="Traditional Arabic"/>
          <w:sz w:val="28"/>
          <w:szCs w:val="28"/>
          <w:lang w:val="ms-MY" w:bidi="ar-EG"/>
        </w:rPr>
        <w:sym w:font="HQPB1" w:char="F0E6"/>
      </w:r>
      <w:r w:rsidRPr="00BA54A0">
        <w:rPr>
          <w:rFonts w:ascii="Palatino Linotype" w:hAnsi="Palatino Linotype" w:cs="Traditional Arabic"/>
          <w:sz w:val="28"/>
          <w:szCs w:val="28"/>
          <w:rtl/>
          <w:lang w:val="ms-MY" w:bidi="ar-EG"/>
        </w:rPr>
        <w:t xml:space="preserve"> </w:t>
      </w:r>
      <w:r w:rsidRPr="00BA54A0">
        <w:rPr>
          <w:rFonts w:ascii="Palatino Linotype" w:hAnsi="Palatino Linotype" w:cs="Traditional Arabic"/>
          <w:lang w:val="ms-MY" w:bidi="ar-EG"/>
        </w:rPr>
        <w:sym w:font="HQPB2" w:char="F0C7"/>
      </w:r>
      <w:r w:rsidRPr="00BA54A0">
        <w:rPr>
          <w:rFonts w:ascii="Palatino Linotype" w:hAnsi="Palatino Linotype" w:cs="Traditional Arabic"/>
          <w:lang w:val="ms-MY" w:bidi="ar-EG"/>
        </w:rPr>
        <w:sym w:font="HQPB2" w:char="F0CB"/>
      </w:r>
      <w:r w:rsidRPr="00BA54A0">
        <w:rPr>
          <w:rFonts w:ascii="Palatino Linotype" w:hAnsi="Palatino Linotype" w:cs="Traditional Arabic"/>
          <w:lang w:val="ms-MY" w:bidi="ar-EG"/>
        </w:rPr>
        <w:sym w:font="HQPB2" w:char="F0CF"/>
      </w:r>
      <w:r w:rsidRPr="00BA54A0">
        <w:rPr>
          <w:rFonts w:ascii="Palatino Linotype" w:hAnsi="Palatino Linotype" w:cs="Traditional Arabic"/>
          <w:lang w:val="ms-MY" w:bidi="ar-EG"/>
        </w:rPr>
        <w:sym w:font="HQPB2" w:char="F0CA"/>
      </w:r>
      <w:r w:rsidRPr="00BA54A0">
        <w:rPr>
          <w:rFonts w:ascii="Palatino Linotype" w:hAnsi="Palatino Linotype" w:cs="Traditional Arabic"/>
          <w:lang w:val="ms-MY" w:bidi="ar-EG"/>
        </w:rPr>
        <w:sym w:font="HQPB2" w:char="F0C8"/>
      </w:r>
      <w:r w:rsidR="004C512E">
        <w:rPr>
          <w:rFonts w:ascii="Palatino Linotype" w:hAnsi="Palatino Linotype" w:cs="Traditional Arabic"/>
          <w:lang w:val="id-ID" w:bidi="ar-EG"/>
        </w:rPr>
        <w:t xml:space="preserve"> </w:t>
      </w:r>
      <w:r w:rsidRPr="00BA54A0">
        <w:rPr>
          <w:rFonts w:ascii="Traditional Arabic" w:hAnsi="Traditional Arabic" w:cs="Traditional Arabic"/>
          <w:sz w:val="28"/>
          <w:szCs w:val="28"/>
        </w:rPr>
        <w:sym w:font="HQPB5" w:char="F074"/>
      </w:r>
      <w:r w:rsidRPr="00BA54A0">
        <w:rPr>
          <w:rFonts w:ascii="Traditional Arabic" w:hAnsi="Traditional Arabic" w:cs="Traditional Arabic"/>
          <w:sz w:val="28"/>
          <w:szCs w:val="28"/>
        </w:rPr>
        <w:sym w:font="HQPB2" w:char="F0FB"/>
      </w:r>
      <w:r w:rsidRPr="00BA54A0">
        <w:rPr>
          <w:rFonts w:ascii="Traditional Arabic" w:hAnsi="Traditional Arabic" w:cs="Traditional Arabic"/>
          <w:sz w:val="28"/>
          <w:szCs w:val="28"/>
        </w:rPr>
        <w:sym w:font="HQPB2" w:char="F0EF"/>
      </w:r>
      <w:r w:rsidRPr="00BA54A0">
        <w:rPr>
          <w:rFonts w:ascii="Traditional Arabic" w:hAnsi="Traditional Arabic" w:cs="Traditional Arabic"/>
          <w:sz w:val="28"/>
          <w:szCs w:val="28"/>
        </w:rPr>
        <w:sym w:font="HQPB4" w:char="F0CF"/>
      </w:r>
      <w:r w:rsidRPr="00BA54A0">
        <w:rPr>
          <w:rFonts w:ascii="Traditional Arabic" w:hAnsi="Traditional Arabic" w:cs="Traditional Arabic"/>
          <w:sz w:val="28"/>
          <w:szCs w:val="28"/>
        </w:rPr>
        <w:sym w:font="HQPB3" w:char="F025"/>
      </w:r>
      <w:r w:rsidRPr="00BA54A0">
        <w:rPr>
          <w:rFonts w:ascii="Traditional Arabic" w:hAnsi="Traditional Arabic" w:cs="Traditional Arabic"/>
          <w:sz w:val="28"/>
          <w:szCs w:val="28"/>
        </w:rPr>
        <w:sym w:font="HQPB4" w:char="F0A9"/>
      </w:r>
      <w:r w:rsidRPr="00BA54A0">
        <w:rPr>
          <w:rFonts w:ascii="Traditional Arabic" w:hAnsi="Traditional Arabic" w:cs="Traditional Arabic"/>
          <w:sz w:val="28"/>
          <w:szCs w:val="28"/>
        </w:rPr>
        <w:sym w:font="HQPB3" w:char="F021"/>
      </w:r>
      <w:r w:rsidRPr="00BA54A0">
        <w:rPr>
          <w:rFonts w:ascii="Traditional Arabic" w:hAnsi="Traditional Arabic" w:cs="Traditional Arabic"/>
          <w:sz w:val="28"/>
          <w:szCs w:val="28"/>
        </w:rPr>
        <w:sym w:font="HQPB5" w:char="F024"/>
      </w:r>
      <w:r w:rsidRPr="00BA54A0">
        <w:rPr>
          <w:rFonts w:ascii="Traditional Arabic" w:hAnsi="Traditional Arabic" w:cs="Traditional Arabic"/>
          <w:sz w:val="28"/>
          <w:szCs w:val="28"/>
        </w:rPr>
        <w:sym w:font="HQPB1" w:char="F023"/>
      </w:r>
      <w:r w:rsidRPr="00BA54A0">
        <w:rPr>
          <w:rFonts w:ascii="Traditional Arabic" w:hAnsi="Traditional Arabic" w:cs="Traditional Arabic"/>
          <w:sz w:val="28"/>
          <w:szCs w:val="28"/>
          <w:rtl/>
        </w:rPr>
        <w:t xml:space="preserve"> </w:t>
      </w:r>
      <w:r w:rsidRPr="00BA54A0">
        <w:rPr>
          <w:rFonts w:ascii="Traditional Arabic" w:hAnsi="Traditional Arabic" w:cs="Traditional Arabic"/>
          <w:sz w:val="28"/>
          <w:szCs w:val="28"/>
        </w:rPr>
        <w:sym w:font="HQPB5" w:char="F074"/>
      </w:r>
      <w:r w:rsidRPr="00BA54A0">
        <w:rPr>
          <w:rFonts w:ascii="Traditional Arabic" w:hAnsi="Traditional Arabic" w:cs="Traditional Arabic"/>
          <w:sz w:val="28"/>
          <w:szCs w:val="28"/>
        </w:rPr>
        <w:sym w:font="HQPB2" w:char="F062"/>
      </w:r>
      <w:r w:rsidRPr="00BA54A0">
        <w:rPr>
          <w:rFonts w:ascii="Traditional Arabic" w:hAnsi="Traditional Arabic" w:cs="Traditional Arabic"/>
          <w:sz w:val="28"/>
          <w:szCs w:val="28"/>
        </w:rPr>
        <w:sym w:font="HQPB2" w:char="F071"/>
      </w:r>
      <w:r w:rsidRPr="00BA54A0">
        <w:rPr>
          <w:rFonts w:ascii="Traditional Arabic" w:hAnsi="Traditional Arabic" w:cs="Traditional Arabic"/>
          <w:sz w:val="28"/>
          <w:szCs w:val="28"/>
        </w:rPr>
        <w:sym w:font="HQPB4" w:char="F0E0"/>
      </w:r>
      <w:r w:rsidRPr="00BA54A0">
        <w:rPr>
          <w:rFonts w:ascii="Traditional Arabic" w:hAnsi="Traditional Arabic" w:cs="Traditional Arabic"/>
          <w:sz w:val="28"/>
          <w:szCs w:val="28"/>
        </w:rPr>
        <w:sym w:font="HQPB2" w:char="F029"/>
      </w:r>
      <w:r w:rsidRPr="00BA54A0">
        <w:rPr>
          <w:rFonts w:ascii="Traditional Arabic" w:hAnsi="Traditional Arabic" w:cs="Traditional Arabic"/>
          <w:sz w:val="28"/>
          <w:szCs w:val="28"/>
        </w:rPr>
        <w:sym w:font="HQPB4" w:char="F0CF"/>
      </w:r>
      <w:r w:rsidRPr="00BA54A0">
        <w:rPr>
          <w:rFonts w:ascii="Traditional Arabic" w:hAnsi="Traditional Arabic" w:cs="Traditional Arabic"/>
          <w:sz w:val="28"/>
          <w:szCs w:val="28"/>
        </w:rPr>
        <w:sym w:font="HQPB1" w:char="F0FF"/>
      </w:r>
      <w:r w:rsidRPr="00BA54A0">
        <w:rPr>
          <w:rFonts w:ascii="Traditional Arabic" w:hAnsi="Traditional Arabic" w:cs="Traditional Arabic"/>
          <w:sz w:val="28"/>
          <w:szCs w:val="28"/>
        </w:rPr>
        <w:sym w:font="HQPB2" w:char="F05A"/>
      </w:r>
      <w:r w:rsidRPr="00BA54A0">
        <w:rPr>
          <w:rFonts w:ascii="Traditional Arabic" w:hAnsi="Traditional Arabic" w:cs="Traditional Arabic"/>
          <w:sz w:val="28"/>
          <w:szCs w:val="28"/>
        </w:rPr>
        <w:sym w:font="HQPB4" w:char="F0E3"/>
      </w:r>
      <w:r w:rsidRPr="00BA54A0">
        <w:rPr>
          <w:rFonts w:ascii="Traditional Arabic" w:hAnsi="Traditional Arabic" w:cs="Traditional Arabic"/>
          <w:sz w:val="28"/>
          <w:szCs w:val="28"/>
        </w:rPr>
        <w:sym w:font="HQPB2" w:char="F083"/>
      </w:r>
      <w:r w:rsidRPr="00BA54A0">
        <w:rPr>
          <w:rFonts w:ascii="Traditional Arabic" w:hAnsi="Traditional Arabic" w:cs="Traditional Arabic"/>
          <w:sz w:val="28"/>
          <w:szCs w:val="28"/>
          <w:rtl/>
        </w:rPr>
        <w:t xml:space="preserve"> </w:t>
      </w:r>
      <w:r w:rsidRPr="00BA54A0">
        <w:rPr>
          <w:rFonts w:ascii="Traditional Arabic" w:hAnsi="Traditional Arabic" w:cs="Traditional Arabic"/>
          <w:sz w:val="28"/>
          <w:szCs w:val="28"/>
        </w:rPr>
        <w:lastRenderedPageBreak/>
        <w:sym w:font="HQPB4" w:char="F0F6"/>
      </w:r>
      <w:r w:rsidRPr="00BA54A0">
        <w:rPr>
          <w:rFonts w:ascii="Traditional Arabic" w:hAnsi="Traditional Arabic" w:cs="Traditional Arabic"/>
          <w:sz w:val="28"/>
          <w:szCs w:val="28"/>
        </w:rPr>
        <w:sym w:font="HQPB2" w:char="F04E"/>
      </w:r>
      <w:r w:rsidRPr="00BA54A0">
        <w:rPr>
          <w:rFonts w:ascii="Traditional Arabic" w:hAnsi="Traditional Arabic" w:cs="Traditional Arabic"/>
          <w:sz w:val="28"/>
          <w:szCs w:val="28"/>
        </w:rPr>
        <w:sym w:font="HQPB4" w:char="F0DF"/>
      </w:r>
      <w:r w:rsidRPr="00BA54A0">
        <w:rPr>
          <w:rFonts w:ascii="Traditional Arabic" w:hAnsi="Traditional Arabic" w:cs="Traditional Arabic"/>
          <w:sz w:val="28"/>
          <w:szCs w:val="28"/>
        </w:rPr>
        <w:sym w:font="HQPB2" w:char="F067"/>
      </w:r>
      <w:r w:rsidRPr="00BA54A0">
        <w:rPr>
          <w:rFonts w:ascii="Traditional Arabic" w:hAnsi="Traditional Arabic" w:cs="Traditional Arabic"/>
          <w:sz w:val="28"/>
          <w:szCs w:val="28"/>
        </w:rPr>
        <w:sym w:font="HQPB5" w:char="F073"/>
      </w:r>
      <w:r w:rsidRPr="00BA54A0">
        <w:rPr>
          <w:rFonts w:ascii="Traditional Arabic" w:hAnsi="Traditional Arabic" w:cs="Traditional Arabic"/>
          <w:sz w:val="28"/>
          <w:szCs w:val="28"/>
        </w:rPr>
        <w:sym w:font="HQPB2" w:char="F039"/>
      </w:r>
      <w:r w:rsidRPr="00BA54A0">
        <w:rPr>
          <w:rFonts w:ascii="Traditional Arabic" w:hAnsi="Traditional Arabic" w:cs="Traditional Arabic"/>
          <w:sz w:val="28"/>
          <w:szCs w:val="28"/>
        </w:rPr>
        <w:sym w:font="HQPB2" w:char="F0BA"/>
      </w:r>
      <w:r w:rsidRPr="00BA54A0">
        <w:rPr>
          <w:rFonts w:ascii="Traditional Arabic" w:hAnsi="Traditional Arabic" w:cs="Traditional Arabic"/>
          <w:sz w:val="28"/>
          <w:szCs w:val="28"/>
        </w:rPr>
        <w:sym w:font="HQPB5" w:char="F075"/>
      </w:r>
      <w:r w:rsidRPr="00BA54A0">
        <w:rPr>
          <w:rFonts w:ascii="Traditional Arabic" w:hAnsi="Traditional Arabic" w:cs="Traditional Arabic"/>
          <w:sz w:val="28"/>
          <w:szCs w:val="28"/>
        </w:rPr>
        <w:sym w:font="HQPB2" w:char="F071"/>
      </w:r>
      <w:r w:rsidRPr="00BA54A0">
        <w:rPr>
          <w:rFonts w:ascii="Traditional Arabic" w:hAnsi="Traditional Arabic" w:cs="Traditional Arabic"/>
          <w:sz w:val="28"/>
          <w:szCs w:val="28"/>
        </w:rPr>
        <w:sym w:font="HQPB4" w:char="F0F8"/>
      </w:r>
      <w:r w:rsidRPr="00BA54A0">
        <w:rPr>
          <w:rFonts w:ascii="Traditional Arabic" w:hAnsi="Traditional Arabic" w:cs="Traditional Arabic"/>
          <w:sz w:val="28"/>
          <w:szCs w:val="28"/>
        </w:rPr>
        <w:sym w:font="HQPB2" w:char="F042"/>
      </w:r>
      <w:r w:rsidRPr="00BA54A0">
        <w:rPr>
          <w:rFonts w:ascii="Traditional Arabic" w:hAnsi="Traditional Arabic" w:cs="Traditional Arabic"/>
          <w:sz w:val="28"/>
          <w:szCs w:val="28"/>
        </w:rPr>
        <w:sym w:font="HQPB5" w:char="F072"/>
      </w:r>
      <w:r w:rsidRPr="00BA54A0">
        <w:rPr>
          <w:rFonts w:ascii="Traditional Arabic" w:hAnsi="Traditional Arabic" w:cs="Traditional Arabic"/>
          <w:sz w:val="28"/>
          <w:szCs w:val="28"/>
        </w:rPr>
        <w:sym w:font="HQPB1" w:char="F026"/>
      </w:r>
      <w:r w:rsidRPr="00BA54A0">
        <w:rPr>
          <w:rFonts w:ascii="Traditional Arabic" w:hAnsi="Traditional Arabic" w:cs="Traditional Arabic"/>
          <w:sz w:val="28"/>
          <w:szCs w:val="28"/>
          <w:rtl/>
        </w:rPr>
        <w:t xml:space="preserve"> </w:t>
      </w:r>
      <w:r w:rsidRPr="00BA54A0">
        <w:rPr>
          <w:rFonts w:ascii="Traditional Arabic" w:hAnsi="Traditional Arabic" w:cs="Traditional Arabic"/>
          <w:sz w:val="28"/>
          <w:szCs w:val="28"/>
        </w:rPr>
        <w:sym w:font="HQPB2" w:char="F092"/>
      </w:r>
      <w:r w:rsidRPr="00BA54A0">
        <w:rPr>
          <w:rFonts w:ascii="Traditional Arabic" w:hAnsi="Traditional Arabic" w:cs="Traditional Arabic"/>
          <w:sz w:val="28"/>
          <w:szCs w:val="28"/>
        </w:rPr>
        <w:sym w:font="HQPB4" w:char="F0CE"/>
      </w:r>
      <w:r w:rsidRPr="00BA54A0">
        <w:rPr>
          <w:rFonts w:ascii="Traditional Arabic" w:hAnsi="Traditional Arabic" w:cs="Traditional Arabic"/>
          <w:sz w:val="28"/>
          <w:szCs w:val="28"/>
        </w:rPr>
        <w:sym w:font="HQPB1" w:char="F0FB"/>
      </w:r>
      <w:r w:rsidRPr="00BA54A0">
        <w:rPr>
          <w:rFonts w:ascii="Traditional Arabic" w:hAnsi="Traditional Arabic" w:cs="Traditional Arabic"/>
          <w:sz w:val="28"/>
          <w:szCs w:val="28"/>
          <w:rtl/>
        </w:rPr>
        <w:t xml:space="preserve"> </w:t>
      </w:r>
      <w:r w:rsidRPr="00BA54A0">
        <w:rPr>
          <w:rFonts w:ascii="Traditional Arabic" w:hAnsi="Traditional Arabic" w:cs="Traditional Arabic"/>
          <w:sz w:val="28"/>
          <w:szCs w:val="28"/>
        </w:rPr>
        <w:sym w:font="HQPB4" w:char="F0C8"/>
      </w:r>
      <w:r w:rsidRPr="00BA54A0">
        <w:rPr>
          <w:rFonts w:ascii="Traditional Arabic" w:hAnsi="Traditional Arabic" w:cs="Traditional Arabic"/>
          <w:sz w:val="28"/>
          <w:szCs w:val="28"/>
        </w:rPr>
        <w:sym w:font="HQPB2" w:char="F040"/>
      </w:r>
      <w:r w:rsidRPr="00BA54A0">
        <w:rPr>
          <w:rFonts w:ascii="Traditional Arabic" w:hAnsi="Traditional Arabic" w:cs="Traditional Arabic"/>
          <w:sz w:val="28"/>
          <w:szCs w:val="28"/>
        </w:rPr>
        <w:sym w:font="HQPB2" w:char="F08B"/>
      </w:r>
      <w:r w:rsidRPr="00BA54A0">
        <w:rPr>
          <w:rFonts w:ascii="Traditional Arabic" w:hAnsi="Traditional Arabic" w:cs="Traditional Arabic"/>
          <w:sz w:val="28"/>
          <w:szCs w:val="28"/>
        </w:rPr>
        <w:sym w:font="HQPB4" w:char="F0CE"/>
      </w:r>
      <w:r w:rsidRPr="00BA54A0">
        <w:rPr>
          <w:rFonts w:ascii="Traditional Arabic" w:hAnsi="Traditional Arabic" w:cs="Traditional Arabic"/>
          <w:sz w:val="28"/>
          <w:szCs w:val="28"/>
        </w:rPr>
        <w:sym w:font="HQPB1" w:char="F036"/>
      </w:r>
      <w:r w:rsidRPr="00BA54A0">
        <w:rPr>
          <w:rFonts w:ascii="Traditional Arabic" w:hAnsi="Traditional Arabic" w:cs="Traditional Arabic"/>
          <w:sz w:val="28"/>
          <w:szCs w:val="28"/>
        </w:rPr>
        <w:sym w:font="HQPB5" w:char="F079"/>
      </w:r>
      <w:r w:rsidRPr="00BA54A0">
        <w:rPr>
          <w:rFonts w:ascii="Traditional Arabic" w:hAnsi="Traditional Arabic" w:cs="Traditional Arabic"/>
          <w:sz w:val="28"/>
          <w:szCs w:val="28"/>
        </w:rPr>
        <w:sym w:font="HQPB1" w:char="F099"/>
      </w:r>
      <w:r w:rsidRPr="00BA54A0">
        <w:rPr>
          <w:rFonts w:ascii="Traditional Arabic" w:hAnsi="Traditional Arabic" w:cs="Traditional Arabic"/>
          <w:sz w:val="28"/>
          <w:szCs w:val="28"/>
          <w:rtl/>
        </w:rPr>
        <w:t xml:space="preserve"> </w:t>
      </w:r>
      <w:r w:rsidRPr="00BA54A0">
        <w:rPr>
          <w:rFonts w:ascii="Traditional Arabic" w:hAnsi="Traditional Arabic" w:cs="Traditional Arabic"/>
          <w:sz w:val="28"/>
          <w:szCs w:val="28"/>
        </w:rPr>
        <w:sym w:font="HQPB5" w:char="F0AB"/>
      </w:r>
      <w:r w:rsidRPr="00BA54A0">
        <w:rPr>
          <w:rFonts w:ascii="Traditional Arabic" w:hAnsi="Traditional Arabic" w:cs="Traditional Arabic"/>
          <w:sz w:val="28"/>
          <w:szCs w:val="28"/>
        </w:rPr>
        <w:sym w:font="HQPB1" w:char="F021"/>
      </w:r>
      <w:r w:rsidRPr="00BA54A0">
        <w:rPr>
          <w:rFonts w:ascii="Traditional Arabic" w:hAnsi="Traditional Arabic" w:cs="Traditional Arabic"/>
          <w:sz w:val="28"/>
          <w:szCs w:val="28"/>
        </w:rPr>
        <w:sym w:font="HQPB5" w:char="F024"/>
      </w:r>
      <w:r w:rsidRPr="00BA54A0">
        <w:rPr>
          <w:rFonts w:ascii="Traditional Arabic" w:hAnsi="Traditional Arabic" w:cs="Traditional Arabic"/>
          <w:sz w:val="28"/>
          <w:szCs w:val="28"/>
        </w:rPr>
        <w:sym w:font="HQPB1" w:char="F023"/>
      </w:r>
      <w:r w:rsidRPr="00BA54A0">
        <w:rPr>
          <w:rFonts w:ascii="Traditional Arabic" w:hAnsi="Traditional Arabic" w:cs="Traditional Arabic"/>
          <w:sz w:val="28"/>
          <w:szCs w:val="28"/>
          <w:rtl/>
        </w:rPr>
        <w:t xml:space="preserve"> </w:t>
      </w:r>
      <w:r w:rsidRPr="00BA54A0">
        <w:rPr>
          <w:rFonts w:ascii="Traditional Arabic" w:hAnsi="Traditional Arabic" w:cs="Traditional Arabic"/>
          <w:sz w:val="28"/>
          <w:szCs w:val="28"/>
        </w:rPr>
        <w:sym w:font="HQPB4" w:char="F0A7"/>
      </w:r>
      <w:r w:rsidRPr="00BA54A0">
        <w:rPr>
          <w:rFonts w:ascii="Traditional Arabic" w:hAnsi="Traditional Arabic" w:cs="Traditional Arabic"/>
          <w:sz w:val="28"/>
          <w:szCs w:val="28"/>
        </w:rPr>
        <w:sym w:font="HQPB2" w:char="F04E"/>
      </w:r>
      <w:r w:rsidRPr="00BA54A0">
        <w:rPr>
          <w:rFonts w:ascii="Traditional Arabic" w:hAnsi="Traditional Arabic" w:cs="Traditional Arabic"/>
          <w:sz w:val="28"/>
          <w:szCs w:val="28"/>
        </w:rPr>
        <w:sym w:font="HQPB4" w:char="F0E8"/>
      </w:r>
      <w:r w:rsidRPr="00BA54A0">
        <w:rPr>
          <w:rFonts w:ascii="Traditional Arabic" w:hAnsi="Traditional Arabic" w:cs="Traditional Arabic"/>
          <w:sz w:val="28"/>
          <w:szCs w:val="28"/>
        </w:rPr>
        <w:sym w:font="HQPB1" w:char="F04F"/>
      </w:r>
      <w:r w:rsidRPr="00BA54A0">
        <w:rPr>
          <w:rFonts w:ascii="Traditional Arabic" w:hAnsi="Traditional Arabic" w:cs="Traditional Arabic"/>
          <w:sz w:val="28"/>
          <w:szCs w:val="28"/>
          <w:rtl/>
        </w:rPr>
        <w:t xml:space="preserve"> </w:t>
      </w:r>
      <w:r w:rsidRPr="00BA54A0">
        <w:rPr>
          <w:rFonts w:ascii="Traditional Arabic" w:hAnsi="Traditional Arabic" w:cs="Traditional Arabic"/>
          <w:sz w:val="28"/>
          <w:szCs w:val="28"/>
        </w:rPr>
        <w:sym w:font="HQPB5" w:char="F09F"/>
      </w:r>
      <w:r w:rsidRPr="00BA54A0">
        <w:rPr>
          <w:rFonts w:ascii="Traditional Arabic" w:hAnsi="Traditional Arabic" w:cs="Traditional Arabic"/>
          <w:sz w:val="28"/>
          <w:szCs w:val="28"/>
        </w:rPr>
        <w:sym w:font="HQPB2" w:char="F077"/>
      </w:r>
      <w:r w:rsidRPr="00BA54A0">
        <w:rPr>
          <w:rFonts w:ascii="Traditional Arabic" w:hAnsi="Traditional Arabic" w:cs="Traditional Arabic"/>
          <w:sz w:val="28"/>
          <w:szCs w:val="28"/>
          <w:rtl/>
        </w:rPr>
        <w:t xml:space="preserve"> </w:t>
      </w:r>
      <w:r w:rsidRPr="00BA54A0">
        <w:rPr>
          <w:rFonts w:ascii="Traditional Arabic" w:hAnsi="Traditional Arabic" w:cs="Traditional Arabic"/>
          <w:sz w:val="28"/>
          <w:szCs w:val="28"/>
        </w:rPr>
        <w:sym w:font="HQPB5" w:char="F074"/>
      </w:r>
      <w:r w:rsidRPr="00BA54A0">
        <w:rPr>
          <w:rFonts w:ascii="Traditional Arabic" w:hAnsi="Traditional Arabic" w:cs="Traditional Arabic"/>
          <w:sz w:val="28"/>
          <w:szCs w:val="28"/>
        </w:rPr>
        <w:sym w:font="HQPB2" w:char="F062"/>
      </w:r>
      <w:r w:rsidRPr="00BA54A0">
        <w:rPr>
          <w:rFonts w:ascii="Traditional Arabic" w:hAnsi="Traditional Arabic" w:cs="Traditional Arabic"/>
          <w:sz w:val="28"/>
          <w:szCs w:val="28"/>
        </w:rPr>
        <w:sym w:font="HQPB2" w:char="F071"/>
      </w:r>
      <w:r w:rsidRPr="00BA54A0">
        <w:rPr>
          <w:rFonts w:ascii="Traditional Arabic" w:hAnsi="Traditional Arabic" w:cs="Traditional Arabic"/>
          <w:sz w:val="28"/>
          <w:szCs w:val="28"/>
        </w:rPr>
        <w:sym w:font="HQPB4" w:char="F0E3"/>
      </w:r>
      <w:r w:rsidRPr="00BA54A0">
        <w:rPr>
          <w:rFonts w:ascii="Traditional Arabic" w:hAnsi="Traditional Arabic" w:cs="Traditional Arabic"/>
          <w:sz w:val="28"/>
          <w:szCs w:val="28"/>
        </w:rPr>
        <w:sym w:font="HQPB1" w:char="F0E8"/>
      </w:r>
      <w:r w:rsidRPr="00BA54A0">
        <w:rPr>
          <w:rFonts w:ascii="Traditional Arabic" w:hAnsi="Traditional Arabic" w:cs="Traditional Arabic"/>
          <w:sz w:val="28"/>
          <w:szCs w:val="28"/>
        </w:rPr>
        <w:sym w:font="HQPB4" w:char="F0CE"/>
      </w:r>
      <w:r w:rsidRPr="00BA54A0">
        <w:rPr>
          <w:rFonts w:ascii="Traditional Arabic" w:hAnsi="Traditional Arabic" w:cs="Traditional Arabic"/>
          <w:sz w:val="28"/>
          <w:szCs w:val="28"/>
        </w:rPr>
        <w:sym w:font="HQPB1" w:char="F037"/>
      </w:r>
      <w:r w:rsidRPr="00BA54A0">
        <w:rPr>
          <w:rFonts w:ascii="Traditional Arabic" w:hAnsi="Traditional Arabic" w:cs="Traditional Arabic"/>
          <w:sz w:val="28"/>
          <w:szCs w:val="28"/>
        </w:rPr>
        <w:sym w:font="HQPB4" w:char="F0F7"/>
      </w:r>
      <w:r w:rsidRPr="00BA54A0">
        <w:rPr>
          <w:rFonts w:ascii="Traditional Arabic" w:hAnsi="Traditional Arabic" w:cs="Traditional Arabic"/>
          <w:sz w:val="28"/>
          <w:szCs w:val="28"/>
        </w:rPr>
        <w:sym w:font="HQPB1" w:char="F047"/>
      </w:r>
      <w:r w:rsidRPr="00BA54A0">
        <w:rPr>
          <w:rFonts w:ascii="Traditional Arabic" w:hAnsi="Traditional Arabic" w:cs="Traditional Arabic"/>
          <w:sz w:val="28"/>
          <w:szCs w:val="28"/>
        </w:rPr>
        <w:sym w:font="HQPB4" w:char="F0E3"/>
      </w:r>
      <w:r w:rsidRPr="00BA54A0">
        <w:rPr>
          <w:rFonts w:ascii="Traditional Arabic" w:hAnsi="Traditional Arabic" w:cs="Traditional Arabic"/>
          <w:sz w:val="28"/>
          <w:szCs w:val="28"/>
        </w:rPr>
        <w:sym w:font="HQPB2" w:char="F083"/>
      </w:r>
      <w:r w:rsidRPr="00BA54A0">
        <w:rPr>
          <w:rFonts w:ascii="Traditional Arabic" w:hAnsi="Traditional Arabic" w:cs="Traditional Arabic"/>
          <w:sz w:val="28"/>
          <w:szCs w:val="28"/>
          <w:rtl/>
        </w:rPr>
        <w:t xml:space="preserve"> </w:t>
      </w:r>
      <w:r w:rsidRPr="00BA54A0">
        <w:rPr>
          <w:rFonts w:ascii="Traditional Arabic" w:hAnsi="Traditional Arabic" w:cs="Traditional Arabic"/>
          <w:sz w:val="28"/>
          <w:szCs w:val="28"/>
        </w:rPr>
        <w:sym w:font="HQPB5" w:char="F021"/>
      </w:r>
      <w:r w:rsidRPr="00BA54A0">
        <w:rPr>
          <w:rFonts w:ascii="Traditional Arabic" w:hAnsi="Traditional Arabic" w:cs="Traditional Arabic"/>
          <w:sz w:val="28"/>
          <w:szCs w:val="28"/>
        </w:rPr>
        <w:sym w:font="HQPB1" w:char="F024"/>
      </w:r>
      <w:r w:rsidRPr="00BA54A0">
        <w:rPr>
          <w:rFonts w:ascii="Traditional Arabic" w:hAnsi="Traditional Arabic" w:cs="Traditional Arabic"/>
          <w:sz w:val="28"/>
          <w:szCs w:val="28"/>
        </w:rPr>
        <w:sym w:font="HQPB5" w:char="F074"/>
      </w:r>
      <w:r w:rsidRPr="00BA54A0">
        <w:rPr>
          <w:rFonts w:ascii="Traditional Arabic" w:hAnsi="Traditional Arabic" w:cs="Traditional Arabic"/>
          <w:sz w:val="28"/>
          <w:szCs w:val="28"/>
        </w:rPr>
        <w:sym w:font="HQPB2" w:char="F042"/>
      </w:r>
      <w:r w:rsidRPr="00BA54A0">
        <w:rPr>
          <w:rFonts w:ascii="Traditional Arabic" w:hAnsi="Traditional Arabic" w:cs="Traditional Arabic"/>
          <w:sz w:val="28"/>
          <w:szCs w:val="28"/>
          <w:rtl/>
        </w:rPr>
        <w:t xml:space="preserve"> </w:t>
      </w:r>
      <w:r w:rsidRPr="00BA54A0">
        <w:rPr>
          <w:rFonts w:ascii="Traditional Arabic" w:hAnsi="Traditional Arabic" w:cs="Traditional Arabic"/>
          <w:sz w:val="28"/>
          <w:szCs w:val="28"/>
        </w:rPr>
        <w:sym w:font="HQPB5" w:char="F028"/>
      </w:r>
      <w:r w:rsidRPr="00BA54A0">
        <w:rPr>
          <w:rFonts w:ascii="Traditional Arabic" w:hAnsi="Traditional Arabic" w:cs="Traditional Arabic"/>
          <w:sz w:val="28"/>
          <w:szCs w:val="28"/>
        </w:rPr>
        <w:sym w:font="HQPB1" w:char="F023"/>
      </w:r>
      <w:r w:rsidRPr="00BA54A0">
        <w:rPr>
          <w:rFonts w:ascii="Traditional Arabic" w:hAnsi="Traditional Arabic" w:cs="Traditional Arabic"/>
          <w:sz w:val="28"/>
          <w:szCs w:val="28"/>
        </w:rPr>
        <w:sym w:font="HQPB2" w:char="F071"/>
      </w:r>
      <w:r w:rsidRPr="00BA54A0">
        <w:rPr>
          <w:rFonts w:ascii="Traditional Arabic" w:hAnsi="Traditional Arabic" w:cs="Traditional Arabic"/>
          <w:sz w:val="28"/>
          <w:szCs w:val="28"/>
        </w:rPr>
        <w:sym w:font="HQPB4" w:char="F0E0"/>
      </w:r>
      <w:r w:rsidRPr="00BA54A0">
        <w:rPr>
          <w:rFonts w:ascii="Traditional Arabic" w:hAnsi="Traditional Arabic" w:cs="Traditional Arabic"/>
          <w:sz w:val="28"/>
          <w:szCs w:val="28"/>
        </w:rPr>
        <w:sym w:font="HQPB2" w:char="F029"/>
      </w:r>
      <w:r w:rsidRPr="00BA54A0">
        <w:rPr>
          <w:rFonts w:ascii="Traditional Arabic" w:hAnsi="Traditional Arabic" w:cs="Traditional Arabic"/>
          <w:sz w:val="28"/>
          <w:szCs w:val="28"/>
        </w:rPr>
        <w:sym w:font="HQPB5" w:char="F078"/>
      </w:r>
      <w:r w:rsidRPr="00BA54A0">
        <w:rPr>
          <w:rFonts w:ascii="Traditional Arabic" w:hAnsi="Traditional Arabic" w:cs="Traditional Arabic"/>
          <w:sz w:val="28"/>
          <w:szCs w:val="28"/>
        </w:rPr>
        <w:sym w:font="HQPB1" w:char="F0FF"/>
      </w:r>
      <w:r w:rsidRPr="00BA54A0">
        <w:rPr>
          <w:rFonts w:ascii="Traditional Arabic" w:hAnsi="Traditional Arabic" w:cs="Traditional Arabic"/>
          <w:sz w:val="28"/>
          <w:szCs w:val="28"/>
        </w:rPr>
        <w:sym w:font="HQPB2" w:char="F052"/>
      </w:r>
      <w:r w:rsidRPr="00BA54A0">
        <w:rPr>
          <w:rFonts w:ascii="Traditional Arabic" w:hAnsi="Traditional Arabic" w:cs="Traditional Arabic"/>
          <w:sz w:val="28"/>
          <w:szCs w:val="28"/>
        </w:rPr>
        <w:sym w:font="HQPB5" w:char="F072"/>
      </w:r>
      <w:r w:rsidRPr="00BA54A0">
        <w:rPr>
          <w:rFonts w:ascii="Traditional Arabic" w:hAnsi="Traditional Arabic" w:cs="Traditional Arabic"/>
          <w:sz w:val="28"/>
          <w:szCs w:val="28"/>
        </w:rPr>
        <w:sym w:font="HQPB1" w:char="F026"/>
      </w:r>
      <w:r w:rsidRPr="00BA54A0">
        <w:rPr>
          <w:rFonts w:ascii="Traditional Arabic" w:hAnsi="Traditional Arabic" w:cs="Traditional Arabic"/>
          <w:sz w:val="28"/>
          <w:szCs w:val="28"/>
          <w:rtl/>
        </w:rPr>
        <w:t xml:space="preserve"> </w:t>
      </w:r>
      <w:r w:rsidRPr="00BA54A0">
        <w:rPr>
          <w:rFonts w:ascii="Traditional Arabic" w:hAnsi="Traditional Arabic" w:cs="Traditional Arabic"/>
          <w:sz w:val="28"/>
          <w:szCs w:val="28"/>
        </w:rPr>
        <w:sym w:font="HQPB1" w:char="F024"/>
      </w:r>
      <w:r w:rsidRPr="00BA54A0">
        <w:rPr>
          <w:rFonts w:ascii="Traditional Arabic" w:hAnsi="Traditional Arabic" w:cs="Traditional Arabic"/>
          <w:sz w:val="28"/>
          <w:szCs w:val="28"/>
        </w:rPr>
        <w:sym w:font="HQPB4" w:char="F078"/>
      </w:r>
      <w:r w:rsidRPr="00BA54A0">
        <w:rPr>
          <w:rFonts w:ascii="Traditional Arabic" w:hAnsi="Traditional Arabic" w:cs="Traditional Arabic"/>
          <w:sz w:val="28"/>
          <w:szCs w:val="28"/>
        </w:rPr>
        <w:sym w:font="HQPB2" w:char="F059"/>
      </w:r>
      <w:r w:rsidRPr="00BA54A0">
        <w:rPr>
          <w:rFonts w:ascii="Traditional Arabic" w:hAnsi="Traditional Arabic" w:cs="Traditional Arabic"/>
          <w:sz w:val="28"/>
          <w:szCs w:val="28"/>
        </w:rPr>
        <w:sym w:font="HQPB5" w:char="F074"/>
      </w:r>
      <w:r w:rsidRPr="00BA54A0">
        <w:rPr>
          <w:rFonts w:ascii="Traditional Arabic" w:hAnsi="Traditional Arabic" w:cs="Traditional Arabic"/>
          <w:sz w:val="28"/>
          <w:szCs w:val="28"/>
        </w:rPr>
        <w:sym w:font="HQPB2" w:char="F042"/>
      </w:r>
      <w:r w:rsidRPr="00BA54A0">
        <w:rPr>
          <w:rFonts w:ascii="Traditional Arabic" w:hAnsi="Traditional Arabic" w:cs="Traditional Arabic"/>
          <w:sz w:val="28"/>
          <w:szCs w:val="28"/>
          <w:rtl/>
        </w:rPr>
        <w:t xml:space="preserve"> </w:t>
      </w:r>
      <w:r w:rsidRPr="00BA54A0">
        <w:rPr>
          <w:rFonts w:ascii="Traditional Arabic" w:hAnsi="Traditional Arabic" w:cs="Traditional Arabic"/>
          <w:sz w:val="28"/>
          <w:szCs w:val="28"/>
        </w:rPr>
        <w:sym w:font="HQPB5" w:char="F049"/>
      </w:r>
      <w:r w:rsidRPr="00BA54A0">
        <w:rPr>
          <w:rFonts w:ascii="Traditional Arabic" w:hAnsi="Traditional Arabic" w:cs="Traditional Arabic"/>
          <w:sz w:val="28"/>
          <w:szCs w:val="28"/>
        </w:rPr>
        <w:sym w:font="HQPB2" w:char="F077"/>
      </w:r>
      <w:r w:rsidRPr="00BA54A0">
        <w:rPr>
          <w:rFonts w:ascii="Traditional Arabic" w:hAnsi="Traditional Arabic" w:cs="Traditional Arabic"/>
          <w:sz w:val="28"/>
          <w:szCs w:val="28"/>
        </w:rPr>
        <w:sym w:font="HQPB5" w:char="F075"/>
      </w:r>
      <w:r w:rsidRPr="00BA54A0">
        <w:rPr>
          <w:rFonts w:ascii="Traditional Arabic" w:hAnsi="Traditional Arabic" w:cs="Traditional Arabic"/>
          <w:sz w:val="28"/>
          <w:szCs w:val="28"/>
        </w:rPr>
        <w:sym w:font="HQPB2" w:char="F072"/>
      </w:r>
      <w:r w:rsidRPr="00BA54A0">
        <w:rPr>
          <w:rFonts w:ascii="Traditional Arabic" w:hAnsi="Traditional Arabic" w:cs="Traditional Arabic"/>
          <w:sz w:val="28"/>
          <w:szCs w:val="28"/>
          <w:rtl/>
        </w:rPr>
        <w:t xml:space="preserve"> </w:t>
      </w:r>
      <w:r w:rsidRPr="00BA54A0">
        <w:rPr>
          <w:rFonts w:ascii="Traditional Arabic" w:hAnsi="Traditional Arabic" w:cs="Traditional Arabic"/>
          <w:sz w:val="28"/>
          <w:szCs w:val="28"/>
        </w:rPr>
        <w:sym w:font="HQPB2" w:char="F093"/>
      </w:r>
      <w:r w:rsidRPr="00BA54A0">
        <w:rPr>
          <w:rFonts w:ascii="Traditional Arabic" w:hAnsi="Traditional Arabic" w:cs="Traditional Arabic"/>
          <w:sz w:val="28"/>
          <w:szCs w:val="28"/>
        </w:rPr>
        <w:sym w:font="HQPB4" w:char="F05D"/>
      </w:r>
      <w:r w:rsidRPr="00BA54A0">
        <w:rPr>
          <w:rFonts w:ascii="Traditional Arabic" w:hAnsi="Traditional Arabic" w:cs="Traditional Arabic"/>
          <w:sz w:val="28"/>
          <w:szCs w:val="28"/>
        </w:rPr>
        <w:sym w:font="HQPB1" w:char="F08C"/>
      </w:r>
      <w:r w:rsidRPr="00BA54A0">
        <w:rPr>
          <w:rFonts w:ascii="Traditional Arabic" w:hAnsi="Traditional Arabic" w:cs="Traditional Arabic"/>
          <w:sz w:val="28"/>
          <w:szCs w:val="28"/>
        </w:rPr>
        <w:sym w:font="HQPB5" w:char="F072"/>
      </w:r>
      <w:r w:rsidRPr="00BA54A0">
        <w:rPr>
          <w:rFonts w:ascii="Traditional Arabic" w:hAnsi="Traditional Arabic" w:cs="Traditional Arabic"/>
          <w:sz w:val="28"/>
          <w:szCs w:val="28"/>
        </w:rPr>
        <w:sym w:font="HQPB1" w:char="F026"/>
      </w:r>
      <w:r w:rsidRPr="00BA54A0">
        <w:rPr>
          <w:rFonts w:ascii="Traditional Arabic" w:hAnsi="Traditional Arabic" w:cs="Traditional Arabic"/>
          <w:sz w:val="28"/>
          <w:szCs w:val="28"/>
          <w:rtl/>
        </w:rPr>
        <w:t xml:space="preserve"> </w:t>
      </w:r>
      <w:r w:rsidRPr="00BA54A0">
        <w:rPr>
          <w:rFonts w:ascii="Traditional Arabic" w:hAnsi="Traditional Arabic" w:cs="Traditional Arabic"/>
          <w:sz w:val="28"/>
          <w:szCs w:val="28"/>
        </w:rPr>
        <w:sym w:font="HQPB5" w:char="F0A0"/>
      </w:r>
      <w:r w:rsidRPr="00BA54A0">
        <w:rPr>
          <w:rFonts w:ascii="Traditional Arabic" w:hAnsi="Traditional Arabic" w:cs="Traditional Arabic"/>
          <w:sz w:val="28"/>
          <w:szCs w:val="28"/>
          <w:rtl/>
        </w:rPr>
        <w:t xml:space="preserve"> </w:t>
      </w:r>
      <w:r w:rsidRPr="00BA54A0">
        <w:rPr>
          <w:rFonts w:ascii="Traditional Arabic" w:hAnsi="Traditional Arabic" w:cs="Traditional Arabic"/>
          <w:sz w:val="28"/>
          <w:szCs w:val="28"/>
        </w:rPr>
        <w:sym w:font="HQPB4" w:char="F0F6"/>
      </w:r>
      <w:r w:rsidRPr="00BA54A0">
        <w:rPr>
          <w:rFonts w:ascii="Traditional Arabic" w:hAnsi="Traditional Arabic" w:cs="Traditional Arabic"/>
          <w:sz w:val="28"/>
          <w:szCs w:val="28"/>
        </w:rPr>
        <w:sym w:font="HQPB2" w:char="F04E"/>
      </w:r>
      <w:r w:rsidRPr="00BA54A0">
        <w:rPr>
          <w:rFonts w:ascii="Traditional Arabic" w:hAnsi="Traditional Arabic" w:cs="Traditional Arabic"/>
          <w:sz w:val="28"/>
          <w:szCs w:val="28"/>
        </w:rPr>
        <w:sym w:font="HQPB4" w:char="F0E7"/>
      </w:r>
      <w:r w:rsidRPr="00BA54A0">
        <w:rPr>
          <w:rFonts w:ascii="Traditional Arabic" w:hAnsi="Traditional Arabic" w:cs="Traditional Arabic"/>
          <w:sz w:val="28"/>
          <w:szCs w:val="28"/>
        </w:rPr>
        <w:sym w:font="HQPB2" w:char="F06C"/>
      </w:r>
      <w:r w:rsidRPr="00BA54A0">
        <w:rPr>
          <w:rFonts w:ascii="Traditional Arabic" w:hAnsi="Traditional Arabic" w:cs="Traditional Arabic"/>
          <w:sz w:val="28"/>
          <w:szCs w:val="28"/>
        </w:rPr>
        <w:sym w:font="HQPB4" w:char="F0B0"/>
      </w:r>
      <w:r w:rsidRPr="00BA54A0">
        <w:rPr>
          <w:rFonts w:ascii="Traditional Arabic" w:hAnsi="Traditional Arabic" w:cs="Traditional Arabic"/>
          <w:sz w:val="28"/>
          <w:szCs w:val="28"/>
        </w:rPr>
        <w:sym w:font="HQPB2" w:char="F03B"/>
      </w:r>
      <w:r w:rsidRPr="00BA54A0">
        <w:rPr>
          <w:rFonts w:ascii="Traditional Arabic" w:hAnsi="Traditional Arabic" w:cs="Traditional Arabic"/>
          <w:sz w:val="28"/>
          <w:szCs w:val="28"/>
          <w:rtl/>
        </w:rPr>
        <w:t xml:space="preserve"> </w:t>
      </w:r>
      <w:r w:rsidRPr="00BA54A0">
        <w:rPr>
          <w:rFonts w:ascii="Traditional Arabic" w:hAnsi="Traditional Arabic" w:cs="Traditional Arabic"/>
          <w:sz w:val="28"/>
          <w:szCs w:val="28"/>
        </w:rPr>
        <w:sym w:font="HQPB4" w:char="F0F6"/>
      </w:r>
      <w:r w:rsidRPr="00BA54A0">
        <w:rPr>
          <w:rFonts w:ascii="Traditional Arabic" w:hAnsi="Traditional Arabic" w:cs="Traditional Arabic"/>
          <w:sz w:val="28"/>
          <w:szCs w:val="28"/>
        </w:rPr>
        <w:sym w:font="HQPB2" w:char="F04E"/>
      </w:r>
      <w:r w:rsidRPr="00BA54A0">
        <w:rPr>
          <w:rFonts w:ascii="Traditional Arabic" w:hAnsi="Traditional Arabic" w:cs="Traditional Arabic"/>
          <w:sz w:val="28"/>
          <w:szCs w:val="28"/>
        </w:rPr>
        <w:sym w:font="HQPB4" w:char="F0E8"/>
      </w:r>
      <w:r w:rsidRPr="00BA54A0">
        <w:rPr>
          <w:rFonts w:ascii="Traditional Arabic" w:hAnsi="Traditional Arabic" w:cs="Traditional Arabic"/>
          <w:sz w:val="28"/>
          <w:szCs w:val="28"/>
        </w:rPr>
        <w:sym w:font="HQPB2" w:char="F064"/>
      </w:r>
      <w:r w:rsidRPr="00BA54A0">
        <w:rPr>
          <w:rFonts w:ascii="Traditional Arabic" w:hAnsi="Traditional Arabic" w:cs="Traditional Arabic"/>
          <w:sz w:val="28"/>
          <w:szCs w:val="28"/>
        </w:rPr>
        <w:sym w:font="HQPB4" w:char="F0E3"/>
      </w:r>
      <w:r w:rsidRPr="00BA54A0">
        <w:rPr>
          <w:rFonts w:ascii="Traditional Arabic" w:hAnsi="Traditional Arabic" w:cs="Traditional Arabic"/>
          <w:sz w:val="28"/>
          <w:szCs w:val="28"/>
        </w:rPr>
        <w:sym w:font="HQPB1" w:char="F08D"/>
      </w:r>
      <w:r w:rsidRPr="00BA54A0">
        <w:rPr>
          <w:rFonts w:ascii="Traditional Arabic" w:hAnsi="Traditional Arabic" w:cs="Traditional Arabic"/>
          <w:sz w:val="28"/>
          <w:szCs w:val="28"/>
        </w:rPr>
        <w:sym w:font="HQPB4" w:char="F0F4"/>
      </w:r>
      <w:r w:rsidRPr="00BA54A0">
        <w:rPr>
          <w:rFonts w:ascii="Traditional Arabic" w:hAnsi="Traditional Arabic" w:cs="Traditional Arabic"/>
          <w:sz w:val="28"/>
          <w:szCs w:val="28"/>
        </w:rPr>
        <w:sym w:font="HQPB1" w:char="F05F"/>
      </w:r>
      <w:r w:rsidRPr="00BA54A0">
        <w:rPr>
          <w:rFonts w:ascii="Traditional Arabic" w:hAnsi="Traditional Arabic" w:cs="Traditional Arabic"/>
          <w:sz w:val="28"/>
          <w:szCs w:val="28"/>
        </w:rPr>
        <w:sym w:font="HQPB5" w:char="F072"/>
      </w:r>
      <w:r w:rsidRPr="00BA54A0">
        <w:rPr>
          <w:rFonts w:ascii="Traditional Arabic" w:hAnsi="Traditional Arabic" w:cs="Traditional Arabic"/>
          <w:sz w:val="28"/>
          <w:szCs w:val="28"/>
        </w:rPr>
        <w:sym w:font="HQPB1" w:char="F026"/>
      </w:r>
      <w:r w:rsidRPr="00BA54A0">
        <w:rPr>
          <w:rFonts w:ascii="Traditional Arabic" w:hAnsi="Traditional Arabic" w:cs="Traditional Arabic"/>
          <w:sz w:val="28"/>
          <w:szCs w:val="28"/>
          <w:rtl/>
        </w:rPr>
        <w:t xml:space="preserve"> </w:t>
      </w:r>
      <w:r w:rsidRPr="00BA54A0">
        <w:rPr>
          <w:rFonts w:ascii="Traditional Arabic" w:hAnsi="Traditional Arabic" w:cs="Traditional Arabic"/>
          <w:sz w:val="28"/>
          <w:szCs w:val="28"/>
        </w:rPr>
        <w:sym w:font="HQPB5" w:char="F079"/>
      </w:r>
      <w:r w:rsidRPr="00BA54A0">
        <w:rPr>
          <w:rFonts w:ascii="Traditional Arabic" w:hAnsi="Traditional Arabic" w:cs="Traditional Arabic"/>
          <w:sz w:val="28"/>
          <w:szCs w:val="28"/>
        </w:rPr>
        <w:sym w:font="HQPB1" w:char="F089"/>
      </w:r>
      <w:r w:rsidRPr="00BA54A0">
        <w:rPr>
          <w:rFonts w:ascii="Traditional Arabic" w:hAnsi="Traditional Arabic" w:cs="Traditional Arabic"/>
          <w:sz w:val="28"/>
          <w:szCs w:val="28"/>
        </w:rPr>
        <w:sym w:font="HQPB2" w:char="F059"/>
      </w:r>
      <w:r w:rsidRPr="00BA54A0">
        <w:rPr>
          <w:rFonts w:ascii="Traditional Arabic" w:hAnsi="Traditional Arabic" w:cs="Traditional Arabic"/>
          <w:sz w:val="28"/>
          <w:szCs w:val="28"/>
        </w:rPr>
        <w:sym w:font="HQPB4" w:char="F0CF"/>
      </w:r>
      <w:r w:rsidRPr="00BA54A0">
        <w:rPr>
          <w:rFonts w:ascii="Traditional Arabic" w:hAnsi="Traditional Arabic" w:cs="Traditional Arabic"/>
          <w:sz w:val="28"/>
          <w:szCs w:val="28"/>
        </w:rPr>
        <w:sym w:font="HQPB1" w:char="F0E3"/>
      </w:r>
      <w:r w:rsidRPr="00BA54A0">
        <w:rPr>
          <w:rFonts w:ascii="Traditional Arabic" w:hAnsi="Traditional Arabic" w:cs="Traditional Arabic"/>
          <w:sz w:val="28"/>
          <w:szCs w:val="28"/>
          <w:rtl/>
        </w:rPr>
        <w:t xml:space="preserve"> </w:t>
      </w:r>
      <w:r w:rsidRPr="00BA54A0">
        <w:rPr>
          <w:rFonts w:ascii="Traditional Arabic" w:hAnsi="Traditional Arabic" w:cs="Traditional Arabic"/>
          <w:sz w:val="28"/>
          <w:szCs w:val="28"/>
        </w:rPr>
        <w:sym w:font="HQPB4" w:char="F0F6"/>
      </w:r>
      <w:r w:rsidRPr="00BA54A0">
        <w:rPr>
          <w:rFonts w:ascii="Traditional Arabic" w:hAnsi="Traditional Arabic" w:cs="Traditional Arabic"/>
          <w:sz w:val="28"/>
          <w:szCs w:val="28"/>
        </w:rPr>
        <w:sym w:font="HQPB2" w:char="F04E"/>
      </w:r>
      <w:r w:rsidRPr="00BA54A0">
        <w:rPr>
          <w:rFonts w:ascii="Traditional Arabic" w:hAnsi="Traditional Arabic" w:cs="Traditional Arabic"/>
          <w:sz w:val="28"/>
          <w:szCs w:val="28"/>
        </w:rPr>
        <w:sym w:font="HQPB4" w:char="F0CE"/>
      </w:r>
      <w:r w:rsidRPr="00BA54A0">
        <w:rPr>
          <w:rFonts w:ascii="Traditional Arabic" w:hAnsi="Traditional Arabic" w:cs="Traditional Arabic"/>
          <w:sz w:val="28"/>
          <w:szCs w:val="28"/>
        </w:rPr>
        <w:sym w:font="HQPB2" w:char="F067"/>
      </w:r>
      <w:r w:rsidRPr="00BA54A0">
        <w:rPr>
          <w:rFonts w:ascii="Traditional Arabic" w:hAnsi="Traditional Arabic" w:cs="Traditional Arabic"/>
          <w:sz w:val="28"/>
          <w:szCs w:val="28"/>
        </w:rPr>
        <w:sym w:font="HQPB4" w:char="F0CE"/>
      </w:r>
      <w:r w:rsidRPr="00BA54A0">
        <w:rPr>
          <w:rFonts w:ascii="Traditional Arabic" w:hAnsi="Traditional Arabic" w:cs="Traditional Arabic"/>
          <w:sz w:val="28"/>
          <w:szCs w:val="28"/>
        </w:rPr>
        <w:sym w:font="HQPB4" w:char="F06E"/>
      </w:r>
      <w:r w:rsidRPr="00BA54A0">
        <w:rPr>
          <w:rFonts w:ascii="Traditional Arabic" w:hAnsi="Traditional Arabic" w:cs="Traditional Arabic"/>
          <w:sz w:val="28"/>
          <w:szCs w:val="28"/>
        </w:rPr>
        <w:sym w:font="HQPB1" w:char="F02F"/>
      </w:r>
      <w:r w:rsidRPr="00BA54A0">
        <w:rPr>
          <w:rFonts w:ascii="Traditional Arabic" w:hAnsi="Traditional Arabic" w:cs="Traditional Arabic"/>
          <w:sz w:val="28"/>
          <w:szCs w:val="28"/>
        </w:rPr>
        <w:sym w:font="HQPB5" w:char="F075"/>
      </w:r>
      <w:r w:rsidRPr="00BA54A0">
        <w:rPr>
          <w:rFonts w:ascii="Traditional Arabic" w:hAnsi="Traditional Arabic" w:cs="Traditional Arabic"/>
          <w:sz w:val="28"/>
          <w:szCs w:val="28"/>
        </w:rPr>
        <w:sym w:font="HQPB1" w:char="F091"/>
      </w:r>
      <w:r w:rsidRPr="00BA54A0">
        <w:rPr>
          <w:rFonts w:ascii="Traditional Arabic" w:hAnsi="Traditional Arabic" w:cs="Traditional Arabic"/>
          <w:sz w:val="28"/>
          <w:szCs w:val="28"/>
          <w:rtl/>
        </w:rPr>
        <w:t xml:space="preserve"> </w:t>
      </w:r>
      <w:r w:rsidRPr="00BA54A0">
        <w:rPr>
          <w:rFonts w:ascii="Traditional Arabic" w:hAnsi="Traditional Arabic" w:cs="Traditional Arabic"/>
          <w:sz w:val="28"/>
          <w:szCs w:val="28"/>
        </w:rPr>
        <w:sym w:font="HQPB5" w:char="F09F"/>
      </w:r>
      <w:r w:rsidRPr="00BA54A0">
        <w:rPr>
          <w:rFonts w:ascii="Traditional Arabic" w:hAnsi="Traditional Arabic" w:cs="Traditional Arabic"/>
          <w:sz w:val="28"/>
          <w:szCs w:val="28"/>
        </w:rPr>
        <w:sym w:font="HQPB2" w:char="F077"/>
      </w:r>
      <w:r w:rsidRPr="00BA54A0">
        <w:rPr>
          <w:rFonts w:ascii="Traditional Arabic" w:hAnsi="Traditional Arabic" w:cs="Traditional Arabic"/>
          <w:sz w:val="28"/>
          <w:szCs w:val="28"/>
        </w:rPr>
        <w:sym w:font="HQPB5" w:char="F075"/>
      </w:r>
      <w:r w:rsidRPr="00BA54A0">
        <w:rPr>
          <w:rFonts w:ascii="Traditional Arabic" w:hAnsi="Traditional Arabic" w:cs="Traditional Arabic"/>
          <w:sz w:val="28"/>
          <w:szCs w:val="28"/>
        </w:rPr>
        <w:sym w:font="HQPB2" w:char="F072"/>
      </w:r>
      <w:r w:rsidRPr="00BA54A0">
        <w:rPr>
          <w:rFonts w:ascii="Traditional Arabic" w:hAnsi="Traditional Arabic" w:cs="Traditional Arabic"/>
          <w:sz w:val="28"/>
          <w:szCs w:val="28"/>
          <w:rtl/>
        </w:rPr>
        <w:t xml:space="preserve"> </w:t>
      </w:r>
      <w:r w:rsidRPr="00BA54A0">
        <w:rPr>
          <w:rFonts w:ascii="Traditional Arabic" w:hAnsi="Traditional Arabic" w:cs="Traditional Arabic"/>
          <w:sz w:val="28"/>
          <w:szCs w:val="28"/>
        </w:rPr>
        <w:sym w:font="HQPB4" w:char="F0EC"/>
      </w:r>
      <w:r w:rsidRPr="00BA54A0">
        <w:rPr>
          <w:rFonts w:ascii="Traditional Arabic" w:hAnsi="Traditional Arabic" w:cs="Traditional Arabic"/>
          <w:sz w:val="28"/>
          <w:szCs w:val="28"/>
        </w:rPr>
        <w:sym w:font="HQPB2" w:char="F024"/>
      </w:r>
      <w:r w:rsidRPr="00BA54A0">
        <w:rPr>
          <w:rFonts w:ascii="Traditional Arabic" w:hAnsi="Traditional Arabic" w:cs="Traditional Arabic"/>
          <w:sz w:val="28"/>
          <w:szCs w:val="28"/>
        </w:rPr>
        <w:sym w:font="HQPB4" w:char="F0F6"/>
      </w:r>
      <w:r w:rsidRPr="00BA54A0">
        <w:rPr>
          <w:rFonts w:ascii="Traditional Arabic" w:hAnsi="Traditional Arabic" w:cs="Traditional Arabic"/>
          <w:sz w:val="28"/>
          <w:szCs w:val="28"/>
        </w:rPr>
        <w:sym w:font="HQPB2" w:char="F071"/>
      </w:r>
      <w:r w:rsidRPr="00BA54A0">
        <w:rPr>
          <w:rFonts w:ascii="Traditional Arabic" w:hAnsi="Traditional Arabic" w:cs="Traditional Arabic"/>
          <w:sz w:val="28"/>
          <w:szCs w:val="28"/>
        </w:rPr>
        <w:sym w:font="HQPB5" w:char="F079"/>
      </w:r>
      <w:r w:rsidRPr="00BA54A0">
        <w:rPr>
          <w:rFonts w:ascii="Traditional Arabic" w:hAnsi="Traditional Arabic" w:cs="Traditional Arabic"/>
          <w:sz w:val="28"/>
          <w:szCs w:val="28"/>
        </w:rPr>
        <w:sym w:font="HQPB1" w:char="F07A"/>
      </w:r>
      <w:r w:rsidRPr="00BA54A0">
        <w:rPr>
          <w:rFonts w:ascii="Traditional Arabic" w:hAnsi="Traditional Arabic" w:cs="Traditional Arabic"/>
          <w:sz w:val="28"/>
          <w:szCs w:val="28"/>
          <w:rtl/>
        </w:rPr>
        <w:t xml:space="preserve"> </w:t>
      </w:r>
      <w:r w:rsidRPr="00BA54A0">
        <w:rPr>
          <w:rFonts w:ascii="Traditional Arabic" w:hAnsi="Traditional Arabic" w:cs="Traditional Arabic"/>
          <w:sz w:val="28"/>
          <w:szCs w:val="28"/>
        </w:rPr>
        <w:sym w:font="HQPB4" w:char="F0F3"/>
      </w:r>
      <w:r w:rsidRPr="00BA54A0">
        <w:rPr>
          <w:rFonts w:ascii="Traditional Arabic" w:hAnsi="Traditional Arabic" w:cs="Traditional Arabic"/>
          <w:sz w:val="28"/>
          <w:szCs w:val="28"/>
        </w:rPr>
        <w:sym w:font="HQPB2" w:char="F04F"/>
      </w:r>
      <w:r w:rsidRPr="00BA54A0">
        <w:rPr>
          <w:rFonts w:ascii="Traditional Arabic" w:hAnsi="Traditional Arabic" w:cs="Traditional Arabic"/>
          <w:sz w:val="28"/>
          <w:szCs w:val="28"/>
        </w:rPr>
        <w:sym w:font="HQPB4" w:char="F0CE"/>
      </w:r>
      <w:r w:rsidRPr="00BA54A0">
        <w:rPr>
          <w:rFonts w:ascii="Traditional Arabic" w:hAnsi="Traditional Arabic" w:cs="Traditional Arabic"/>
          <w:sz w:val="28"/>
          <w:szCs w:val="28"/>
        </w:rPr>
        <w:sym w:font="HQPB2" w:char="F067"/>
      </w:r>
      <w:r w:rsidRPr="00BA54A0">
        <w:rPr>
          <w:rFonts w:ascii="Traditional Arabic" w:hAnsi="Traditional Arabic" w:cs="Traditional Arabic"/>
          <w:sz w:val="28"/>
          <w:szCs w:val="28"/>
        </w:rPr>
        <w:sym w:font="HQPB4" w:char="F0F8"/>
      </w:r>
      <w:r w:rsidRPr="00BA54A0">
        <w:rPr>
          <w:rFonts w:ascii="Traditional Arabic" w:hAnsi="Traditional Arabic" w:cs="Traditional Arabic"/>
          <w:sz w:val="28"/>
          <w:szCs w:val="28"/>
        </w:rPr>
        <w:sym w:font="HQPB2" w:char="F08A"/>
      </w:r>
      <w:r w:rsidRPr="00BA54A0">
        <w:rPr>
          <w:rFonts w:ascii="Traditional Arabic" w:hAnsi="Traditional Arabic" w:cs="Traditional Arabic"/>
          <w:sz w:val="28"/>
          <w:szCs w:val="28"/>
        </w:rPr>
        <w:sym w:font="HQPB5" w:char="F06E"/>
      </w:r>
      <w:r w:rsidRPr="00BA54A0">
        <w:rPr>
          <w:rFonts w:ascii="Traditional Arabic" w:hAnsi="Traditional Arabic" w:cs="Traditional Arabic"/>
          <w:sz w:val="28"/>
          <w:szCs w:val="28"/>
        </w:rPr>
        <w:sym w:font="HQPB2" w:char="F03D"/>
      </w:r>
      <w:r w:rsidRPr="00BA54A0">
        <w:rPr>
          <w:rFonts w:ascii="Traditional Arabic" w:hAnsi="Traditional Arabic" w:cs="Traditional Arabic"/>
          <w:sz w:val="28"/>
          <w:szCs w:val="28"/>
        </w:rPr>
        <w:sym w:font="HQPB5" w:char="F074"/>
      </w:r>
      <w:r w:rsidRPr="00BA54A0">
        <w:rPr>
          <w:rFonts w:ascii="Traditional Arabic" w:hAnsi="Traditional Arabic" w:cs="Traditional Arabic"/>
          <w:sz w:val="28"/>
          <w:szCs w:val="28"/>
        </w:rPr>
        <w:sym w:font="HQPB1" w:char="F0E6"/>
      </w:r>
      <w:r w:rsidRPr="00BA54A0">
        <w:rPr>
          <w:rFonts w:ascii="Traditional Arabic" w:hAnsi="Traditional Arabic" w:cs="Traditional Arabic"/>
          <w:sz w:val="28"/>
          <w:szCs w:val="28"/>
          <w:rtl/>
        </w:rPr>
        <w:t xml:space="preserve"> </w:t>
      </w:r>
      <w:r w:rsidRPr="00BA54A0">
        <w:rPr>
          <w:rFonts w:ascii="Traditional Arabic" w:hAnsi="Traditional Arabic" w:cs="Traditional Arabic"/>
          <w:sz w:val="28"/>
          <w:szCs w:val="28"/>
        </w:rPr>
        <w:sym w:font="HQPB5" w:char="F09F"/>
      </w:r>
      <w:r w:rsidRPr="00BA54A0">
        <w:rPr>
          <w:rFonts w:ascii="Traditional Arabic" w:hAnsi="Traditional Arabic" w:cs="Traditional Arabic"/>
          <w:sz w:val="28"/>
          <w:szCs w:val="28"/>
        </w:rPr>
        <w:sym w:font="HQPB2" w:char="F077"/>
      </w:r>
      <w:r w:rsidRPr="00BA54A0">
        <w:rPr>
          <w:rFonts w:ascii="Traditional Arabic" w:hAnsi="Traditional Arabic" w:cs="Traditional Arabic"/>
          <w:sz w:val="28"/>
          <w:szCs w:val="28"/>
        </w:rPr>
        <w:sym w:font="HQPB5" w:char="F075"/>
      </w:r>
      <w:r w:rsidRPr="00BA54A0">
        <w:rPr>
          <w:rFonts w:ascii="Traditional Arabic" w:hAnsi="Traditional Arabic" w:cs="Traditional Arabic"/>
          <w:sz w:val="28"/>
          <w:szCs w:val="28"/>
        </w:rPr>
        <w:sym w:font="HQPB2" w:char="F072"/>
      </w:r>
      <w:r w:rsidRPr="00BA54A0">
        <w:rPr>
          <w:rFonts w:ascii="Traditional Arabic" w:hAnsi="Traditional Arabic" w:cs="Traditional Arabic"/>
          <w:sz w:val="28"/>
          <w:szCs w:val="28"/>
          <w:rtl/>
        </w:rPr>
        <w:t xml:space="preserve"> </w:t>
      </w:r>
      <w:r w:rsidRPr="00BA54A0">
        <w:rPr>
          <w:rFonts w:ascii="Traditional Arabic" w:hAnsi="Traditional Arabic" w:cs="Traditional Arabic"/>
          <w:sz w:val="28"/>
          <w:szCs w:val="28"/>
        </w:rPr>
        <w:sym w:font="HQPB4" w:char="F0F6"/>
      </w:r>
      <w:r w:rsidRPr="00BA54A0">
        <w:rPr>
          <w:rFonts w:ascii="Traditional Arabic" w:hAnsi="Traditional Arabic" w:cs="Traditional Arabic"/>
          <w:sz w:val="28"/>
          <w:szCs w:val="28"/>
        </w:rPr>
        <w:sym w:font="HQPB2" w:char="F04E"/>
      </w:r>
      <w:r w:rsidRPr="00BA54A0">
        <w:rPr>
          <w:rFonts w:ascii="Traditional Arabic" w:hAnsi="Traditional Arabic" w:cs="Traditional Arabic"/>
          <w:sz w:val="28"/>
          <w:szCs w:val="28"/>
        </w:rPr>
        <w:sym w:font="HQPB4" w:char="F0E8"/>
      </w:r>
      <w:r w:rsidRPr="00BA54A0">
        <w:rPr>
          <w:rFonts w:ascii="Traditional Arabic" w:hAnsi="Traditional Arabic" w:cs="Traditional Arabic"/>
          <w:sz w:val="28"/>
          <w:szCs w:val="28"/>
        </w:rPr>
        <w:sym w:font="HQPB2" w:char="F064"/>
      </w:r>
      <w:r w:rsidRPr="00BA54A0">
        <w:rPr>
          <w:rFonts w:ascii="Traditional Arabic" w:hAnsi="Traditional Arabic" w:cs="Traditional Arabic"/>
          <w:sz w:val="28"/>
          <w:szCs w:val="28"/>
          <w:rtl/>
        </w:rPr>
        <w:t xml:space="preserve"> </w:t>
      </w:r>
      <w:r w:rsidRPr="00BA54A0">
        <w:rPr>
          <w:rFonts w:ascii="Traditional Arabic" w:hAnsi="Traditional Arabic" w:cs="Traditional Arabic"/>
          <w:sz w:val="28"/>
          <w:szCs w:val="28"/>
        </w:rPr>
        <w:sym w:font="HQPB5" w:char="F09A"/>
      </w:r>
      <w:r w:rsidRPr="00BA54A0">
        <w:rPr>
          <w:rFonts w:ascii="Traditional Arabic" w:hAnsi="Traditional Arabic" w:cs="Traditional Arabic"/>
          <w:sz w:val="28"/>
          <w:szCs w:val="28"/>
        </w:rPr>
        <w:sym w:font="HQPB2" w:char="F063"/>
      </w:r>
      <w:r w:rsidRPr="00BA54A0">
        <w:rPr>
          <w:rFonts w:ascii="Traditional Arabic" w:hAnsi="Traditional Arabic" w:cs="Traditional Arabic"/>
          <w:sz w:val="28"/>
          <w:szCs w:val="28"/>
        </w:rPr>
        <w:sym w:font="HQPB2" w:char="F071"/>
      </w:r>
      <w:r w:rsidRPr="00BA54A0">
        <w:rPr>
          <w:rFonts w:ascii="Traditional Arabic" w:hAnsi="Traditional Arabic" w:cs="Traditional Arabic"/>
          <w:sz w:val="28"/>
          <w:szCs w:val="28"/>
        </w:rPr>
        <w:sym w:font="HQPB4" w:char="F0E7"/>
      </w:r>
      <w:r w:rsidRPr="00BA54A0">
        <w:rPr>
          <w:rFonts w:ascii="Traditional Arabic" w:hAnsi="Traditional Arabic" w:cs="Traditional Arabic"/>
          <w:sz w:val="28"/>
          <w:szCs w:val="28"/>
        </w:rPr>
        <w:sym w:font="HQPB2" w:char="F052"/>
      </w:r>
      <w:r w:rsidRPr="00BA54A0">
        <w:rPr>
          <w:rFonts w:ascii="Traditional Arabic" w:hAnsi="Traditional Arabic" w:cs="Traditional Arabic"/>
          <w:sz w:val="28"/>
          <w:szCs w:val="28"/>
        </w:rPr>
        <w:sym w:font="HQPB5" w:char="F074"/>
      </w:r>
      <w:r w:rsidRPr="00BA54A0">
        <w:rPr>
          <w:rFonts w:ascii="Traditional Arabic" w:hAnsi="Traditional Arabic" w:cs="Traditional Arabic"/>
          <w:sz w:val="28"/>
          <w:szCs w:val="28"/>
        </w:rPr>
        <w:sym w:font="HQPB1" w:char="F093"/>
      </w:r>
      <w:r w:rsidRPr="00BA54A0">
        <w:rPr>
          <w:rFonts w:ascii="Traditional Arabic" w:hAnsi="Traditional Arabic" w:cs="Traditional Arabic"/>
          <w:sz w:val="28"/>
          <w:szCs w:val="28"/>
        </w:rPr>
        <w:sym w:font="HQPB4" w:char="F0F3"/>
      </w:r>
      <w:r w:rsidRPr="00BA54A0">
        <w:rPr>
          <w:rFonts w:ascii="Traditional Arabic" w:hAnsi="Traditional Arabic" w:cs="Traditional Arabic"/>
          <w:sz w:val="28"/>
          <w:szCs w:val="28"/>
        </w:rPr>
        <w:sym w:font="HQPB1" w:char="F073"/>
      </w:r>
      <w:r w:rsidRPr="00BA54A0">
        <w:rPr>
          <w:rFonts w:ascii="Traditional Arabic" w:hAnsi="Traditional Arabic" w:cs="Traditional Arabic"/>
          <w:sz w:val="28"/>
          <w:szCs w:val="28"/>
        </w:rPr>
        <w:sym w:font="HQPB5" w:char="F074"/>
      </w:r>
      <w:r w:rsidRPr="00BA54A0">
        <w:rPr>
          <w:rFonts w:ascii="Traditional Arabic" w:hAnsi="Traditional Arabic" w:cs="Traditional Arabic"/>
          <w:sz w:val="28"/>
          <w:szCs w:val="28"/>
        </w:rPr>
        <w:sym w:font="HQPB2" w:char="F083"/>
      </w:r>
      <w:r w:rsidRPr="00BA54A0">
        <w:rPr>
          <w:rFonts w:ascii="Palatino Linotype" w:hAnsi="Palatino Linotype"/>
          <w:sz w:val="28"/>
          <w:szCs w:val="28"/>
          <w:rtl/>
        </w:rPr>
        <w:t xml:space="preserve"> </w:t>
      </w:r>
      <w:r w:rsidRPr="00BA54A0">
        <w:rPr>
          <w:rFonts w:ascii="Palatino Linotype" w:hAnsi="Palatino Linotype"/>
        </w:rPr>
        <w:sym w:font="HQPB2" w:char="F0C7"/>
      </w:r>
      <w:r w:rsidRPr="00BA54A0">
        <w:rPr>
          <w:rFonts w:ascii="Palatino Linotype" w:hAnsi="Palatino Linotype"/>
        </w:rPr>
        <w:sym w:font="HQPB2" w:char="F0CB"/>
      </w:r>
      <w:r w:rsidRPr="00BA54A0">
        <w:rPr>
          <w:rFonts w:ascii="Palatino Linotype" w:hAnsi="Palatino Linotype"/>
        </w:rPr>
        <w:sym w:font="HQPB2" w:char="F0CF"/>
      </w:r>
      <w:r w:rsidRPr="00BA54A0">
        <w:rPr>
          <w:rFonts w:ascii="Palatino Linotype" w:hAnsi="Palatino Linotype"/>
        </w:rPr>
        <w:sym w:font="HQPB2" w:char="F0CB"/>
      </w:r>
      <w:r w:rsidRPr="00BA54A0">
        <w:rPr>
          <w:rFonts w:ascii="Palatino Linotype" w:hAnsi="Palatino Linotype"/>
        </w:rPr>
        <w:sym w:font="HQPB2" w:char="F0C8"/>
      </w:r>
      <w:r w:rsidRPr="00BA54A0">
        <w:rPr>
          <w:rFonts w:ascii="Palatino Linotype" w:hAnsi="Palatino Linotype"/>
          <w:rtl/>
        </w:rPr>
        <w:t xml:space="preserve"> </w:t>
      </w:r>
    </w:p>
    <w:p w:rsidR="000F27BC" w:rsidRPr="00BA54A0" w:rsidRDefault="00BA54A0" w:rsidP="002C6A8D">
      <w:pPr>
        <w:pStyle w:val="HTMLPreformatted"/>
        <w:shd w:val="clear" w:color="auto" w:fill="FFFFFF" w:themeFill="background1"/>
        <w:ind w:left="993" w:right="4" w:hanging="993"/>
        <w:jc w:val="both"/>
        <w:rPr>
          <w:rFonts w:ascii="Palatino Linotype" w:hAnsi="Palatino Linotype"/>
          <w:sz w:val="22"/>
          <w:szCs w:val="22"/>
          <w:lang w:val="ms-MY"/>
        </w:rPr>
      </w:pPr>
      <w:r>
        <w:rPr>
          <w:rFonts w:ascii="Palatino Linotype" w:hAnsi="Palatino Linotype" w:cs="Times New Roman"/>
          <w:sz w:val="22"/>
          <w:szCs w:val="22"/>
        </w:rPr>
        <w:t xml:space="preserve">Meaning: </w:t>
      </w:r>
      <w:r w:rsidR="000F27BC" w:rsidRPr="00BA54A0">
        <w:rPr>
          <w:rFonts w:ascii="Palatino Linotype" w:hAnsi="Palatino Linotype" w:cs="Times New Roman"/>
          <w:sz w:val="22"/>
          <w:szCs w:val="22"/>
        </w:rPr>
        <w:t>“</w:t>
      </w:r>
      <w:r w:rsidR="00560537" w:rsidRPr="00BA54A0">
        <w:rPr>
          <w:rFonts w:ascii="Palatino Linotype" w:hAnsi="Palatino Linotype" w:cs="Times New Roman"/>
          <w:color w:val="222222"/>
          <w:sz w:val="22"/>
          <w:szCs w:val="22"/>
          <w:lang w:val="en"/>
        </w:rPr>
        <w:t>The parable of those who spend their wealth in the way of Allah is similar to a seed that grows seven stalks. Each stalk contains one hundred seeds. And (remember) Allah will double the rewards for whomever He wills, and Allah is vast (His blessing) is All-knowing</w:t>
      </w:r>
      <w:r w:rsidR="000F27BC" w:rsidRPr="00BA54A0">
        <w:rPr>
          <w:rFonts w:ascii="Palatino Linotype" w:hAnsi="Palatino Linotype" w:cs="Times New Roman"/>
          <w:sz w:val="22"/>
          <w:szCs w:val="22"/>
        </w:rPr>
        <w:t>.”</w:t>
      </w:r>
      <w:r>
        <w:rPr>
          <w:rFonts w:ascii="Palatino Linotype" w:hAnsi="Palatino Linotype" w:cs="Times New Roman"/>
          <w:color w:val="222222"/>
          <w:sz w:val="22"/>
          <w:szCs w:val="22"/>
        </w:rPr>
        <w:t xml:space="preserve"> </w:t>
      </w:r>
      <w:r w:rsidR="000F27BC" w:rsidRPr="00BA54A0">
        <w:rPr>
          <w:rFonts w:ascii="Palatino Linotype" w:hAnsi="Palatino Linotype" w:cs="Times New Roman"/>
          <w:sz w:val="22"/>
          <w:szCs w:val="22"/>
          <w:lang w:val="ms-MY"/>
        </w:rPr>
        <w:t>“</w:t>
      </w:r>
      <w:r w:rsidR="00560537" w:rsidRPr="00BA54A0">
        <w:rPr>
          <w:rFonts w:ascii="Palatino Linotype" w:hAnsi="Palatino Linotype" w:cs="Times New Roman"/>
          <w:color w:val="222222"/>
          <w:sz w:val="22"/>
          <w:szCs w:val="22"/>
          <w:lang w:val="en"/>
        </w:rPr>
        <w:t>Those who spend their wealth in the way of Allah, then they do not accompany what they spend by mentioning their gifts, and by not hurting (the feelings of those who receive), they will get a reward in the sight of their Lord. There is no concern for them and they are not sad</w:t>
      </w:r>
      <w:r w:rsidR="000F27BC" w:rsidRPr="00BA54A0">
        <w:rPr>
          <w:rFonts w:ascii="Palatino Linotype" w:hAnsi="Palatino Linotype" w:cs="Times New Roman"/>
          <w:sz w:val="22"/>
          <w:szCs w:val="22"/>
          <w:lang w:val="ms-MY"/>
        </w:rPr>
        <w:t>.”</w:t>
      </w:r>
      <w:r w:rsidRPr="00BA54A0">
        <w:rPr>
          <w:rFonts w:ascii="Palatino Linotype" w:hAnsi="Palatino Linotype"/>
          <w:sz w:val="22"/>
          <w:szCs w:val="22"/>
          <w:lang w:val="ms-MY"/>
        </w:rPr>
        <w:t xml:space="preserve"> </w:t>
      </w:r>
      <w:r w:rsidRPr="00BA54A0">
        <w:rPr>
          <w:rFonts w:ascii="Palatino Linotype" w:hAnsi="Palatino Linotype"/>
          <w:sz w:val="22"/>
          <w:szCs w:val="22"/>
          <w:lang w:val="ms-MY"/>
        </w:rPr>
        <w:t>Surah al-Baqarah (2): 261-262</w:t>
      </w:r>
    </w:p>
    <w:p w:rsidR="000F27BC" w:rsidRPr="00BA54A0" w:rsidRDefault="000C6A34" w:rsidP="00BA54A0">
      <w:pPr>
        <w:pStyle w:val="HTMLPreformatted"/>
        <w:shd w:val="clear" w:color="auto" w:fill="FFFFFF" w:themeFill="background1"/>
        <w:spacing w:line="360" w:lineRule="exact"/>
        <w:jc w:val="both"/>
        <w:rPr>
          <w:rFonts w:ascii="Palatino Linotype" w:hAnsi="Palatino Linotype" w:cs="Times New Roman"/>
          <w:color w:val="222222"/>
          <w:sz w:val="22"/>
          <w:szCs w:val="22"/>
        </w:rPr>
      </w:pPr>
      <w:r w:rsidRPr="00BA54A0">
        <w:rPr>
          <w:rFonts w:ascii="Palatino Linotype" w:hAnsi="Palatino Linotype" w:cs="Times New Roman"/>
          <w:color w:val="222222"/>
          <w:sz w:val="22"/>
          <w:szCs w:val="22"/>
        </w:rPr>
        <w:tab/>
      </w:r>
      <w:r w:rsidR="00560537" w:rsidRPr="00BA54A0">
        <w:rPr>
          <w:rFonts w:ascii="Palatino Linotype" w:hAnsi="Palatino Linotype" w:cs="Times New Roman"/>
          <w:color w:val="222222"/>
          <w:sz w:val="22"/>
          <w:szCs w:val="22"/>
          <w:lang w:val="en"/>
        </w:rPr>
        <w:t xml:space="preserve">The Prophet's hadith which underlies the productive </w:t>
      </w:r>
      <w:proofErr w:type="spellStart"/>
      <w:r w:rsidR="00560537" w:rsidRPr="00BA54A0">
        <w:rPr>
          <w:rFonts w:ascii="Palatino Linotype" w:hAnsi="Palatino Linotype" w:cs="Times New Roman"/>
          <w:color w:val="222222"/>
          <w:sz w:val="22"/>
          <w:szCs w:val="22"/>
          <w:lang w:val="en"/>
        </w:rPr>
        <w:t>waqf</w:t>
      </w:r>
      <w:proofErr w:type="spellEnd"/>
      <w:r w:rsidR="00560537" w:rsidRPr="00BA54A0">
        <w:rPr>
          <w:rFonts w:ascii="Palatino Linotype" w:hAnsi="Palatino Linotype" w:cs="Times New Roman"/>
          <w:color w:val="222222"/>
          <w:sz w:val="22"/>
          <w:szCs w:val="22"/>
          <w:lang w:val="en"/>
        </w:rPr>
        <w:t xml:space="preserve"> includes the hadith narrated by Imam </w:t>
      </w:r>
      <w:proofErr w:type="spellStart"/>
      <w:r w:rsidR="00560537" w:rsidRPr="00BA54A0">
        <w:rPr>
          <w:rFonts w:ascii="Palatino Linotype" w:hAnsi="Palatino Linotype" w:cs="Times New Roman"/>
          <w:color w:val="222222"/>
          <w:sz w:val="22"/>
          <w:szCs w:val="22"/>
          <w:lang w:val="en"/>
        </w:rPr>
        <w:t>Bukhārī</w:t>
      </w:r>
      <w:proofErr w:type="spellEnd"/>
      <w:r w:rsidR="00560537" w:rsidRPr="00BA54A0">
        <w:rPr>
          <w:rFonts w:ascii="Palatino Linotype" w:hAnsi="Palatino Linotype" w:cs="Times New Roman"/>
          <w:color w:val="222222"/>
          <w:sz w:val="22"/>
          <w:szCs w:val="22"/>
          <w:lang w:val="en"/>
        </w:rPr>
        <w:t xml:space="preserve"> from </w:t>
      </w:r>
      <w:proofErr w:type="spellStart"/>
      <w:r w:rsidR="00560537" w:rsidRPr="00BA54A0">
        <w:rPr>
          <w:rFonts w:ascii="Palatino Linotype" w:hAnsi="Palatino Linotype" w:cs="Times New Roman"/>
          <w:color w:val="222222"/>
          <w:sz w:val="22"/>
          <w:szCs w:val="22"/>
          <w:lang w:val="en"/>
        </w:rPr>
        <w:t>Ibn</w:t>
      </w:r>
      <w:proofErr w:type="spellEnd"/>
      <w:r w:rsidR="00560537" w:rsidRPr="00BA54A0">
        <w:rPr>
          <w:rFonts w:ascii="Palatino Linotype" w:hAnsi="Palatino Linotype" w:cs="Times New Roman"/>
          <w:color w:val="222222"/>
          <w:sz w:val="22"/>
          <w:szCs w:val="22"/>
          <w:lang w:val="en"/>
        </w:rPr>
        <w:t xml:space="preserve"> ‘Umar </w:t>
      </w:r>
      <w:proofErr w:type="spellStart"/>
      <w:r w:rsidR="00560537" w:rsidRPr="00BA54A0">
        <w:rPr>
          <w:rFonts w:ascii="Palatino Linotype" w:hAnsi="Palatino Linotype" w:cs="Times New Roman"/>
          <w:color w:val="222222"/>
          <w:sz w:val="22"/>
          <w:szCs w:val="22"/>
          <w:lang w:val="en"/>
        </w:rPr>
        <w:t>ra</w:t>
      </w:r>
      <w:proofErr w:type="spellEnd"/>
      <w:r w:rsidR="00560537" w:rsidRPr="00BA54A0">
        <w:rPr>
          <w:rFonts w:ascii="Palatino Linotype" w:hAnsi="Palatino Linotype" w:cs="Times New Roman"/>
          <w:color w:val="222222"/>
          <w:sz w:val="22"/>
          <w:szCs w:val="22"/>
          <w:lang w:val="en"/>
        </w:rPr>
        <w:t xml:space="preserve"> </w:t>
      </w:r>
      <w:proofErr w:type="gramStart"/>
      <w:r w:rsidR="00560537" w:rsidRPr="00BA54A0">
        <w:rPr>
          <w:rFonts w:ascii="Palatino Linotype" w:hAnsi="Palatino Linotype" w:cs="Times New Roman"/>
          <w:color w:val="222222"/>
          <w:sz w:val="22"/>
          <w:szCs w:val="22"/>
          <w:lang w:val="en"/>
        </w:rPr>
        <w:t>that‘ Umar</w:t>
      </w:r>
      <w:proofErr w:type="gramEnd"/>
      <w:r w:rsidR="00560537" w:rsidRPr="00BA54A0">
        <w:rPr>
          <w:rFonts w:ascii="Palatino Linotype" w:hAnsi="Palatino Linotype" w:cs="Times New Roman"/>
          <w:color w:val="222222"/>
          <w:sz w:val="22"/>
          <w:szCs w:val="22"/>
          <w:lang w:val="en"/>
        </w:rPr>
        <w:t xml:space="preserve"> </w:t>
      </w:r>
      <w:proofErr w:type="spellStart"/>
      <w:r w:rsidR="00560537" w:rsidRPr="00BA54A0">
        <w:rPr>
          <w:rFonts w:ascii="Palatino Linotype" w:hAnsi="Palatino Linotype" w:cs="Times New Roman"/>
          <w:color w:val="222222"/>
          <w:sz w:val="22"/>
          <w:szCs w:val="22"/>
          <w:lang w:val="en"/>
        </w:rPr>
        <w:t>ra</w:t>
      </w:r>
      <w:proofErr w:type="spellEnd"/>
      <w:r w:rsidR="00560537" w:rsidRPr="00BA54A0">
        <w:rPr>
          <w:rFonts w:ascii="Palatino Linotype" w:hAnsi="Palatino Linotype" w:cs="Times New Roman"/>
          <w:color w:val="222222"/>
          <w:sz w:val="22"/>
          <w:szCs w:val="22"/>
          <w:lang w:val="en"/>
        </w:rPr>
        <w:t xml:space="preserve"> had come to the Prophet (PBUH) to ask for guidance on the land he had acquired on </w:t>
      </w:r>
      <w:proofErr w:type="spellStart"/>
      <w:r w:rsidR="00560537" w:rsidRPr="00BA54A0">
        <w:rPr>
          <w:rFonts w:ascii="Palatino Linotype" w:hAnsi="Palatino Linotype" w:cs="Times New Roman"/>
          <w:color w:val="222222"/>
          <w:sz w:val="22"/>
          <w:szCs w:val="22"/>
          <w:lang w:val="en"/>
        </w:rPr>
        <w:t>Khaybar</w:t>
      </w:r>
      <w:proofErr w:type="spellEnd"/>
      <w:r w:rsidR="00560537" w:rsidRPr="00BA54A0">
        <w:rPr>
          <w:rFonts w:ascii="Palatino Linotype" w:hAnsi="Palatino Linotype" w:cs="Times New Roman"/>
          <w:color w:val="222222"/>
          <w:sz w:val="22"/>
          <w:szCs w:val="22"/>
          <w:lang w:val="en"/>
        </w:rPr>
        <w:t>. The hadith text is:</w:t>
      </w:r>
    </w:p>
    <w:p w:rsidR="00D85974" w:rsidRPr="00BA54A0" w:rsidRDefault="000F27BC" w:rsidP="004C512E">
      <w:pPr>
        <w:shd w:val="clear" w:color="auto" w:fill="FFFFFF" w:themeFill="background1"/>
        <w:tabs>
          <w:tab w:val="left" w:pos="720"/>
          <w:tab w:val="left" w:pos="5797"/>
        </w:tabs>
        <w:bidi/>
        <w:spacing w:after="0" w:line="360" w:lineRule="exact"/>
        <w:ind w:left="49"/>
        <w:jc w:val="both"/>
        <w:rPr>
          <w:rFonts w:ascii="Palatino Linotype" w:hAnsi="Palatino Linotype" w:cs="Times New Roman"/>
          <w:color w:val="000000"/>
          <w:sz w:val="28"/>
          <w:szCs w:val="28"/>
          <w:lang w:val="id-ID"/>
        </w:rPr>
      </w:pPr>
      <w:r w:rsidRPr="00BA54A0">
        <w:rPr>
          <w:rFonts w:ascii="Palatino Linotype" w:hAnsi="Palatino Linotype" w:cs="Traditional Arabic"/>
          <w:color w:val="000000"/>
          <w:sz w:val="28"/>
          <w:szCs w:val="28"/>
          <w:rtl/>
          <w:lang w:val="ms-MY"/>
        </w:rPr>
        <w:t xml:space="preserve">عَنِ ابْنِ عُمَرَ رَضِيَ الله عَنْهُمَا أَنَّ عُمَرَ بن الْخَطَّاب أَصَابَ أَرْضًا بِخَيْبَر ، فَأَتَي النَّبِيُّ صَلَّي الله عَلَيْهِ وَ سَلَّمَ يَسْتَأْمرُهُ فِيهَا ، فَقَالَ: يَا رَسُولَ اللهِ ، إِنِّي أَصَبْتُ أَرْضًا بِخَيْبَرَ لَمْ أُصِبْ مَالاً قَطُّ هُوَ أَنْفَسَ عِنْدِي مِنْهُ ، فَمَا تَأْمُرُنِي بِهِ؟ قَالَ: إِنْ شِئْتَ حَبَسْتَ أَصْلَهَا وَتَصَدَّقْتَ. قَالَ فَتَصَدَّقَ بِهَا عُمَرُ أَنَّهُ لاَ يُبَاعُ وَلاَ يُوهَبُ وَ لاَ يُورَثُ ، وَتَصَدَّقَ بِهَا فِي الْفُقَرَاء وَ فِي الْقُرْبَي وَ فِي الرِّقَابِ وَ فِي سَبِيلِ اللهِ وَابْنِ السَّبِيلِ وَ الضَّيْفِ لاَ جُنَاحَ عَلَي مَنْ  ولِّيهَا أَن يَأْكُلَ مِنْهَا بِالْمَعْرُوفِ وَ يُطْعِمَ غَيْرَ مُتَمَوِّلٍ </w:t>
      </w:r>
      <w:r w:rsidRPr="00BA54A0">
        <w:rPr>
          <w:rFonts w:ascii="Palatino Linotype" w:hAnsi="Palatino Linotype" w:cs="Times New Roman"/>
          <w:color w:val="000000"/>
          <w:sz w:val="28"/>
          <w:szCs w:val="28"/>
          <w:rtl/>
          <w:lang w:val="ms-MY"/>
        </w:rPr>
        <w:t>.</w:t>
      </w:r>
    </w:p>
    <w:p w:rsidR="000F27BC" w:rsidRPr="00BA54A0" w:rsidRDefault="00D85974" w:rsidP="009E70D8">
      <w:pPr>
        <w:shd w:val="clear" w:color="auto" w:fill="FFFFFF" w:themeFill="background1"/>
        <w:tabs>
          <w:tab w:val="left" w:pos="720"/>
          <w:tab w:val="left" w:pos="5797"/>
        </w:tabs>
        <w:bidi/>
        <w:spacing w:after="0" w:line="360" w:lineRule="exact"/>
        <w:ind w:left="1485"/>
        <w:jc w:val="both"/>
        <w:rPr>
          <w:rFonts w:ascii="Palatino Linotype" w:hAnsi="Palatino Linotype" w:cs="Traditional Arabic"/>
          <w:color w:val="000000"/>
          <w:lang w:val="ms-MY" w:bidi="ar-EG"/>
        </w:rPr>
      </w:pPr>
      <w:r w:rsidRPr="00BA54A0">
        <w:rPr>
          <w:rFonts w:ascii="Palatino Linotype" w:hAnsi="Palatino Linotype" w:cs="Times New Roman"/>
          <w:color w:val="000000"/>
          <w:lang w:val="id-ID"/>
        </w:rPr>
        <w:t>(</w:t>
      </w:r>
      <w:r w:rsidRPr="00BA54A0">
        <w:rPr>
          <w:rFonts w:ascii="Palatino Linotype" w:hAnsi="Palatino Linotype" w:cs="Times New Roman"/>
          <w:lang w:val="ms-MY"/>
        </w:rPr>
        <w:t>Muhammad bin Isma‘il Abu ‘Abd Allah al-Bukhari al-Ju’fi</w:t>
      </w:r>
      <w:r w:rsidRPr="00BA54A0">
        <w:rPr>
          <w:rFonts w:ascii="Palatino Linotype" w:hAnsi="Palatino Linotype" w:cs="Times New Roman"/>
          <w:lang w:val="id-ID"/>
        </w:rPr>
        <w:t>, 1987:982</w:t>
      </w:r>
      <w:r w:rsidRPr="00BA54A0">
        <w:rPr>
          <w:rFonts w:ascii="Palatino Linotype" w:hAnsi="Palatino Linotype" w:cs="Times New Roman"/>
          <w:color w:val="000000"/>
          <w:lang w:val="id-ID"/>
        </w:rPr>
        <w:t>)</w:t>
      </w:r>
    </w:p>
    <w:p w:rsidR="00560537" w:rsidRPr="004C512E" w:rsidRDefault="004C512E" w:rsidP="004C512E">
      <w:pPr>
        <w:pStyle w:val="HTMLPreformatted"/>
        <w:shd w:val="clear" w:color="auto" w:fill="FFFFFF" w:themeFill="background1"/>
        <w:ind w:left="851" w:right="49" w:hanging="851"/>
        <w:jc w:val="both"/>
        <w:rPr>
          <w:rFonts w:ascii="Palatino Linotype" w:hAnsi="Palatino Linotype" w:cs="Times New Roman"/>
          <w:color w:val="000000"/>
          <w:sz w:val="22"/>
          <w:szCs w:val="22"/>
        </w:rPr>
      </w:pPr>
      <w:r>
        <w:rPr>
          <w:rFonts w:ascii="Palatino Linotype" w:hAnsi="Palatino Linotype" w:cs="Times New Roman"/>
          <w:color w:val="222222"/>
          <w:sz w:val="22"/>
          <w:szCs w:val="22"/>
        </w:rPr>
        <w:t xml:space="preserve">Meaning: </w:t>
      </w:r>
      <w:r w:rsidR="00560537" w:rsidRPr="00BA54A0">
        <w:rPr>
          <w:rFonts w:ascii="Palatino Linotype" w:hAnsi="Palatino Linotype" w:cs="Times New Roman"/>
          <w:color w:val="222222"/>
          <w:sz w:val="22"/>
          <w:szCs w:val="22"/>
          <w:lang w:val="en"/>
        </w:rPr>
        <w:t xml:space="preserve">It was narrated from </w:t>
      </w:r>
      <w:proofErr w:type="spellStart"/>
      <w:r w:rsidR="00560537" w:rsidRPr="00BA54A0">
        <w:rPr>
          <w:rFonts w:ascii="Palatino Linotype" w:hAnsi="Palatino Linotype" w:cs="Times New Roman"/>
          <w:color w:val="222222"/>
          <w:sz w:val="22"/>
          <w:szCs w:val="22"/>
          <w:lang w:val="en"/>
        </w:rPr>
        <w:t>Ibn</w:t>
      </w:r>
      <w:proofErr w:type="spellEnd"/>
      <w:r w:rsidR="00560537" w:rsidRPr="00BA54A0">
        <w:rPr>
          <w:rFonts w:ascii="Palatino Linotype" w:hAnsi="Palatino Linotype" w:cs="Times New Roman"/>
          <w:color w:val="222222"/>
          <w:sz w:val="22"/>
          <w:szCs w:val="22"/>
          <w:lang w:val="en"/>
        </w:rPr>
        <w:t xml:space="preserve"> ‘Umar </w:t>
      </w:r>
      <w:proofErr w:type="spellStart"/>
      <w:r w:rsidR="00560537" w:rsidRPr="00BA54A0">
        <w:rPr>
          <w:rFonts w:ascii="Palatino Linotype" w:hAnsi="Palatino Linotype" w:cs="Times New Roman"/>
          <w:color w:val="222222"/>
          <w:sz w:val="22"/>
          <w:szCs w:val="22"/>
          <w:lang w:val="en"/>
        </w:rPr>
        <w:t>ra</w:t>
      </w:r>
      <w:proofErr w:type="spellEnd"/>
      <w:r w:rsidR="00560537" w:rsidRPr="00BA54A0">
        <w:rPr>
          <w:rFonts w:ascii="Palatino Linotype" w:hAnsi="Palatino Linotype" w:cs="Times New Roman"/>
          <w:color w:val="222222"/>
          <w:sz w:val="22"/>
          <w:szCs w:val="22"/>
          <w:lang w:val="en"/>
        </w:rPr>
        <w:t xml:space="preserve"> that‘ Umar bin </w:t>
      </w:r>
      <w:proofErr w:type="spellStart"/>
      <w:r w:rsidR="00560537" w:rsidRPr="00BA54A0">
        <w:rPr>
          <w:rFonts w:ascii="Palatino Linotype" w:hAnsi="Palatino Linotype" w:cs="Times New Roman"/>
          <w:color w:val="222222"/>
          <w:sz w:val="22"/>
          <w:szCs w:val="22"/>
          <w:lang w:val="en"/>
        </w:rPr>
        <w:t>Khattab</w:t>
      </w:r>
      <w:proofErr w:type="spellEnd"/>
      <w:r w:rsidR="00560537" w:rsidRPr="00BA54A0">
        <w:rPr>
          <w:rFonts w:ascii="Palatino Linotype" w:hAnsi="Palatino Linotype" w:cs="Times New Roman"/>
          <w:color w:val="222222"/>
          <w:sz w:val="22"/>
          <w:szCs w:val="22"/>
          <w:lang w:val="en"/>
        </w:rPr>
        <w:t xml:space="preserve"> </w:t>
      </w:r>
      <w:proofErr w:type="spellStart"/>
      <w:r w:rsidR="00560537" w:rsidRPr="00BA54A0">
        <w:rPr>
          <w:rFonts w:ascii="Palatino Linotype" w:hAnsi="Palatino Linotype" w:cs="Times New Roman"/>
          <w:color w:val="222222"/>
          <w:sz w:val="22"/>
          <w:szCs w:val="22"/>
          <w:lang w:val="en"/>
        </w:rPr>
        <w:t>ra</w:t>
      </w:r>
      <w:proofErr w:type="spellEnd"/>
      <w:r w:rsidR="00560537" w:rsidRPr="00BA54A0">
        <w:rPr>
          <w:rFonts w:ascii="Palatino Linotype" w:hAnsi="Palatino Linotype" w:cs="Times New Roman"/>
          <w:color w:val="222222"/>
          <w:sz w:val="22"/>
          <w:szCs w:val="22"/>
          <w:lang w:val="en"/>
        </w:rPr>
        <w:t xml:space="preserve"> obtained land (gardens) on the earth of </w:t>
      </w:r>
      <w:proofErr w:type="spellStart"/>
      <w:r w:rsidR="00560537" w:rsidRPr="00BA54A0">
        <w:rPr>
          <w:rFonts w:ascii="Palatino Linotype" w:hAnsi="Palatino Linotype" w:cs="Times New Roman"/>
          <w:color w:val="222222"/>
          <w:sz w:val="22"/>
          <w:szCs w:val="22"/>
          <w:lang w:val="en"/>
        </w:rPr>
        <w:t>Khaybar</w:t>
      </w:r>
      <w:proofErr w:type="spellEnd"/>
      <w:r w:rsidR="00560537" w:rsidRPr="00BA54A0">
        <w:rPr>
          <w:rFonts w:ascii="Palatino Linotype" w:hAnsi="Palatino Linotype" w:cs="Times New Roman"/>
          <w:color w:val="222222"/>
          <w:sz w:val="22"/>
          <w:szCs w:val="22"/>
          <w:lang w:val="en"/>
        </w:rPr>
        <w:t xml:space="preserve">. Then he came to the Prophet (PBUH) to ask for guidance regarding the land. Said ‘Umar </w:t>
      </w:r>
      <w:proofErr w:type="spellStart"/>
      <w:r w:rsidR="00560537" w:rsidRPr="00BA54A0">
        <w:rPr>
          <w:rFonts w:ascii="Palatino Linotype" w:hAnsi="Palatino Linotype" w:cs="Times New Roman"/>
          <w:color w:val="222222"/>
          <w:sz w:val="22"/>
          <w:szCs w:val="22"/>
          <w:lang w:val="en"/>
        </w:rPr>
        <w:t>ra</w:t>
      </w:r>
      <w:proofErr w:type="spellEnd"/>
      <w:r w:rsidR="00560537" w:rsidRPr="00BA54A0">
        <w:rPr>
          <w:rFonts w:ascii="Palatino Linotype" w:hAnsi="Palatino Linotype" w:cs="Times New Roman"/>
          <w:color w:val="222222"/>
          <w:sz w:val="22"/>
          <w:szCs w:val="22"/>
          <w:lang w:val="en"/>
        </w:rPr>
        <w:t xml:space="preserve">:" O Messenger of Allah, I have acquired the land on </w:t>
      </w:r>
      <w:proofErr w:type="spellStart"/>
      <w:r w:rsidR="00560537" w:rsidRPr="00BA54A0">
        <w:rPr>
          <w:rFonts w:ascii="Palatino Linotype" w:hAnsi="Palatino Linotype" w:cs="Times New Roman"/>
          <w:color w:val="222222"/>
          <w:sz w:val="22"/>
          <w:szCs w:val="22"/>
          <w:lang w:val="en"/>
        </w:rPr>
        <w:t>Khaybar</w:t>
      </w:r>
      <w:proofErr w:type="spellEnd"/>
      <w:r w:rsidR="00560537" w:rsidRPr="00BA54A0">
        <w:rPr>
          <w:rFonts w:ascii="Palatino Linotype" w:hAnsi="Palatino Linotype" w:cs="Times New Roman"/>
          <w:color w:val="222222"/>
          <w:sz w:val="22"/>
          <w:szCs w:val="22"/>
          <w:lang w:val="en"/>
        </w:rPr>
        <w:t xml:space="preserve">, never before </w:t>
      </w:r>
      <w:proofErr w:type="gramStart"/>
      <w:r w:rsidR="00560537" w:rsidRPr="00BA54A0">
        <w:rPr>
          <w:rFonts w:ascii="Palatino Linotype" w:hAnsi="Palatino Linotype" w:cs="Times New Roman"/>
          <w:color w:val="222222"/>
          <w:sz w:val="22"/>
          <w:szCs w:val="22"/>
          <w:lang w:val="en"/>
        </w:rPr>
        <w:t>have I</w:t>
      </w:r>
      <w:proofErr w:type="gramEnd"/>
      <w:r w:rsidR="00560537" w:rsidRPr="00BA54A0">
        <w:rPr>
          <w:rFonts w:ascii="Palatino Linotype" w:hAnsi="Palatino Linotype" w:cs="Times New Roman"/>
          <w:color w:val="222222"/>
          <w:sz w:val="22"/>
          <w:szCs w:val="22"/>
          <w:lang w:val="en"/>
        </w:rPr>
        <w:t xml:space="preserve"> received a treasure of higher value (more than that land). What will you command me about it? </w:t>
      </w:r>
      <w:proofErr w:type="gramStart"/>
      <w:r w:rsidR="00560537" w:rsidRPr="00BA54A0">
        <w:rPr>
          <w:rFonts w:ascii="Palatino Linotype" w:hAnsi="Palatino Linotype" w:cs="Times New Roman"/>
          <w:color w:val="222222"/>
          <w:sz w:val="22"/>
          <w:szCs w:val="22"/>
          <w:lang w:val="en"/>
        </w:rPr>
        <w:t>" The</w:t>
      </w:r>
      <w:proofErr w:type="gramEnd"/>
      <w:r w:rsidR="00560537" w:rsidRPr="00BA54A0">
        <w:rPr>
          <w:rFonts w:ascii="Palatino Linotype" w:hAnsi="Palatino Linotype" w:cs="Times New Roman"/>
          <w:color w:val="222222"/>
          <w:sz w:val="22"/>
          <w:szCs w:val="22"/>
          <w:lang w:val="en"/>
        </w:rPr>
        <w:t xml:space="preserve"> Prophet peace be upon him said: "If you wish, freeze the source (the origin of the treasure) and you give (the result)". ‘Umar then offered it by not being sold, </w:t>
      </w:r>
      <w:proofErr w:type="spellStart"/>
      <w:r w:rsidR="00560537" w:rsidRPr="00BA54A0">
        <w:rPr>
          <w:rFonts w:ascii="Palatino Linotype" w:hAnsi="Palatino Linotype" w:cs="Times New Roman"/>
          <w:color w:val="222222"/>
          <w:sz w:val="22"/>
          <w:szCs w:val="22"/>
          <w:lang w:val="en"/>
        </w:rPr>
        <w:t>beebrown</w:t>
      </w:r>
      <w:proofErr w:type="spellEnd"/>
      <w:r w:rsidR="00560537" w:rsidRPr="00BA54A0">
        <w:rPr>
          <w:rFonts w:ascii="Palatino Linotype" w:hAnsi="Palatino Linotype" w:cs="Times New Roman"/>
          <w:color w:val="222222"/>
          <w:sz w:val="22"/>
          <w:szCs w:val="22"/>
          <w:lang w:val="en"/>
        </w:rPr>
        <w:t xml:space="preserve"> and not bequeathed either. He (‘Umar) offered the results to the poor, families, slaves (oppressed people), people who fought in the way of Allah, travelers and for guests. However, it may be used in an ordinary way by those who manage it such as eating or feeding friends without making it personal property (source of wealth).</w:t>
      </w:r>
      <w:r w:rsidR="000F27BC" w:rsidRPr="00BA54A0">
        <w:rPr>
          <w:rFonts w:ascii="Palatino Linotype" w:hAnsi="Palatino Linotype" w:cs="Times New Roman"/>
          <w:color w:val="000000"/>
          <w:sz w:val="22"/>
          <w:szCs w:val="22"/>
          <w:lang w:val="ms-MY"/>
        </w:rPr>
        <w:t xml:space="preserve">”     </w:t>
      </w:r>
    </w:p>
    <w:p w:rsidR="000F27BC" w:rsidRPr="00BA54A0" w:rsidRDefault="000F27BC" w:rsidP="00BA54A0">
      <w:pPr>
        <w:pStyle w:val="HTMLPreformatted"/>
        <w:shd w:val="clear" w:color="auto" w:fill="FFFFFF" w:themeFill="background1"/>
        <w:spacing w:line="360" w:lineRule="exact"/>
        <w:jc w:val="both"/>
        <w:rPr>
          <w:rFonts w:ascii="Palatino Linotype" w:hAnsi="Palatino Linotype" w:cs="Times New Roman"/>
          <w:color w:val="222222"/>
          <w:sz w:val="22"/>
          <w:szCs w:val="22"/>
        </w:rPr>
      </w:pPr>
      <w:r w:rsidRPr="00BA54A0">
        <w:rPr>
          <w:rFonts w:ascii="Palatino Linotype" w:hAnsi="Palatino Linotype" w:cs="Times New Roman"/>
          <w:sz w:val="22"/>
          <w:szCs w:val="22"/>
          <w:lang w:val="ms-MY"/>
        </w:rPr>
        <w:tab/>
      </w:r>
      <w:r w:rsidR="00560537" w:rsidRPr="00BA54A0">
        <w:rPr>
          <w:rFonts w:ascii="Palatino Linotype" w:hAnsi="Palatino Linotype" w:cs="Times New Roman"/>
          <w:color w:val="222222"/>
          <w:sz w:val="22"/>
          <w:szCs w:val="22"/>
          <w:lang w:val="en"/>
        </w:rPr>
        <w:t xml:space="preserve">In addition, the hadith narrated by Imam </w:t>
      </w:r>
      <w:proofErr w:type="spellStart"/>
      <w:r w:rsidR="00560537" w:rsidRPr="00BA54A0">
        <w:rPr>
          <w:rFonts w:ascii="Palatino Linotype" w:hAnsi="Palatino Linotype" w:cs="Times New Roman"/>
          <w:color w:val="222222"/>
          <w:sz w:val="22"/>
          <w:szCs w:val="22"/>
          <w:lang w:val="en"/>
        </w:rPr>
        <w:t>Bukhari</w:t>
      </w:r>
      <w:proofErr w:type="spellEnd"/>
      <w:r w:rsidR="00560537" w:rsidRPr="00BA54A0">
        <w:rPr>
          <w:rFonts w:ascii="Palatino Linotype" w:hAnsi="Palatino Linotype" w:cs="Times New Roman"/>
          <w:color w:val="222222"/>
          <w:sz w:val="22"/>
          <w:szCs w:val="22"/>
          <w:lang w:val="en"/>
        </w:rPr>
        <w:t xml:space="preserve"> from </w:t>
      </w:r>
      <w:proofErr w:type="spellStart"/>
      <w:r w:rsidR="00560537" w:rsidRPr="00BA54A0">
        <w:rPr>
          <w:rFonts w:ascii="Palatino Linotype" w:hAnsi="Palatino Linotype" w:cs="Times New Roman"/>
          <w:color w:val="222222"/>
          <w:sz w:val="22"/>
          <w:szCs w:val="22"/>
          <w:lang w:val="en"/>
        </w:rPr>
        <w:t>Abū</w:t>
      </w:r>
      <w:proofErr w:type="spellEnd"/>
      <w:r w:rsidR="00560537" w:rsidRPr="00BA54A0">
        <w:rPr>
          <w:rFonts w:ascii="Palatino Linotype" w:hAnsi="Palatino Linotype" w:cs="Times New Roman"/>
          <w:color w:val="222222"/>
          <w:sz w:val="22"/>
          <w:szCs w:val="22"/>
          <w:lang w:val="en"/>
        </w:rPr>
        <w:t xml:space="preserve"> </w:t>
      </w:r>
      <w:proofErr w:type="spellStart"/>
      <w:r w:rsidR="00560537" w:rsidRPr="00BA54A0">
        <w:rPr>
          <w:rFonts w:ascii="Palatino Linotype" w:hAnsi="Palatino Linotype" w:cs="Times New Roman"/>
          <w:color w:val="222222"/>
          <w:sz w:val="22"/>
          <w:szCs w:val="22"/>
          <w:lang w:val="en"/>
        </w:rPr>
        <w:t>Hurayrah</w:t>
      </w:r>
      <w:proofErr w:type="spellEnd"/>
      <w:r w:rsidR="00560537" w:rsidRPr="00BA54A0">
        <w:rPr>
          <w:rFonts w:ascii="Palatino Linotype" w:hAnsi="Palatino Linotype" w:cs="Times New Roman"/>
          <w:color w:val="222222"/>
          <w:sz w:val="22"/>
          <w:szCs w:val="22"/>
          <w:lang w:val="en"/>
        </w:rPr>
        <w:t xml:space="preserve"> may describe productive </w:t>
      </w:r>
      <w:proofErr w:type="spellStart"/>
      <w:r w:rsidR="00560537" w:rsidRPr="00BA54A0">
        <w:rPr>
          <w:rFonts w:ascii="Palatino Linotype" w:hAnsi="Palatino Linotype" w:cs="Times New Roman"/>
          <w:color w:val="222222"/>
          <w:sz w:val="22"/>
          <w:szCs w:val="22"/>
          <w:lang w:val="en"/>
        </w:rPr>
        <w:t>waqf</w:t>
      </w:r>
      <w:proofErr w:type="spellEnd"/>
      <w:r w:rsidR="00560537" w:rsidRPr="00BA54A0">
        <w:rPr>
          <w:rFonts w:ascii="Palatino Linotype" w:hAnsi="Palatino Linotype" w:cs="Times New Roman"/>
          <w:color w:val="222222"/>
          <w:sz w:val="22"/>
          <w:szCs w:val="22"/>
          <w:lang w:val="en"/>
        </w:rPr>
        <w:t>. Word of the Prophet Muhammad</w:t>
      </w:r>
      <w:r w:rsidRPr="00BA54A0">
        <w:rPr>
          <w:rFonts w:ascii="Palatino Linotype" w:hAnsi="Palatino Linotype" w:cs="Times New Roman"/>
          <w:color w:val="000000"/>
          <w:sz w:val="22"/>
          <w:szCs w:val="22"/>
          <w:lang w:val="ms-MY"/>
        </w:rPr>
        <w:t xml:space="preserve">: </w:t>
      </w:r>
    </w:p>
    <w:p w:rsidR="000F27BC" w:rsidRPr="009E70D8" w:rsidRDefault="000F27BC" w:rsidP="004C512E">
      <w:pPr>
        <w:shd w:val="clear" w:color="auto" w:fill="FFFFFF" w:themeFill="background1"/>
        <w:tabs>
          <w:tab w:val="left" w:pos="-374"/>
          <w:tab w:val="left" w:pos="7200"/>
          <w:tab w:val="left" w:pos="8602"/>
        </w:tabs>
        <w:bidi/>
        <w:spacing w:after="0" w:line="360" w:lineRule="exact"/>
        <w:ind w:left="49"/>
        <w:jc w:val="both"/>
        <w:rPr>
          <w:rFonts w:ascii="Palatino Linotype" w:hAnsi="Palatino Linotype" w:cs="Traditional Arabic"/>
          <w:color w:val="000000"/>
          <w:sz w:val="28"/>
          <w:szCs w:val="28"/>
          <w:lang w:val="ms-MY"/>
        </w:rPr>
      </w:pPr>
      <w:r w:rsidRPr="009E70D8">
        <w:rPr>
          <w:rStyle w:val="BodyText2Char"/>
          <w:rFonts w:ascii="Palatino Linotype" w:hAnsi="Palatino Linotype" w:cs="Traditional Arabic"/>
          <w:color w:val="000000"/>
          <w:sz w:val="28"/>
          <w:szCs w:val="28"/>
          <w:rtl/>
          <w:lang w:val="ms-MY"/>
        </w:rPr>
        <w:lastRenderedPageBreak/>
        <w:t>مَنْ أَتَاهُ الله مَالاً فَلَمْ يُؤَدِّ زَكَاتَهُ مَثَّلَ لَهُ يَوْمَ الْقِيَامَةِ شُجَاعًا أَقْرَعَ لَهُ زَبِيْبَتَانِ بِطَوقِهِ يَوْمَ الْقِيَامَةِ ثُمَّ يَأخُذُ بِلَهْزَمَيْهِ يَعْنِي شَدَّقَيْهِ ثُمَّ يَقُوْلُ أَنَا مَالُكَ أَنَا كَنْزُكَ ثُمَّ تَلاَ قَوْلُهُ تَعَالَي (وَلاَ يَحْسَبَنَّ الَّذِينَ يَبْخَلُونَ بِمَا ءَاتَاهُمُ الله مِنْ فَضْلِِهِ هُوَ خَيْرًا لَّهُمْ).</w:t>
      </w:r>
    </w:p>
    <w:p w:rsidR="00D85974" w:rsidRPr="00BA54A0" w:rsidRDefault="00D85974" w:rsidP="004C512E">
      <w:pPr>
        <w:pStyle w:val="HTMLPreformatted"/>
        <w:shd w:val="clear" w:color="auto" w:fill="FFFFFF" w:themeFill="background1"/>
        <w:spacing w:line="360" w:lineRule="exact"/>
        <w:ind w:right="1423"/>
        <w:jc w:val="both"/>
        <w:rPr>
          <w:rFonts w:ascii="Palatino Linotype" w:hAnsi="Palatino Linotype" w:cs="Times New Roman"/>
          <w:sz w:val="22"/>
          <w:szCs w:val="22"/>
        </w:rPr>
      </w:pPr>
      <w:r w:rsidRPr="00BA54A0">
        <w:rPr>
          <w:rFonts w:ascii="Palatino Linotype" w:hAnsi="Palatino Linotype" w:cs="Times New Roman"/>
          <w:sz w:val="22"/>
          <w:szCs w:val="22"/>
        </w:rPr>
        <w:t>(</w:t>
      </w:r>
      <w:r w:rsidRPr="00BA54A0">
        <w:rPr>
          <w:rFonts w:ascii="Palatino Linotype" w:hAnsi="Palatino Linotype" w:cs="Times New Roman"/>
          <w:sz w:val="22"/>
          <w:szCs w:val="22"/>
          <w:lang w:val="ms-MY"/>
        </w:rPr>
        <w:t>Muhammad bin Isma‘il Abu ‘Abd Allah al-Bukhari al-Ju’fi</w:t>
      </w:r>
      <w:r w:rsidRPr="00BA54A0">
        <w:rPr>
          <w:rFonts w:ascii="Palatino Linotype" w:hAnsi="Palatino Linotype" w:cs="Times New Roman"/>
          <w:sz w:val="22"/>
          <w:szCs w:val="22"/>
        </w:rPr>
        <w:t>, 1987:508)</w:t>
      </w:r>
    </w:p>
    <w:p w:rsidR="000F27BC" w:rsidRPr="00BA54A0" w:rsidRDefault="004C512E" w:rsidP="004C512E">
      <w:pPr>
        <w:pStyle w:val="HTMLPreformatted"/>
        <w:shd w:val="clear" w:color="auto" w:fill="FFFFFF" w:themeFill="background1"/>
        <w:ind w:left="851" w:right="49" w:hanging="851"/>
        <w:jc w:val="both"/>
        <w:rPr>
          <w:rFonts w:ascii="Palatino Linotype" w:hAnsi="Palatino Linotype" w:cs="Times New Roman"/>
          <w:color w:val="222222"/>
          <w:sz w:val="22"/>
          <w:szCs w:val="22"/>
        </w:rPr>
      </w:pPr>
      <w:r>
        <w:rPr>
          <w:rFonts w:ascii="Palatino Linotype" w:hAnsi="Palatino Linotype" w:cs="Times New Roman"/>
          <w:sz w:val="22"/>
          <w:szCs w:val="22"/>
        </w:rPr>
        <w:t xml:space="preserve">Meaning: </w:t>
      </w:r>
      <w:r w:rsidR="000F27BC" w:rsidRPr="00BA54A0">
        <w:rPr>
          <w:rFonts w:ascii="Palatino Linotype" w:hAnsi="Palatino Linotype" w:cs="Times New Roman"/>
          <w:sz w:val="22"/>
          <w:szCs w:val="22"/>
          <w:lang w:val="ms-MY"/>
        </w:rPr>
        <w:t>“</w:t>
      </w:r>
      <w:r w:rsidR="00560537" w:rsidRPr="00BA54A0">
        <w:rPr>
          <w:rFonts w:ascii="Palatino Linotype" w:hAnsi="Palatino Linotype" w:cs="Times New Roman"/>
          <w:color w:val="222222"/>
          <w:sz w:val="22"/>
          <w:szCs w:val="22"/>
          <w:lang w:val="en"/>
        </w:rPr>
        <w:t>Anyone who is given by Allah the treasure then does not issue his zakat, later on the Day of Judgment will turn into a one-eyed snake that wraps around his master's neck and then holds his ears while saying, "I am your treasure, I am your money (whose rights you do not give to those who are entitled accept it) ". He then reads the word of God: (Do not those who are devoted to the treasures that God has given them from His blessings think that righteousness is good for them).</w:t>
      </w:r>
      <w:r w:rsidR="000F27BC" w:rsidRPr="00BA54A0">
        <w:rPr>
          <w:rFonts w:ascii="Palatino Linotype" w:hAnsi="Palatino Linotype" w:cs="Times New Roman"/>
          <w:sz w:val="22"/>
          <w:szCs w:val="22"/>
          <w:lang w:val="ms-MY"/>
        </w:rPr>
        <w:t xml:space="preserve">”  </w:t>
      </w:r>
    </w:p>
    <w:p w:rsidR="000F27BC" w:rsidRPr="00BA54A0" w:rsidRDefault="000F27BC" w:rsidP="004C512E">
      <w:pPr>
        <w:pStyle w:val="BodyTextIndent2"/>
        <w:shd w:val="clear" w:color="auto" w:fill="FFFFFF" w:themeFill="background1"/>
        <w:tabs>
          <w:tab w:val="clear" w:pos="540"/>
          <w:tab w:val="left" w:pos="1260"/>
        </w:tabs>
        <w:spacing w:line="240" w:lineRule="auto"/>
        <w:ind w:left="720" w:right="765"/>
        <w:rPr>
          <w:rFonts w:ascii="Palatino Linotype" w:hAnsi="Palatino Linotype"/>
          <w:sz w:val="22"/>
          <w:szCs w:val="22"/>
          <w:lang w:val="id-ID"/>
        </w:rPr>
      </w:pPr>
    </w:p>
    <w:p w:rsidR="000F27BC" w:rsidRPr="00BA54A0" w:rsidRDefault="000F27BC" w:rsidP="00BA54A0">
      <w:pPr>
        <w:pStyle w:val="HTMLPreformatted"/>
        <w:shd w:val="clear" w:color="auto" w:fill="FFFFFF" w:themeFill="background1"/>
        <w:spacing w:line="360" w:lineRule="exact"/>
        <w:jc w:val="both"/>
        <w:rPr>
          <w:rFonts w:ascii="Palatino Linotype" w:hAnsi="Palatino Linotype" w:cs="Times New Roman"/>
          <w:color w:val="222222"/>
          <w:sz w:val="22"/>
          <w:szCs w:val="22"/>
        </w:rPr>
      </w:pPr>
      <w:r w:rsidRPr="00BA54A0">
        <w:rPr>
          <w:rFonts w:ascii="Palatino Linotype" w:hAnsi="Palatino Linotype" w:cs="Times New Roman"/>
          <w:sz w:val="22"/>
          <w:szCs w:val="22"/>
          <w:lang w:val="ms-MY"/>
        </w:rPr>
        <w:tab/>
      </w:r>
      <w:r w:rsidR="00560537" w:rsidRPr="00BA54A0">
        <w:rPr>
          <w:rFonts w:ascii="Palatino Linotype" w:hAnsi="Palatino Linotype" w:cs="Times New Roman"/>
          <w:color w:val="222222"/>
          <w:sz w:val="22"/>
          <w:szCs w:val="22"/>
          <w:lang w:val="en"/>
        </w:rPr>
        <w:t>In addition, the legal basis for productive endowments is the agreement of the scholars</w:t>
      </w:r>
      <w:r w:rsidRPr="00BA54A0">
        <w:rPr>
          <w:rFonts w:ascii="Palatino Linotype" w:hAnsi="Palatino Linotype" w:cs="Times New Roman"/>
          <w:sz w:val="22"/>
          <w:szCs w:val="22"/>
          <w:lang w:val="ms-MY"/>
        </w:rPr>
        <w:t xml:space="preserve"> (</w:t>
      </w:r>
      <w:r w:rsidRPr="00BA54A0">
        <w:rPr>
          <w:rFonts w:ascii="Palatino Linotype" w:hAnsi="Palatino Linotype" w:cs="Times New Roman"/>
          <w:i/>
          <w:iCs/>
          <w:sz w:val="22"/>
          <w:szCs w:val="22"/>
          <w:lang w:val="ms-MY"/>
        </w:rPr>
        <w:t>ijma’</w:t>
      </w:r>
      <w:r w:rsidRPr="00BA54A0">
        <w:rPr>
          <w:rFonts w:ascii="Palatino Linotype" w:hAnsi="Palatino Linotype" w:cs="Times New Roman"/>
          <w:sz w:val="22"/>
          <w:szCs w:val="22"/>
          <w:lang w:val="ms-MY"/>
        </w:rPr>
        <w:t>).</w:t>
      </w:r>
      <w:r w:rsidRPr="00BA54A0">
        <w:rPr>
          <w:rStyle w:val="FootnoteReference"/>
          <w:rFonts w:ascii="Palatino Linotype" w:hAnsi="Palatino Linotype" w:cs="Times New Roman"/>
          <w:sz w:val="22"/>
          <w:szCs w:val="22"/>
          <w:lang w:val="ms-MY"/>
        </w:rPr>
        <w:footnoteReference w:id="3"/>
      </w:r>
      <w:r w:rsidRPr="00BA54A0">
        <w:rPr>
          <w:rFonts w:ascii="Palatino Linotype" w:hAnsi="Palatino Linotype" w:cs="Times New Roman"/>
          <w:sz w:val="22"/>
          <w:szCs w:val="22"/>
          <w:lang w:val="ms-MY"/>
        </w:rPr>
        <w:t xml:space="preserve"> </w:t>
      </w:r>
      <w:r w:rsidR="00560537" w:rsidRPr="00BA54A0">
        <w:rPr>
          <w:rFonts w:ascii="Palatino Linotype" w:hAnsi="Palatino Linotype" w:cs="Times New Roman"/>
          <w:color w:val="222222"/>
          <w:sz w:val="22"/>
          <w:szCs w:val="22"/>
          <w:lang w:val="en"/>
        </w:rPr>
        <w:t xml:space="preserve">Imam </w:t>
      </w:r>
      <w:proofErr w:type="spellStart"/>
      <w:r w:rsidR="00560537" w:rsidRPr="00BA54A0">
        <w:rPr>
          <w:rFonts w:ascii="Palatino Linotype" w:hAnsi="Palatino Linotype" w:cs="Times New Roman"/>
          <w:color w:val="222222"/>
          <w:sz w:val="22"/>
          <w:szCs w:val="22"/>
          <w:lang w:val="en"/>
        </w:rPr>
        <w:t>Bukhārī</w:t>
      </w:r>
      <w:proofErr w:type="spellEnd"/>
      <w:r w:rsidR="00560537" w:rsidRPr="00BA54A0">
        <w:rPr>
          <w:rFonts w:ascii="Palatino Linotype" w:hAnsi="Palatino Linotype" w:cs="Times New Roman"/>
          <w:color w:val="222222"/>
          <w:sz w:val="22"/>
          <w:szCs w:val="22"/>
          <w:lang w:val="en"/>
        </w:rPr>
        <w:t xml:space="preserve"> narrated that Imam al-</w:t>
      </w:r>
      <w:proofErr w:type="spellStart"/>
      <w:r w:rsidR="00560537" w:rsidRPr="00BA54A0">
        <w:rPr>
          <w:rFonts w:ascii="Palatino Linotype" w:hAnsi="Palatino Linotype" w:cs="Times New Roman"/>
          <w:color w:val="222222"/>
          <w:sz w:val="22"/>
          <w:szCs w:val="22"/>
          <w:lang w:val="en"/>
        </w:rPr>
        <w:t>Zuhrī</w:t>
      </w:r>
      <w:proofErr w:type="spellEnd"/>
      <w:r w:rsidR="00560537" w:rsidRPr="00BA54A0">
        <w:rPr>
          <w:rFonts w:ascii="Palatino Linotype" w:hAnsi="Palatino Linotype" w:cs="Times New Roman"/>
          <w:color w:val="222222"/>
          <w:sz w:val="22"/>
          <w:szCs w:val="22"/>
          <w:lang w:val="en"/>
        </w:rPr>
        <w:t xml:space="preserve"> (d. 124 AH), a prominent scholar and founder of </w:t>
      </w:r>
      <w:proofErr w:type="spellStart"/>
      <w:r w:rsidR="00560537" w:rsidRPr="00BA54A0">
        <w:rPr>
          <w:rFonts w:ascii="Palatino Linotype" w:hAnsi="Palatino Linotype" w:cs="Times New Roman"/>
          <w:color w:val="222222"/>
          <w:sz w:val="22"/>
          <w:szCs w:val="22"/>
          <w:lang w:val="en"/>
        </w:rPr>
        <w:t>tadwīn</w:t>
      </w:r>
      <w:proofErr w:type="spellEnd"/>
      <w:r w:rsidR="00560537" w:rsidRPr="00BA54A0">
        <w:rPr>
          <w:rFonts w:ascii="Palatino Linotype" w:hAnsi="Palatino Linotype" w:cs="Times New Roman"/>
          <w:color w:val="222222"/>
          <w:sz w:val="22"/>
          <w:szCs w:val="22"/>
          <w:lang w:val="en"/>
        </w:rPr>
        <w:t xml:space="preserve"> al-</w:t>
      </w:r>
      <w:proofErr w:type="spellStart"/>
      <w:r w:rsidR="00560537" w:rsidRPr="00BA54A0">
        <w:rPr>
          <w:rFonts w:ascii="Palatino Linotype" w:hAnsi="Palatino Linotype" w:cs="Times New Roman"/>
          <w:color w:val="222222"/>
          <w:sz w:val="22"/>
          <w:szCs w:val="22"/>
          <w:lang w:val="en"/>
        </w:rPr>
        <w:t>Hadīth</w:t>
      </w:r>
      <w:proofErr w:type="spellEnd"/>
      <w:r w:rsidR="00560537" w:rsidRPr="00BA54A0">
        <w:rPr>
          <w:rFonts w:ascii="Palatino Linotype" w:hAnsi="Palatino Linotype" w:cs="Times New Roman"/>
          <w:color w:val="222222"/>
          <w:sz w:val="22"/>
          <w:szCs w:val="22"/>
          <w:lang w:val="en"/>
        </w:rPr>
        <w:t xml:space="preserve"> had decreed a fatwa that the endowment of the legal dinar must (</w:t>
      </w:r>
      <w:proofErr w:type="spellStart"/>
      <w:r w:rsidR="00560537" w:rsidRPr="00BA54A0">
        <w:rPr>
          <w:rFonts w:ascii="Palatino Linotype" w:hAnsi="Palatino Linotype" w:cs="Times New Roman"/>
          <w:color w:val="222222"/>
          <w:sz w:val="22"/>
          <w:szCs w:val="22"/>
          <w:lang w:val="en"/>
        </w:rPr>
        <w:t>mubah</w:t>
      </w:r>
      <w:proofErr w:type="spellEnd"/>
      <w:r w:rsidR="00560537" w:rsidRPr="00BA54A0">
        <w:rPr>
          <w:rFonts w:ascii="Palatino Linotype" w:hAnsi="Palatino Linotype" w:cs="Times New Roman"/>
          <w:color w:val="222222"/>
          <w:sz w:val="22"/>
          <w:szCs w:val="22"/>
          <w:lang w:val="en"/>
        </w:rPr>
        <w:t>). The trick is to make the dinar as business capital and the profits will be distributed to the poor (</w:t>
      </w:r>
      <w:proofErr w:type="spellStart"/>
      <w:r w:rsidR="00560537" w:rsidRPr="00BA54A0">
        <w:rPr>
          <w:rFonts w:ascii="Palatino Linotype" w:hAnsi="Palatino Linotype" w:cs="Times New Roman"/>
          <w:color w:val="222222"/>
          <w:sz w:val="22"/>
          <w:szCs w:val="22"/>
          <w:lang w:val="en"/>
        </w:rPr>
        <w:t>wantquf</w:t>
      </w:r>
      <w:proofErr w:type="spellEnd"/>
      <w:r w:rsidR="00560537" w:rsidRPr="00BA54A0">
        <w:rPr>
          <w:rFonts w:ascii="Palatino Linotype" w:hAnsi="Palatino Linotype" w:cs="Times New Roman"/>
          <w:color w:val="222222"/>
          <w:sz w:val="22"/>
          <w:szCs w:val="22"/>
          <w:lang w:val="en"/>
        </w:rPr>
        <w:t xml:space="preserve"> ‘</w:t>
      </w:r>
      <w:proofErr w:type="spellStart"/>
      <w:r w:rsidR="00560537" w:rsidRPr="00BA54A0">
        <w:rPr>
          <w:rFonts w:ascii="Palatino Linotype" w:hAnsi="Palatino Linotype" w:cs="Times New Roman"/>
          <w:color w:val="222222"/>
          <w:sz w:val="22"/>
          <w:szCs w:val="22"/>
          <w:lang w:val="en"/>
        </w:rPr>
        <w:t>alaih</w:t>
      </w:r>
      <w:proofErr w:type="spellEnd"/>
      <w:r w:rsidR="00560537" w:rsidRPr="00BA54A0">
        <w:rPr>
          <w:rFonts w:ascii="Palatino Linotype" w:hAnsi="Palatino Linotype" w:cs="Times New Roman"/>
          <w:color w:val="222222"/>
          <w:sz w:val="22"/>
          <w:szCs w:val="22"/>
          <w:lang w:val="en"/>
        </w:rPr>
        <w:t>). Imam al-</w:t>
      </w:r>
      <w:proofErr w:type="spellStart"/>
      <w:r w:rsidR="00560537" w:rsidRPr="00BA54A0">
        <w:rPr>
          <w:rFonts w:ascii="Palatino Linotype" w:hAnsi="Palatino Linotype" w:cs="Times New Roman"/>
          <w:color w:val="222222"/>
          <w:sz w:val="22"/>
          <w:szCs w:val="22"/>
          <w:lang w:val="en"/>
        </w:rPr>
        <w:t>Zuhri</w:t>
      </w:r>
      <w:proofErr w:type="spellEnd"/>
      <w:r w:rsidR="00560537" w:rsidRPr="00BA54A0">
        <w:rPr>
          <w:rFonts w:ascii="Palatino Linotype" w:hAnsi="Palatino Linotype" w:cs="Times New Roman"/>
          <w:color w:val="222222"/>
          <w:sz w:val="22"/>
          <w:szCs w:val="22"/>
          <w:lang w:val="en"/>
        </w:rPr>
        <w:t xml:space="preserve"> encouraged the Muslim community at that time to represent the dinar and dirham for the construction of </w:t>
      </w:r>
      <w:proofErr w:type="spellStart"/>
      <w:r w:rsidR="00560537" w:rsidRPr="00BA54A0">
        <w:rPr>
          <w:rFonts w:ascii="Palatino Linotype" w:hAnsi="Palatino Linotype" w:cs="Times New Roman"/>
          <w:color w:val="222222"/>
          <w:sz w:val="22"/>
          <w:szCs w:val="22"/>
          <w:lang w:val="en"/>
        </w:rPr>
        <w:t>da'wah</w:t>
      </w:r>
      <w:proofErr w:type="spellEnd"/>
      <w:r w:rsidR="00560537" w:rsidRPr="00BA54A0">
        <w:rPr>
          <w:rFonts w:ascii="Palatino Linotype" w:hAnsi="Palatino Linotype" w:cs="Times New Roman"/>
          <w:color w:val="222222"/>
          <w:sz w:val="22"/>
          <w:szCs w:val="22"/>
          <w:lang w:val="en"/>
        </w:rPr>
        <w:t>, social and educational infrastructure for Muslims.</w:t>
      </w:r>
      <w:r w:rsidR="00D85974" w:rsidRPr="00BA54A0">
        <w:rPr>
          <w:rFonts w:ascii="Palatino Linotype" w:hAnsi="Palatino Linotype" w:cs="Times New Roman"/>
          <w:color w:val="222222"/>
          <w:sz w:val="22"/>
          <w:szCs w:val="22"/>
        </w:rPr>
        <w:t xml:space="preserve"> (</w:t>
      </w:r>
      <w:r w:rsidR="00D85974" w:rsidRPr="00BA54A0">
        <w:rPr>
          <w:rFonts w:ascii="Palatino Linotype" w:hAnsi="Palatino Linotype" w:cs="Times New Roman"/>
          <w:sz w:val="22"/>
          <w:szCs w:val="22"/>
          <w:lang w:val="ms-MY"/>
        </w:rPr>
        <w:t>Abu Su‘ud Muhammad</w:t>
      </w:r>
      <w:r w:rsidR="00D85974" w:rsidRPr="00BA54A0">
        <w:rPr>
          <w:rFonts w:ascii="Palatino Linotype" w:hAnsi="Palatino Linotype" w:cs="Times New Roman"/>
          <w:sz w:val="22"/>
          <w:szCs w:val="22"/>
        </w:rPr>
        <w:t>, 1997:20-21</w:t>
      </w:r>
      <w:r w:rsidR="00D85974" w:rsidRPr="00BA54A0">
        <w:rPr>
          <w:rFonts w:ascii="Palatino Linotype" w:hAnsi="Palatino Linotype" w:cs="Times New Roman"/>
          <w:color w:val="222222"/>
          <w:sz w:val="22"/>
          <w:szCs w:val="22"/>
        </w:rPr>
        <w:t>)</w:t>
      </w:r>
    </w:p>
    <w:p w:rsidR="00756E00" w:rsidRPr="00BA54A0" w:rsidRDefault="00756E00" w:rsidP="009E70D8">
      <w:pPr>
        <w:shd w:val="clear" w:color="auto" w:fill="FFFFFF" w:themeFill="background1"/>
        <w:spacing w:after="0" w:line="240" w:lineRule="auto"/>
        <w:jc w:val="both"/>
        <w:rPr>
          <w:rFonts w:ascii="Palatino Linotype" w:hAnsi="Palatino Linotype" w:cs="Times New Roman"/>
          <w:b/>
          <w:bCs/>
          <w:lang w:val="id-ID"/>
        </w:rPr>
      </w:pPr>
    </w:p>
    <w:p w:rsidR="00756E00" w:rsidRPr="00BA54A0" w:rsidRDefault="00756E00" w:rsidP="00BA54A0">
      <w:pPr>
        <w:shd w:val="clear" w:color="auto" w:fill="FFFFFF" w:themeFill="background1"/>
        <w:spacing w:after="0" w:line="360" w:lineRule="exact"/>
        <w:jc w:val="both"/>
        <w:rPr>
          <w:rFonts w:ascii="Palatino Linotype" w:hAnsi="Palatino Linotype" w:cs="Times New Roman"/>
          <w:b/>
          <w:bCs/>
          <w:lang w:val="id-ID"/>
        </w:rPr>
      </w:pPr>
      <w:r w:rsidRPr="00BA54A0">
        <w:rPr>
          <w:rFonts w:ascii="Palatino Linotype" w:hAnsi="Palatino Linotype" w:cs="Times New Roman"/>
          <w:b/>
          <w:bCs/>
          <w:lang w:val="id-ID"/>
        </w:rPr>
        <w:t>RESEACRH METHOD</w:t>
      </w:r>
    </w:p>
    <w:p w:rsidR="00756E00" w:rsidRPr="00BA54A0" w:rsidRDefault="00756E00" w:rsidP="00BA54A0">
      <w:pPr>
        <w:pStyle w:val="HTMLPreformatted"/>
        <w:shd w:val="clear" w:color="auto" w:fill="FFFFFF" w:themeFill="background1"/>
        <w:spacing w:line="360" w:lineRule="exact"/>
        <w:jc w:val="both"/>
        <w:rPr>
          <w:rFonts w:ascii="Palatino Linotype" w:hAnsi="Palatino Linotype" w:cs="Times New Roman"/>
          <w:color w:val="222222"/>
          <w:sz w:val="22"/>
          <w:szCs w:val="22"/>
        </w:rPr>
      </w:pPr>
      <w:r w:rsidRPr="00BA54A0">
        <w:rPr>
          <w:rFonts w:ascii="Palatino Linotype" w:hAnsi="Palatino Linotype" w:cs="Times New Roman"/>
          <w:color w:val="222222"/>
          <w:sz w:val="22"/>
          <w:szCs w:val="22"/>
        </w:rPr>
        <w:tab/>
      </w:r>
      <w:r w:rsidRPr="00BA54A0">
        <w:rPr>
          <w:rFonts w:ascii="Palatino Linotype" w:hAnsi="Palatino Linotype" w:cs="Times New Roman"/>
          <w:color w:val="222222"/>
          <w:sz w:val="22"/>
          <w:szCs w:val="22"/>
          <w:lang w:val="en"/>
        </w:rPr>
        <w:t xml:space="preserve">This method consists of two methods; data collection methods and data analysis methods. Data collection is done through the library method. To get </w:t>
      </w:r>
      <w:proofErr w:type="gramStart"/>
      <w:r w:rsidRPr="00BA54A0">
        <w:rPr>
          <w:rFonts w:ascii="Palatino Linotype" w:hAnsi="Palatino Linotype" w:cs="Times New Roman"/>
          <w:color w:val="222222"/>
          <w:sz w:val="22"/>
          <w:szCs w:val="22"/>
          <w:lang w:val="en"/>
        </w:rPr>
        <w:t xml:space="preserve">an </w:t>
      </w:r>
      <w:r w:rsidRPr="00BA54A0">
        <w:rPr>
          <w:rFonts w:ascii="Palatino Linotype" w:hAnsi="Palatino Linotype" w:cs="Times New Roman"/>
          <w:color w:val="222222"/>
          <w:sz w:val="22"/>
          <w:szCs w:val="22"/>
          <w:lang w:val="en"/>
        </w:rPr>
        <w:lastRenderedPageBreak/>
        <w:t>information</w:t>
      </w:r>
      <w:proofErr w:type="gramEnd"/>
      <w:r w:rsidRPr="00BA54A0">
        <w:rPr>
          <w:rFonts w:ascii="Palatino Linotype" w:hAnsi="Palatino Linotype" w:cs="Times New Roman"/>
          <w:color w:val="222222"/>
          <w:sz w:val="22"/>
          <w:szCs w:val="22"/>
          <w:lang w:val="en"/>
        </w:rPr>
        <w:t xml:space="preserve"> about the concept of productive </w:t>
      </w:r>
      <w:proofErr w:type="spellStart"/>
      <w:r w:rsidRPr="00BA54A0">
        <w:rPr>
          <w:rFonts w:ascii="Palatino Linotype" w:hAnsi="Palatino Linotype" w:cs="Times New Roman"/>
          <w:color w:val="222222"/>
          <w:sz w:val="22"/>
          <w:szCs w:val="22"/>
          <w:lang w:val="en"/>
        </w:rPr>
        <w:t>waqf</w:t>
      </w:r>
      <w:proofErr w:type="spellEnd"/>
      <w:r w:rsidRPr="00BA54A0">
        <w:rPr>
          <w:rFonts w:ascii="Palatino Linotype" w:hAnsi="Palatino Linotype" w:cs="Times New Roman"/>
          <w:color w:val="222222"/>
          <w:sz w:val="22"/>
          <w:szCs w:val="22"/>
          <w:lang w:val="en"/>
        </w:rPr>
        <w:t xml:space="preserve"> theory and </w:t>
      </w:r>
      <w:proofErr w:type="spellStart"/>
      <w:r w:rsidRPr="00BA54A0">
        <w:rPr>
          <w:rFonts w:ascii="Palatino Linotype" w:hAnsi="Palatino Linotype" w:cs="Times New Roman"/>
          <w:color w:val="222222"/>
          <w:sz w:val="22"/>
          <w:szCs w:val="22"/>
          <w:lang w:val="en"/>
        </w:rPr>
        <w:t>istihsan</w:t>
      </w:r>
      <w:proofErr w:type="spellEnd"/>
      <w:r w:rsidRPr="00BA54A0">
        <w:rPr>
          <w:rFonts w:ascii="Palatino Linotype" w:hAnsi="Palatino Linotype" w:cs="Times New Roman"/>
          <w:color w:val="222222"/>
          <w:sz w:val="22"/>
          <w:szCs w:val="22"/>
          <w:lang w:val="en"/>
        </w:rPr>
        <w:t xml:space="preserve">, the author refers to several sources such as books that have been published both in Arabic and Indonesian, as well as several articles. As for knowing about the legal basis for productive endowments and </w:t>
      </w:r>
      <w:proofErr w:type="spellStart"/>
      <w:r w:rsidRPr="00BA54A0">
        <w:rPr>
          <w:rFonts w:ascii="Palatino Linotype" w:hAnsi="Palatino Linotype" w:cs="Times New Roman"/>
          <w:color w:val="222222"/>
          <w:sz w:val="22"/>
          <w:szCs w:val="22"/>
          <w:lang w:val="en"/>
        </w:rPr>
        <w:t>istihsan</w:t>
      </w:r>
      <w:proofErr w:type="spellEnd"/>
      <w:r w:rsidRPr="00BA54A0">
        <w:rPr>
          <w:rFonts w:ascii="Palatino Linotype" w:hAnsi="Palatino Linotype" w:cs="Times New Roman"/>
          <w:color w:val="222222"/>
          <w:sz w:val="22"/>
          <w:szCs w:val="22"/>
          <w:lang w:val="en"/>
        </w:rPr>
        <w:t>, the author refers to the Koran, the Hadith of the Prophet and some Arabic books both classic and contemporary books.</w:t>
      </w:r>
    </w:p>
    <w:p w:rsidR="00756E00" w:rsidRPr="00BA54A0" w:rsidRDefault="00756E00" w:rsidP="00BA54A0">
      <w:pPr>
        <w:pStyle w:val="HTMLPreformatted"/>
        <w:shd w:val="clear" w:color="auto" w:fill="FFFFFF" w:themeFill="background1"/>
        <w:spacing w:line="360" w:lineRule="exact"/>
        <w:jc w:val="both"/>
        <w:rPr>
          <w:rFonts w:ascii="Palatino Linotype" w:hAnsi="Palatino Linotype" w:cs="Times New Roman"/>
          <w:color w:val="222222"/>
          <w:sz w:val="22"/>
          <w:szCs w:val="22"/>
        </w:rPr>
      </w:pPr>
      <w:r w:rsidRPr="00BA54A0">
        <w:rPr>
          <w:rFonts w:ascii="Palatino Linotype" w:hAnsi="Palatino Linotype" w:cs="Times New Roman"/>
          <w:color w:val="222222"/>
          <w:sz w:val="22"/>
          <w:szCs w:val="22"/>
          <w:lang w:val="en"/>
        </w:rPr>
        <w:t xml:space="preserve">Data analysis in theoretical studies will use a comparative method. This was done with a view to comparing the theories of the early Muslims and the current theories in the management of productive endowments. The results of the comparative method will be analyzed using the </w:t>
      </w:r>
      <w:proofErr w:type="spellStart"/>
      <w:r w:rsidRPr="00BA54A0">
        <w:rPr>
          <w:rFonts w:ascii="Palatino Linotype" w:hAnsi="Palatino Linotype" w:cs="Times New Roman"/>
          <w:color w:val="222222"/>
          <w:sz w:val="22"/>
          <w:szCs w:val="22"/>
          <w:lang w:val="en"/>
        </w:rPr>
        <w:t>istihsan</w:t>
      </w:r>
      <w:proofErr w:type="spellEnd"/>
      <w:r w:rsidRPr="00BA54A0">
        <w:rPr>
          <w:rFonts w:ascii="Palatino Linotype" w:hAnsi="Palatino Linotype" w:cs="Times New Roman"/>
          <w:color w:val="222222"/>
          <w:sz w:val="22"/>
          <w:szCs w:val="22"/>
          <w:lang w:val="en"/>
        </w:rPr>
        <w:t xml:space="preserve"> methodology to obtain legal status from contemporary productive </w:t>
      </w:r>
      <w:proofErr w:type="spellStart"/>
      <w:r w:rsidRPr="00BA54A0">
        <w:rPr>
          <w:rFonts w:ascii="Palatino Linotype" w:hAnsi="Palatino Linotype" w:cs="Times New Roman"/>
          <w:color w:val="222222"/>
          <w:sz w:val="22"/>
          <w:szCs w:val="22"/>
          <w:lang w:val="en"/>
        </w:rPr>
        <w:t>waqf</w:t>
      </w:r>
      <w:proofErr w:type="spellEnd"/>
      <w:r w:rsidRPr="00BA54A0">
        <w:rPr>
          <w:rFonts w:ascii="Palatino Linotype" w:hAnsi="Palatino Linotype" w:cs="Times New Roman"/>
          <w:color w:val="222222"/>
          <w:sz w:val="22"/>
          <w:szCs w:val="22"/>
          <w:lang w:val="en"/>
        </w:rPr>
        <w:t xml:space="preserve"> activities.</w:t>
      </w:r>
      <w:r w:rsidRPr="00BA54A0">
        <w:rPr>
          <w:rFonts w:ascii="Palatino Linotype" w:hAnsi="Palatino Linotype" w:cs="Times New Roman"/>
          <w:color w:val="FF0000"/>
          <w:sz w:val="22"/>
          <w:szCs w:val="22"/>
        </w:rPr>
        <w:t xml:space="preserve"> </w:t>
      </w:r>
    </w:p>
    <w:p w:rsidR="000F27BC" w:rsidRPr="00BA54A0" w:rsidRDefault="000F27BC" w:rsidP="009E70D8">
      <w:pPr>
        <w:shd w:val="clear" w:color="auto" w:fill="FFFFFF" w:themeFill="background1"/>
        <w:spacing w:after="0" w:line="240" w:lineRule="auto"/>
        <w:jc w:val="both"/>
        <w:rPr>
          <w:rFonts w:ascii="Palatino Linotype" w:hAnsi="Palatino Linotype" w:cs="Times New Roman"/>
          <w:b/>
          <w:lang w:val="id-ID"/>
        </w:rPr>
      </w:pPr>
    </w:p>
    <w:p w:rsidR="00756E00" w:rsidRPr="00BA54A0" w:rsidRDefault="00756E00" w:rsidP="00BA54A0">
      <w:pPr>
        <w:shd w:val="clear" w:color="auto" w:fill="FFFFFF" w:themeFill="background1"/>
        <w:spacing w:after="0" w:line="360" w:lineRule="exact"/>
        <w:rPr>
          <w:rFonts w:ascii="Palatino Linotype" w:hAnsi="Palatino Linotype" w:cs="Times New Roman"/>
          <w:b/>
          <w:bCs/>
          <w:color w:val="000000" w:themeColor="text1"/>
          <w:lang w:val="id-ID"/>
        </w:rPr>
      </w:pPr>
      <w:r w:rsidRPr="00BA54A0">
        <w:rPr>
          <w:rFonts w:ascii="Palatino Linotype" w:hAnsi="Palatino Linotype" w:cs="Times New Roman"/>
          <w:b/>
          <w:bCs/>
          <w:color w:val="000000" w:themeColor="text1"/>
          <w:lang w:val="id-ID"/>
        </w:rPr>
        <w:t>RESULT AND DISCUSSION</w:t>
      </w:r>
    </w:p>
    <w:p w:rsidR="0014177E" w:rsidRPr="00BA54A0" w:rsidRDefault="00756E00" w:rsidP="00BA54A0">
      <w:pPr>
        <w:shd w:val="clear" w:color="auto" w:fill="FFFFFF" w:themeFill="background1"/>
        <w:spacing w:after="0" w:line="360" w:lineRule="exact"/>
        <w:jc w:val="both"/>
        <w:rPr>
          <w:rFonts w:ascii="Palatino Linotype" w:hAnsi="Palatino Linotype" w:cs="Times New Roman"/>
          <w:b/>
        </w:rPr>
      </w:pPr>
      <w:r w:rsidRPr="00BA54A0">
        <w:rPr>
          <w:rFonts w:ascii="Palatino Linotype" w:hAnsi="Palatino Linotype" w:cs="Times New Roman"/>
          <w:b/>
          <w:lang w:val="id-ID"/>
        </w:rPr>
        <w:t>The Meaning Of Istihsan</w:t>
      </w:r>
      <w:r w:rsidRPr="00BA54A0">
        <w:rPr>
          <w:rFonts w:ascii="Palatino Linotype" w:hAnsi="Palatino Linotype" w:cs="Times New Roman"/>
          <w:b/>
        </w:rPr>
        <w:t xml:space="preserve"> </w:t>
      </w:r>
    </w:p>
    <w:p w:rsidR="00EA654D" w:rsidRPr="00BA54A0" w:rsidRDefault="000C6A34" w:rsidP="00BA54A0">
      <w:pPr>
        <w:pStyle w:val="HTMLPreformatted"/>
        <w:shd w:val="clear" w:color="auto" w:fill="FFFFFF" w:themeFill="background1"/>
        <w:spacing w:line="360" w:lineRule="exact"/>
        <w:jc w:val="both"/>
        <w:rPr>
          <w:rFonts w:ascii="Palatino Linotype" w:hAnsi="Palatino Linotype" w:cs="Times New Roman"/>
          <w:color w:val="222222"/>
          <w:sz w:val="22"/>
          <w:szCs w:val="22"/>
        </w:rPr>
      </w:pPr>
      <w:r w:rsidRPr="00BA54A0">
        <w:rPr>
          <w:rFonts w:ascii="Palatino Linotype" w:hAnsi="Palatino Linotype" w:cs="Times New Roman"/>
          <w:color w:val="222222"/>
          <w:sz w:val="22"/>
          <w:szCs w:val="22"/>
        </w:rPr>
        <w:tab/>
      </w:r>
      <w:r w:rsidR="00161962" w:rsidRPr="00BA54A0">
        <w:rPr>
          <w:rFonts w:ascii="Palatino Linotype" w:hAnsi="Palatino Linotype" w:cs="Times New Roman"/>
          <w:color w:val="222222"/>
          <w:sz w:val="22"/>
          <w:szCs w:val="22"/>
        </w:rPr>
        <w:t>Istihsan is etymologically a form of masdar</w:t>
      </w:r>
      <w:r w:rsidR="00697B65" w:rsidRPr="00BA54A0">
        <w:rPr>
          <w:rFonts w:ascii="Palatino Linotype" w:hAnsi="Palatino Linotype" w:cs="Times New Roman"/>
          <w:spacing w:val="10"/>
          <w:w w:val="105"/>
          <w:sz w:val="22"/>
          <w:szCs w:val="22"/>
        </w:rPr>
        <w:t xml:space="preserve"> </w:t>
      </w:r>
      <w:r w:rsidR="000F27BC" w:rsidRPr="00BA54A0">
        <w:rPr>
          <w:rFonts w:ascii="Palatino Linotype" w:hAnsi="Palatino Linotype" w:cs="Times New Roman"/>
          <w:spacing w:val="11"/>
          <w:w w:val="105"/>
          <w:sz w:val="22"/>
          <w:szCs w:val="22"/>
          <w:rtl/>
        </w:rPr>
        <w:t>اﺳﺘﺤﺴﻦ</w:t>
      </w:r>
      <w:r w:rsidR="000F27BC" w:rsidRPr="00BA54A0">
        <w:rPr>
          <w:rFonts w:ascii="Palatino Linotype" w:hAnsi="Palatino Linotype" w:cs="Times New Roman"/>
          <w:spacing w:val="11"/>
          <w:w w:val="105"/>
          <w:sz w:val="22"/>
          <w:szCs w:val="22"/>
        </w:rPr>
        <w:t xml:space="preserve"> </w:t>
      </w:r>
      <w:r w:rsidR="00161962" w:rsidRPr="00BA54A0">
        <w:rPr>
          <w:rFonts w:ascii="Palatino Linotype" w:hAnsi="Palatino Linotype" w:cs="Times New Roman"/>
          <w:color w:val="222222"/>
          <w:sz w:val="22"/>
          <w:szCs w:val="22"/>
        </w:rPr>
        <w:t>which means to think something good</w:t>
      </w:r>
      <w:r w:rsidR="00D85974" w:rsidRPr="00BA54A0">
        <w:rPr>
          <w:rFonts w:ascii="Palatino Linotype" w:hAnsi="Palatino Linotype" w:cs="Times New Roman"/>
          <w:color w:val="222222"/>
          <w:sz w:val="22"/>
          <w:szCs w:val="22"/>
        </w:rPr>
        <w:t xml:space="preserve"> (</w:t>
      </w:r>
      <w:r w:rsidR="00D85974" w:rsidRPr="00BA54A0">
        <w:rPr>
          <w:rFonts w:ascii="Palatino Linotype" w:hAnsi="Palatino Linotype" w:cs="Times New Roman"/>
          <w:w w:val="105"/>
          <w:sz w:val="22"/>
          <w:szCs w:val="22"/>
        </w:rPr>
        <w:t>Umar Hubeis dan A. Yazid, 1985:187</w:t>
      </w:r>
      <w:r w:rsidR="00D85974" w:rsidRPr="00BA54A0">
        <w:rPr>
          <w:rFonts w:ascii="Palatino Linotype" w:hAnsi="Palatino Linotype" w:cs="Times New Roman"/>
          <w:color w:val="222222"/>
          <w:sz w:val="22"/>
          <w:szCs w:val="22"/>
        </w:rPr>
        <w:t>)</w:t>
      </w:r>
      <w:r w:rsidR="00697B65" w:rsidRPr="00BA54A0">
        <w:rPr>
          <w:rFonts w:ascii="Palatino Linotype" w:hAnsi="Palatino Linotype" w:cs="Times New Roman"/>
          <w:spacing w:val="6"/>
          <w:w w:val="105"/>
          <w:sz w:val="22"/>
          <w:szCs w:val="22"/>
        </w:rPr>
        <w:t>.</w:t>
      </w:r>
      <w:r w:rsidR="000F27BC" w:rsidRPr="00BA54A0">
        <w:rPr>
          <w:rFonts w:ascii="Palatino Linotype" w:hAnsi="Palatino Linotype" w:cs="Times New Roman"/>
          <w:spacing w:val="6"/>
          <w:w w:val="105"/>
          <w:sz w:val="22"/>
          <w:szCs w:val="22"/>
        </w:rPr>
        <w:t xml:space="preserve"> </w:t>
      </w:r>
      <w:r w:rsidR="00161962" w:rsidRPr="00BA54A0">
        <w:rPr>
          <w:rFonts w:ascii="Palatino Linotype" w:hAnsi="Palatino Linotype" w:cs="Times New Roman"/>
          <w:color w:val="222222"/>
          <w:sz w:val="22"/>
          <w:szCs w:val="22"/>
        </w:rPr>
        <w:t>Or think something is good</w:t>
      </w:r>
      <w:r w:rsidR="008C0AFA" w:rsidRPr="00BA54A0">
        <w:rPr>
          <w:rFonts w:ascii="Palatino Linotype" w:hAnsi="Palatino Linotype" w:cs="Times New Roman"/>
          <w:color w:val="222222"/>
          <w:sz w:val="22"/>
          <w:szCs w:val="22"/>
        </w:rPr>
        <w:t xml:space="preserve"> (</w:t>
      </w:r>
      <w:r w:rsidR="008C0AFA" w:rsidRPr="00BA54A0">
        <w:rPr>
          <w:rFonts w:ascii="Palatino Linotype" w:hAnsi="Palatino Linotype" w:cs="Times New Roman"/>
          <w:w w:val="105"/>
          <w:sz w:val="22"/>
          <w:szCs w:val="22"/>
        </w:rPr>
        <w:t>Badran Abu al-‘Ainaini Badran, 263</w:t>
      </w:r>
      <w:r w:rsidR="008C0AFA" w:rsidRPr="00BA54A0">
        <w:rPr>
          <w:rFonts w:ascii="Palatino Linotype" w:hAnsi="Palatino Linotype" w:cs="Times New Roman"/>
          <w:color w:val="222222"/>
          <w:sz w:val="22"/>
          <w:szCs w:val="22"/>
        </w:rPr>
        <w:t>)</w:t>
      </w:r>
      <w:r w:rsidR="00697B65" w:rsidRPr="00BA54A0">
        <w:rPr>
          <w:rFonts w:ascii="Palatino Linotype" w:hAnsi="Palatino Linotype" w:cs="Times New Roman"/>
          <w:spacing w:val="6"/>
          <w:w w:val="105"/>
          <w:sz w:val="22"/>
          <w:szCs w:val="22"/>
        </w:rPr>
        <w:t xml:space="preserve">. </w:t>
      </w:r>
      <w:r w:rsidR="00161962" w:rsidRPr="00BA54A0">
        <w:rPr>
          <w:rFonts w:ascii="Palatino Linotype" w:hAnsi="Palatino Linotype" w:cs="Times New Roman"/>
          <w:color w:val="222222"/>
          <w:sz w:val="22"/>
          <w:szCs w:val="22"/>
        </w:rPr>
        <w:t>Abu Hanifah still uses the meaning of lughawi as the basis for using istihsan</w:t>
      </w:r>
      <w:r w:rsidR="000B71E4" w:rsidRPr="00BA54A0">
        <w:rPr>
          <w:rFonts w:ascii="Palatino Linotype" w:hAnsi="Palatino Linotype" w:cs="Times New Roman"/>
          <w:color w:val="222222"/>
          <w:sz w:val="22"/>
          <w:szCs w:val="22"/>
        </w:rPr>
        <w:t xml:space="preserve"> </w:t>
      </w:r>
      <w:r w:rsidR="00697B65" w:rsidRPr="00BA54A0">
        <w:rPr>
          <w:rFonts w:ascii="Palatino Linotype" w:hAnsi="Palatino Linotype" w:cs="Times New Roman"/>
          <w:spacing w:val="7"/>
          <w:w w:val="105"/>
          <w:sz w:val="22"/>
          <w:szCs w:val="22"/>
          <w:rtl/>
        </w:rPr>
        <w:t>اﺳﺘﺤﺴﻦ</w:t>
      </w:r>
      <w:r w:rsidR="00697B65" w:rsidRPr="00BA54A0">
        <w:rPr>
          <w:rFonts w:ascii="Palatino Linotype" w:hAnsi="Palatino Linotype" w:cs="Times New Roman"/>
          <w:spacing w:val="7"/>
          <w:w w:val="105"/>
          <w:sz w:val="22"/>
          <w:szCs w:val="22"/>
        </w:rPr>
        <w:t xml:space="preserve"> </w:t>
      </w:r>
      <w:r w:rsidR="00697B65" w:rsidRPr="00BA54A0">
        <w:rPr>
          <w:rFonts w:ascii="Palatino Linotype" w:hAnsi="Palatino Linotype" w:cs="Times New Roman"/>
          <w:i/>
          <w:spacing w:val="7"/>
          <w:w w:val="105"/>
          <w:sz w:val="22"/>
          <w:szCs w:val="22"/>
        </w:rPr>
        <w:t>(astahsin</w:t>
      </w:r>
      <w:r w:rsidR="00697B65" w:rsidRPr="00BA54A0">
        <w:rPr>
          <w:rFonts w:ascii="Palatino Linotype" w:hAnsi="Palatino Linotype" w:cs="Times New Roman"/>
          <w:spacing w:val="7"/>
          <w:w w:val="105"/>
          <w:sz w:val="22"/>
          <w:szCs w:val="22"/>
        </w:rPr>
        <w:t xml:space="preserve">)  </w:t>
      </w:r>
      <w:r w:rsidR="000B71E4" w:rsidRPr="00BA54A0">
        <w:rPr>
          <w:rFonts w:ascii="Palatino Linotype" w:hAnsi="Palatino Linotype" w:cs="Times New Roman"/>
          <w:spacing w:val="7"/>
          <w:w w:val="105"/>
          <w:sz w:val="22"/>
          <w:szCs w:val="22"/>
        </w:rPr>
        <w:t>i mean good</w:t>
      </w:r>
      <w:r w:rsidR="00697B65" w:rsidRPr="00BA54A0">
        <w:rPr>
          <w:rFonts w:ascii="Palatino Linotype" w:hAnsi="Palatino Linotype" w:cs="Times New Roman"/>
          <w:spacing w:val="7"/>
          <w:w w:val="105"/>
          <w:sz w:val="22"/>
          <w:szCs w:val="22"/>
        </w:rPr>
        <w:t>.</w:t>
      </w:r>
    </w:p>
    <w:p w:rsidR="00DE7894" w:rsidRPr="00BA54A0" w:rsidRDefault="000B71E4" w:rsidP="00BA54A0">
      <w:pPr>
        <w:pStyle w:val="HTMLPreformatted"/>
        <w:shd w:val="clear" w:color="auto" w:fill="FFFFFF" w:themeFill="background1"/>
        <w:spacing w:line="360" w:lineRule="exact"/>
        <w:jc w:val="both"/>
        <w:rPr>
          <w:rFonts w:ascii="Palatino Linotype" w:hAnsi="Palatino Linotype" w:cs="Times New Roman"/>
          <w:color w:val="222222"/>
          <w:sz w:val="22"/>
          <w:szCs w:val="22"/>
        </w:rPr>
      </w:pPr>
      <w:r w:rsidRPr="00BA54A0">
        <w:rPr>
          <w:rFonts w:ascii="Palatino Linotype" w:hAnsi="Palatino Linotype" w:cs="Times New Roman"/>
          <w:color w:val="222222"/>
          <w:sz w:val="22"/>
          <w:szCs w:val="22"/>
        </w:rPr>
        <w:t>From the etymological understanding, it is illustrated that someone has faced two things that are both good, but there are things that encourage him to leave one of them and decide to take the other because it is considered better to be practiced.</w:t>
      </w:r>
    </w:p>
    <w:p w:rsidR="00697B65" w:rsidRPr="00BA54A0" w:rsidRDefault="000C6A34" w:rsidP="00BA54A0">
      <w:pPr>
        <w:pStyle w:val="HTMLPreformatted"/>
        <w:shd w:val="clear" w:color="auto" w:fill="FFFFFF" w:themeFill="background1"/>
        <w:spacing w:line="360" w:lineRule="exact"/>
        <w:jc w:val="both"/>
        <w:rPr>
          <w:rFonts w:ascii="Palatino Linotype" w:hAnsi="Palatino Linotype" w:cs="Times New Roman"/>
          <w:color w:val="222222"/>
          <w:sz w:val="22"/>
          <w:szCs w:val="22"/>
        </w:rPr>
      </w:pPr>
      <w:r w:rsidRPr="00BA54A0">
        <w:rPr>
          <w:rFonts w:ascii="Palatino Linotype" w:hAnsi="Palatino Linotype" w:cs="Times New Roman"/>
          <w:color w:val="222222"/>
          <w:sz w:val="22"/>
          <w:szCs w:val="22"/>
        </w:rPr>
        <w:tab/>
      </w:r>
      <w:r w:rsidR="000B71E4" w:rsidRPr="00BA54A0">
        <w:rPr>
          <w:rFonts w:ascii="Palatino Linotype" w:hAnsi="Palatino Linotype" w:cs="Times New Roman"/>
          <w:color w:val="222222"/>
          <w:sz w:val="22"/>
          <w:szCs w:val="22"/>
          <w:lang w:val="en"/>
        </w:rPr>
        <w:t xml:space="preserve">As for the term </w:t>
      </w:r>
      <w:proofErr w:type="spellStart"/>
      <w:r w:rsidR="000B71E4" w:rsidRPr="00BA54A0">
        <w:rPr>
          <w:rFonts w:ascii="Palatino Linotype" w:hAnsi="Palatino Linotype" w:cs="Times New Roman"/>
          <w:color w:val="222222"/>
          <w:sz w:val="22"/>
          <w:szCs w:val="22"/>
          <w:lang w:val="en"/>
        </w:rPr>
        <w:t>istihsan</w:t>
      </w:r>
      <w:proofErr w:type="spellEnd"/>
      <w:r w:rsidR="000B71E4" w:rsidRPr="00BA54A0">
        <w:rPr>
          <w:rFonts w:ascii="Palatino Linotype" w:hAnsi="Palatino Linotype" w:cs="Times New Roman"/>
          <w:color w:val="222222"/>
          <w:sz w:val="22"/>
          <w:szCs w:val="22"/>
          <w:lang w:val="en"/>
        </w:rPr>
        <w:t xml:space="preserve"> understanding, there are several definitions formulated by some </w:t>
      </w:r>
      <w:proofErr w:type="spellStart"/>
      <w:r w:rsidR="000B71E4" w:rsidRPr="00BA54A0">
        <w:rPr>
          <w:rFonts w:ascii="Palatino Linotype" w:hAnsi="Palatino Linotype" w:cs="Times New Roman"/>
          <w:color w:val="222222"/>
          <w:sz w:val="22"/>
          <w:szCs w:val="22"/>
          <w:lang w:val="en"/>
        </w:rPr>
        <w:t>usul</w:t>
      </w:r>
      <w:proofErr w:type="spellEnd"/>
      <w:r w:rsidR="000B71E4" w:rsidRPr="00BA54A0">
        <w:rPr>
          <w:rFonts w:ascii="Palatino Linotype" w:hAnsi="Palatino Linotype" w:cs="Times New Roman"/>
          <w:color w:val="222222"/>
          <w:sz w:val="22"/>
          <w:szCs w:val="22"/>
          <w:lang w:val="en"/>
        </w:rPr>
        <w:t xml:space="preserve"> experts</w:t>
      </w:r>
      <w:r w:rsidR="00697B65" w:rsidRPr="00BA54A0">
        <w:rPr>
          <w:rFonts w:ascii="Palatino Linotype" w:hAnsi="Palatino Linotype" w:cs="Times New Roman"/>
          <w:w w:val="105"/>
          <w:sz w:val="22"/>
          <w:szCs w:val="22"/>
        </w:rPr>
        <w:t>:</w:t>
      </w:r>
    </w:p>
    <w:p w:rsidR="000B71E4" w:rsidRPr="00BA54A0" w:rsidRDefault="000B71E4" w:rsidP="00BA54A0">
      <w:pPr>
        <w:pStyle w:val="HTMLPreformatted"/>
        <w:numPr>
          <w:ilvl w:val="0"/>
          <w:numId w:val="3"/>
        </w:numPr>
        <w:shd w:val="clear" w:color="auto" w:fill="FFFFFF" w:themeFill="background1"/>
        <w:tabs>
          <w:tab w:val="clear" w:pos="916"/>
        </w:tabs>
        <w:spacing w:line="360" w:lineRule="exact"/>
        <w:ind w:left="567" w:hanging="567"/>
        <w:jc w:val="both"/>
        <w:rPr>
          <w:rFonts w:ascii="Palatino Linotype" w:hAnsi="Palatino Linotype" w:cs="Times New Roman"/>
          <w:color w:val="222222"/>
          <w:sz w:val="22"/>
          <w:szCs w:val="22"/>
        </w:rPr>
      </w:pPr>
      <w:proofErr w:type="spellStart"/>
      <w:r w:rsidRPr="00BA54A0">
        <w:rPr>
          <w:rFonts w:ascii="Palatino Linotype" w:hAnsi="Palatino Linotype" w:cs="Times New Roman"/>
          <w:color w:val="222222"/>
          <w:sz w:val="22"/>
          <w:szCs w:val="22"/>
          <w:lang w:val="en"/>
        </w:rPr>
        <w:t>Ibnu</w:t>
      </w:r>
      <w:proofErr w:type="spellEnd"/>
      <w:r w:rsidRPr="00BA54A0">
        <w:rPr>
          <w:rFonts w:ascii="Palatino Linotype" w:hAnsi="Palatino Linotype" w:cs="Times New Roman"/>
          <w:color w:val="222222"/>
          <w:sz w:val="22"/>
          <w:szCs w:val="22"/>
          <w:lang w:val="en"/>
        </w:rPr>
        <w:t xml:space="preserve"> </w:t>
      </w:r>
      <w:proofErr w:type="spellStart"/>
      <w:r w:rsidRPr="00BA54A0">
        <w:rPr>
          <w:rFonts w:ascii="Palatino Linotype" w:hAnsi="Palatino Linotype" w:cs="Times New Roman"/>
          <w:color w:val="222222"/>
          <w:sz w:val="22"/>
          <w:szCs w:val="22"/>
          <w:lang w:val="en"/>
        </w:rPr>
        <w:t>Subki</w:t>
      </w:r>
      <w:proofErr w:type="spellEnd"/>
      <w:r w:rsidRPr="00BA54A0">
        <w:rPr>
          <w:rFonts w:ascii="Palatino Linotype" w:hAnsi="Palatino Linotype" w:cs="Times New Roman"/>
          <w:color w:val="222222"/>
          <w:sz w:val="22"/>
          <w:szCs w:val="22"/>
          <w:lang w:val="en"/>
        </w:rPr>
        <w:t xml:space="preserve"> proposed two definitions, namely: Switching from the use of a </w:t>
      </w:r>
      <w:proofErr w:type="spellStart"/>
      <w:r w:rsidRPr="00BA54A0">
        <w:rPr>
          <w:rFonts w:ascii="Palatino Linotype" w:hAnsi="Palatino Linotype" w:cs="Times New Roman"/>
          <w:color w:val="222222"/>
          <w:sz w:val="22"/>
          <w:szCs w:val="22"/>
          <w:lang w:val="en"/>
        </w:rPr>
        <w:t>qiyas</w:t>
      </w:r>
      <w:proofErr w:type="spellEnd"/>
      <w:r w:rsidRPr="00BA54A0">
        <w:rPr>
          <w:rFonts w:ascii="Palatino Linotype" w:hAnsi="Palatino Linotype" w:cs="Times New Roman"/>
          <w:color w:val="222222"/>
          <w:sz w:val="22"/>
          <w:szCs w:val="22"/>
          <w:lang w:val="en"/>
        </w:rPr>
        <w:t xml:space="preserve"> to another </w:t>
      </w:r>
      <w:proofErr w:type="spellStart"/>
      <w:r w:rsidRPr="00BA54A0">
        <w:rPr>
          <w:rFonts w:ascii="Palatino Linotype" w:hAnsi="Palatino Linotype" w:cs="Times New Roman"/>
          <w:color w:val="222222"/>
          <w:sz w:val="22"/>
          <w:szCs w:val="22"/>
          <w:lang w:val="en"/>
        </w:rPr>
        <w:t>qiyas</w:t>
      </w:r>
      <w:proofErr w:type="spellEnd"/>
      <w:r w:rsidRPr="00BA54A0">
        <w:rPr>
          <w:rFonts w:ascii="Palatino Linotype" w:hAnsi="Palatino Linotype" w:cs="Times New Roman"/>
          <w:color w:val="222222"/>
          <w:sz w:val="22"/>
          <w:szCs w:val="22"/>
          <w:lang w:val="en"/>
        </w:rPr>
        <w:t xml:space="preserve"> that is stronger than him. (</w:t>
      </w:r>
      <w:proofErr w:type="gramStart"/>
      <w:r w:rsidRPr="00BA54A0">
        <w:rPr>
          <w:rFonts w:ascii="Palatino Linotype" w:hAnsi="Palatino Linotype" w:cs="Times New Roman"/>
          <w:color w:val="222222"/>
          <w:sz w:val="22"/>
          <w:szCs w:val="22"/>
          <w:lang w:val="en"/>
        </w:rPr>
        <w:t>first</w:t>
      </w:r>
      <w:proofErr w:type="gramEnd"/>
      <w:r w:rsidRPr="00BA54A0">
        <w:rPr>
          <w:rFonts w:ascii="Palatino Linotype" w:hAnsi="Palatino Linotype" w:cs="Times New Roman"/>
          <w:color w:val="222222"/>
          <w:sz w:val="22"/>
          <w:szCs w:val="22"/>
          <w:lang w:val="en"/>
        </w:rPr>
        <w:t xml:space="preserve"> </w:t>
      </w:r>
      <w:proofErr w:type="spellStart"/>
      <w:r w:rsidRPr="00BA54A0">
        <w:rPr>
          <w:rFonts w:ascii="Palatino Linotype" w:hAnsi="Palatino Linotype" w:cs="Times New Roman"/>
          <w:color w:val="222222"/>
          <w:sz w:val="22"/>
          <w:szCs w:val="22"/>
          <w:lang w:val="en"/>
        </w:rPr>
        <w:t>qiyas</w:t>
      </w:r>
      <w:proofErr w:type="spellEnd"/>
      <w:r w:rsidRPr="00BA54A0">
        <w:rPr>
          <w:rFonts w:ascii="Palatino Linotype" w:hAnsi="Palatino Linotype" w:cs="Times New Roman"/>
          <w:color w:val="222222"/>
          <w:sz w:val="22"/>
          <w:szCs w:val="22"/>
          <w:lang w:val="en"/>
        </w:rPr>
        <w:t>)</w:t>
      </w:r>
      <w:r w:rsidR="00697B65" w:rsidRPr="00BA54A0">
        <w:rPr>
          <w:rFonts w:ascii="Palatino Linotype" w:hAnsi="Palatino Linotype" w:cs="Times New Roman"/>
          <w:sz w:val="22"/>
          <w:szCs w:val="22"/>
        </w:rPr>
        <w:t>.</w:t>
      </w:r>
      <w:r w:rsidR="008C0AFA" w:rsidRPr="00BA54A0">
        <w:rPr>
          <w:rFonts w:ascii="Palatino Linotype" w:hAnsi="Palatino Linotype" w:cs="Times New Roman"/>
          <w:sz w:val="22"/>
          <w:szCs w:val="22"/>
        </w:rPr>
        <w:t xml:space="preserve"> (</w:t>
      </w:r>
      <w:r w:rsidR="008C0AFA" w:rsidRPr="00BA54A0">
        <w:rPr>
          <w:rFonts w:ascii="Palatino Linotype" w:hAnsi="Palatino Linotype" w:cs="Times New Roman"/>
          <w:w w:val="105"/>
          <w:sz w:val="22"/>
          <w:szCs w:val="22"/>
        </w:rPr>
        <w:t>Amir Syarifuddin, 1999:305</w:t>
      </w:r>
      <w:r w:rsidR="008C0AFA" w:rsidRPr="00BA54A0">
        <w:rPr>
          <w:rFonts w:ascii="Palatino Linotype" w:hAnsi="Palatino Linotype" w:cs="Times New Roman"/>
          <w:sz w:val="22"/>
          <w:szCs w:val="22"/>
        </w:rPr>
        <w:t>)</w:t>
      </w:r>
      <w:r w:rsidR="00697B65" w:rsidRPr="00BA54A0">
        <w:rPr>
          <w:rFonts w:ascii="Palatino Linotype" w:hAnsi="Palatino Linotype" w:cs="Times New Roman"/>
          <w:sz w:val="22"/>
          <w:szCs w:val="22"/>
        </w:rPr>
        <w:t xml:space="preserve"> </w:t>
      </w:r>
    </w:p>
    <w:p w:rsidR="00697B65" w:rsidRPr="00BA54A0" w:rsidRDefault="000B71E4" w:rsidP="00BA54A0">
      <w:pPr>
        <w:pStyle w:val="HTMLPreformatted"/>
        <w:numPr>
          <w:ilvl w:val="0"/>
          <w:numId w:val="3"/>
        </w:numPr>
        <w:shd w:val="clear" w:color="auto" w:fill="FFFFFF" w:themeFill="background1"/>
        <w:tabs>
          <w:tab w:val="clear" w:pos="916"/>
        </w:tabs>
        <w:spacing w:line="360" w:lineRule="exact"/>
        <w:ind w:left="567" w:hanging="567"/>
        <w:jc w:val="both"/>
        <w:rPr>
          <w:rFonts w:ascii="Palatino Linotype" w:hAnsi="Palatino Linotype" w:cs="Times New Roman"/>
          <w:color w:val="222222"/>
          <w:sz w:val="22"/>
          <w:szCs w:val="22"/>
        </w:rPr>
      </w:pPr>
      <w:r w:rsidRPr="00BA54A0">
        <w:rPr>
          <w:rFonts w:ascii="Palatino Linotype" w:hAnsi="Palatino Linotype" w:cs="Times New Roman"/>
          <w:color w:val="222222"/>
          <w:sz w:val="22"/>
          <w:szCs w:val="22"/>
          <w:lang w:val="en"/>
        </w:rPr>
        <w:t xml:space="preserve">The term </w:t>
      </w:r>
      <w:proofErr w:type="spellStart"/>
      <w:r w:rsidRPr="00BA54A0">
        <w:rPr>
          <w:rFonts w:ascii="Palatino Linotype" w:hAnsi="Palatino Linotype" w:cs="Times New Roman"/>
          <w:color w:val="222222"/>
          <w:sz w:val="22"/>
          <w:szCs w:val="22"/>
          <w:lang w:val="en"/>
        </w:rPr>
        <w:t>istihsan</w:t>
      </w:r>
      <w:proofErr w:type="spellEnd"/>
      <w:r w:rsidRPr="00BA54A0">
        <w:rPr>
          <w:rFonts w:ascii="Palatino Linotype" w:hAnsi="Palatino Linotype" w:cs="Times New Roman"/>
          <w:color w:val="222222"/>
          <w:sz w:val="22"/>
          <w:szCs w:val="22"/>
          <w:lang w:val="en"/>
        </w:rPr>
        <w:t xml:space="preserve"> among the </w:t>
      </w:r>
      <w:proofErr w:type="spellStart"/>
      <w:r w:rsidRPr="00BA54A0">
        <w:rPr>
          <w:rFonts w:ascii="Palatino Linotype" w:hAnsi="Palatino Linotype" w:cs="Times New Roman"/>
          <w:color w:val="222222"/>
          <w:sz w:val="22"/>
          <w:szCs w:val="22"/>
          <w:lang w:val="en"/>
        </w:rPr>
        <w:t>Hanafiyah</w:t>
      </w:r>
      <w:proofErr w:type="spellEnd"/>
      <w:r w:rsidRPr="00BA54A0">
        <w:rPr>
          <w:rFonts w:ascii="Palatino Linotype" w:hAnsi="Palatino Linotype" w:cs="Times New Roman"/>
          <w:color w:val="222222"/>
          <w:sz w:val="22"/>
          <w:szCs w:val="22"/>
          <w:lang w:val="en"/>
        </w:rPr>
        <w:t xml:space="preserve"> </w:t>
      </w:r>
      <w:proofErr w:type="spellStart"/>
      <w:r w:rsidRPr="00BA54A0">
        <w:rPr>
          <w:rFonts w:ascii="Palatino Linotype" w:hAnsi="Palatino Linotype" w:cs="Times New Roman"/>
          <w:color w:val="222222"/>
          <w:sz w:val="22"/>
          <w:szCs w:val="22"/>
          <w:lang w:val="en"/>
        </w:rPr>
        <w:t>Ulema</w:t>
      </w:r>
      <w:proofErr w:type="spellEnd"/>
      <w:r w:rsidRPr="00BA54A0">
        <w:rPr>
          <w:rFonts w:ascii="Palatino Linotype" w:hAnsi="Palatino Linotype" w:cs="Times New Roman"/>
          <w:color w:val="222222"/>
          <w:sz w:val="22"/>
          <w:szCs w:val="22"/>
          <w:lang w:val="en"/>
        </w:rPr>
        <w:t xml:space="preserve"> as quoted by al-</w:t>
      </w:r>
      <w:proofErr w:type="spellStart"/>
      <w:r w:rsidRPr="00BA54A0">
        <w:rPr>
          <w:rFonts w:ascii="Palatino Linotype" w:hAnsi="Palatino Linotype" w:cs="Times New Roman"/>
          <w:color w:val="222222"/>
          <w:sz w:val="22"/>
          <w:szCs w:val="22"/>
          <w:lang w:val="en"/>
        </w:rPr>
        <w:t>Sarkhasi</w:t>
      </w:r>
      <w:proofErr w:type="spellEnd"/>
      <w:r w:rsidRPr="00BA54A0">
        <w:rPr>
          <w:rFonts w:ascii="Palatino Linotype" w:hAnsi="Palatino Linotype" w:cs="Times New Roman"/>
          <w:color w:val="222222"/>
          <w:sz w:val="22"/>
          <w:szCs w:val="22"/>
          <w:lang w:val="en"/>
        </w:rPr>
        <w:t xml:space="preserve">. Charity with ijtihad and general opinion in determining something </w:t>
      </w:r>
      <w:proofErr w:type="spellStart"/>
      <w:r w:rsidRPr="00BA54A0">
        <w:rPr>
          <w:rFonts w:ascii="Palatino Linotype" w:hAnsi="Palatino Linotype" w:cs="Times New Roman"/>
          <w:color w:val="222222"/>
          <w:sz w:val="22"/>
          <w:szCs w:val="22"/>
          <w:lang w:val="en"/>
        </w:rPr>
        <w:t>shara</w:t>
      </w:r>
      <w:proofErr w:type="spellEnd"/>
      <w:r w:rsidRPr="00BA54A0">
        <w:rPr>
          <w:rFonts w:ascii="Palatino Linotype" w:hAnsi="Palatino Linotype" w:cs="Times New Roman"/>
          <w:color w:val="222222"/>
          <w:sz w:val="22"/>
          <w:szCs w:val="22"/>
          <w:lang w:val="en"/>
        </w:rPr>
        <w:t xml:space="preserve"> 'gives it to us</w:t>
      </w:r>
      <w:r w:rsidRPr="00BA54A0">
        <w:rPr>
          <w:rFonts w:ascii="Palatino Linotype" w:hAnsi="Palatino Linotype" w:cs="Times New Roman"/>
          <w:color w:val="222222"/>
          <w:sz w:val="22"/>
          <w:szCs w:val="22"/>
        </w:rPr>
        <w:t>.</w:t>
      </w:r>
      <w:r w:rsidR="008C0AFA" w:rsidRPr="00BA54A0">
        <w:rPr>
          <w:rFonts w:ascii="Palatino Linotype" w:hAnsi="Palatino Linotype" w:cs="Times New Roman"/>
          <w:color w:val="222222"/>
          <w:sz w:val="22"/>
          <w:szCs w:val="22"/>
        </w:rPr>
        <w:t xml:space="preserve"> </w:t>
      </w:r>
      <w:r w:rsidR="008C0AFA" w:rsidRPr="00BA54A0">
        <w:rPr>
          <w:rFonts w:ascii="Palatino Linotype" w:hAnsi="Palatino Linotype" w:cs="Times New Roman"/>
          <w:sz w:val="22"/>
          <w:szCs w:val="22"/>
        </w:rPr>
        <w:t>(</w:t>
      </w:r>
      <w:r w:rsidR="008C0AFA" w:rsidRPr="00BA54A0">
        <w:rPr>
          <w:rFonts w:ascii="Palatino Linotype" w:hAnsi="Palatino Linotype" w:cs="Times New Roman"/>
          <w:w w:val="105"/>
          <w:sz w:val="22"/>
          <w:szCs w:val="22"/>
        </w:rPr>
        <w:t>Amir Syarifuddin, 1999:307</w:t>
      </w:r>
      <w:r w:rsidR="008C0AFA" w:rsidRPr="00BA54A0">
        <w:rPr>
          <w:rFonts w:ascii="Palatino Linotype" w:hAnsi="Palatino Linotype" w:cs="Times New Roman"/>
          <w:sz w:val="22"/>
          <w:szCs w:val="22"/>
        </w:rPr>
        <w:t xml:space="preserve">) </w:t>
      </w:r>
    </w:p>
    <w:p w:rsidR="00697B65" w:rsidRPr="00BA54A0" w:rsidRDefault="000B71E4" w:rsidP="00BA54A0">
      <w:pPr>
        <w:pStyle w:val="HTMLPreformatted"/>
        <w:numPr>
          <w:ilvl w:val="0"/>
          <w:numId w:val="3"/>
        </w:numPr>
        <w:shd w:val="clear" w:color="auto" w:fill="FFFFFF" w:themeFill="background1"/>
        <w:tabs>
          <w:tab w:val="clear" w:pos="916"/>
        </w:tabs>
        <w:spacing w:line="360" w:lineRule="exact"/>
        <w:ind w:left="567" w:hanging="567"/>
        <w:jc w:val="both"/>
        <w:rPr>
          <w:rFonts w:ascii="Palatino Linotype" w:hAnsi="Palatino Linotype" w:cs="Times New Roman"/>
          <w:color w:val="222222"/>
          <w:sz w:val="22"/>
          <w:szCs w:val="22"/>
        </w:rPr>
      </w:pPr>
      <w:proofErr w:type="spellStart"/>
      <w:r w:rsidRPr="00BA54A0">
        <w:rPr>
          <w:rFonts w:ascii="Palatino Linotype" w:hAnsi="Palatino Linotype" w:cs="Times New Roman"/>
          <w:color w:val="222222"/>
          <w:sz w:val="22"/>
          <w:szCs w:val="22"/>
          <w:lang w:val="en"/>
        </w:rPr>
        <w:t>Istihsan</w:t>
      </w:r>
      <w:proofErr w:type="spellEnd"/>
      <w:r w:rsidRPr="00BA54A0">
        <w:rPr>
          <w:rFonts w:ascii="Palatino Linotype" w:hAnsi="Palatino Linotype" w:cs="Times New Roman"/>
          <w:color w:val="222222"/>
          <w:sz w:val="22"/>
          <w:szCs w:val="22"/>
          <w:lang w:val="en"/>
        </w:rPr>
        <w:t xml:space="preserve"> according to </w:t>
      </w:r>
      <w:proofErr w:type="spellStart"/>
      <w:r w:rsidRPr="00BA54A0">
        <w:rPr>
          <w:rFonts w:ascii="Palatino Linotype" w:hAnsi="Palatino Linotype" w:cs="Times New Roman"/>
          <w:color w:val="222222"/>
          <w:sz w:val="22"/>
          <w:szCs w:val="22"/>
          <w:lang w:val="en"/>
        </w:rPr>
        <w:t>Malikiyah</w:t>
      </w:r>
      <w:proofErr w:type="spellEnd"/>
      <w:r w:rsidRPr="00BA54A0">
        <w:rPr>
          <w:rFonts w:ascii="Palatino Linotype" w:hAnsi="Palatino Linotype" w:cs="Times New Roman"/>
          <w:color w:val="222222"/>
          <w:sz w:val="22"/>
          <w:szCs w:val="22"/>
          <w:lang w:val="en"/>
        </w:rPr>
        <w:t xml:space="preserve"> scholars among them as stated by al-</w:t>
      </w:r>
      <w:proofErr w:type="spellStart"/>
      <w:r w:rsidRPr="00BA54A0">
        <w:rPr>
          <w:rFonts w:ascii="Palatino Linotype" w:hAnsi="Palatino Linotype" w:cs="Times New Roman"/>
          <w:color w:val="222222"/>
          <w:sz w:val="22"/>
          <w:szCs w:val="22"/>
          <w:lang w:val="en"/>
        </w:rPr>
        <w:t>Syatibi</w:t>
      </w:r>
      <w:proofErr w:type="spellEnd"/>
      <w:r w:rsidR="00697B65" w:rsidRPr="00BA54A0">
        <w:rPr>
          <w:rFonts w:ascii="Palatino Linotype" w:hAnsi="Palatino Linotype" w:cs="Times New Roman"/>
          <w:w w:val="105"/>
          <w:sz w:val="22"/>
          <w:szCs w:val="22"/>
        </w:rPr>
        <w:t>.</w:t>
      </w:r>
      <w:r w:rsidR="008C0AFA" w:rsidRPr="00BA54A0">
        <w:rPr>
          <w:rFonts w:ascii="Palatino Linotype" w:hAnsi="Palatino Linotype" w:cs="Times New Roman"/>
          <w:w w:val="105"/>
          <w:sz w:val="22"/>
          <w:szCs w:val="22"/>
        </w:rPr>
        <w:t xml:space="preserve"> (Abi Ishaq al-Syatibi: 30)</w:t>
      </w:r>
    </w:p>
    <w:p w:rsidR="00697B65" w:rsidRPr="00BA54A0" w:rsidRDefault="00697B65" w:rsidP="00BA54A0">
      <w:pPr>
        <w:pStyle w:val="HTMLPreformatted"/>
        <w:shd w:val="clear" w:color="auto" w:fill="FFFFFF" w:themeFill="background1"/>
        <w:spacing w:line="360" w:lineRule="exact"/>
        <w:jc w:val="both"/>
        <w:rPr>
          <w:rFonts w:ascii="Palatino Linotype" w:hAnsi="Palatino Linotype" w:cs="Times New Roman"/>
          <w:color w:val="222222"/>
          <w:sz w:val="22"/>
          <w:szCs w:val="22"/>
        </w:rPr>
      </w:pPr>
      <w:r w:rsidRPr="00BA54A0">
        <w:rPr>
          <w:rFonts w:ascii="Palatino Linotype" w:hAnsi="Palatino Linotype" w:cs="Times New Roman"/>
          <w:sz w:val="22"/>
          <w:szCs w:val="22"/>
        </w:rPr>
        <w:tab/>
      </w:r>
      <w:r w:rsidR="000B71E4" w:rsidRPr="00BA54A0">
        <w:rPr>
          <w:rFonts w:ascii="Palatino Linotype" w:hAnsi="Palatino Linotype" w:cs="Times New Roman"/>
          <w:color w:val="222222"/>
          <w:sz w:val="22"/>
          <w:szCs w:val="22"/>
          <w:lang w:val="en"/>
        </w:rPr>
        <w:t xml:space="preserve">From some of the definitions that have been put forward by the </w:t>
      </w:r>
      <w:proofErr w:type="spellStart"/>
      <w:r w:rsidR="000B71E4" w:rsidRPr="00BA54A0">
        <w:rPr>
          <w:rFonts w:ascii="Palatino Linotype" w:hAnsi="Palatino Linotype" w:cs="Times New Roman"/>
          <w:color w:val="222222"/>
          <w:sz w:val="22"/>
          <w:szCs w:val="22"/>
          <w:lang w:val="en"/>
        </w:rPr>
        <w:t>ulama</w:t>
      </w:r>
      <w:proofErr w:type="spellEnd"/>
      <w:r w:rsidR="000B71E4" w:rsidRPr="00BA54A0">
        <w:rPr>
          <w:rFonts w:ascii="Palatino Linotype" w:hAnsi="Palatino Linotype" w:cs="Times New Roman"/>
          <w:color w:val="222222"/>
          <w:sz w:val="22"/>
          <w:szCs w:val="22"/>
          <w:lang w:val="en"/>
        </w:rPr>
        <w:t xml:space="preserve">, there can be found the essence of </w:t>
      </w:r>
      <w:proofErr w:type="spellStart"/>
      <w:r w:rsidR="000B71E4" w:rsidRPr="00BA54A0">
        <w:rPr>
          <w:rFonts w:ascii="Palatino Linotype" w:hAnsi="Palatino Linotype" w:cs="Times New Roman"/>
          <w:color w:val="222222"/>
          <w:sz w:val="22"/>
          <w:szCs w:val="22"/>
          <w:lang w:val="en"/>
        </w:rPr>
        <w:t>istihsan</w:t>
      </w:r>
      <w:proofErr w:type="spellEnd"/>
      <w:r w:rsidR="000B71E4" w:rsidRPr="00BA54A0">
        <w:rPr>
          <w:rFonts w:ascii="Palatino Linotype" w:hAnsi="Palatino Linotype" w:cs="Times New Roman"/>
          <w:color w:val="222222"/>
          <w:sz w:val="22"/>
          <w:szCs w:val="22"/>
          <w:lang w:val="en"/>
        </w:rPr>
        <w:t xml:space="preserve"> there are two</w:t>
      </w:r>
      <w:r w:rsidRPr="00BA54A0">
        <w:rPr>
          <w:rFonts w:ascii="Palatino Linotype" w:hAnsi="Palatino Linotype" w:cs="Times New Roman"/>
          <w:w w:val="105"/>
          <w:sz w:val="22"/>
          <w:szCs w:val="22"/>
        </w:rPr>
        <w:t>:</w:t>
      </w:r>
      <w:r w:rsidR="008C0AFA" w:rsidRPr="00BA54A0">
        <w:rPr>
          <w:rFonts w:ascii="Palatino Linotype" w:hAnsi="Palatino Linotype" w:cs="Times New Roman"/>
          <w:w w:val="105"/>
          <w:sz w:val="22"/>
          <w:szCs w:val="22"/>
        </w:rPr>
        <w:t xml:space="preserve"> (Nasroen Harun, 1996:105)</w:t>
      </w:r>
    </w:p>
    <w:p w:rsidR="000B71E4" w:rsidRPr="00BA54A0" w:rsidRDefault="000B71E4" w:rsidP="00BA54A0">
      <w:pPr>
        <w:pStyle w:val="HTMLPreformatted"/>
        <w:numPr>
          <w:ilvl w:val="0"/>
          <w:numId w:val="4"/>
        </w:numPr>
        <w:shd w:val="clear" w:color="auto" w:fill="FFFFFF" w:themeFill="background1"/>
        <w:tabs>
          <w:tab w:val="clear" w:pos="916"/>
        </w:tabs>
        <w:spacing w:line="360" w:lineRule="exact"/>
        <w:ind w:left="567" w:hanging="567"/>
        <w:jc w:val="both"/>
        <w:rPr>
          <w:rFonts w:ascii="Palatino Linotype" w:hAnsi="Palatino Linotype" w:cs="Times New Roman"/>
          <w:color w:val="222222"/>
          <w:sz w:val="22"/>
          <w:szCs w:val="22"/>
        </w:rPr>
      </w:pPr>
      <w:r w:rsidRPr="00BA54A0">
        <w:rPr>
          <w:rFonts w:ascii="Palatino Linotype" w:hAnsi="Palatino Linotype" w:cs="Times New Roman"/>
          <w:color w:val="222222"/>
          <w:sz w:val="22"/>
          <w:szCs w:val="22"/>
          <w:lang w:val="en"/>
        </w:rPr>
        <w:lastRenderedPageBreak/>
        <w:t xml:space="preserve">Comment </w:t>
      </w:r>
      <w:proofErr w:type="spellStart"/>
      <w:r w:rsidRPr="00BA54A0">
        <w:rPr>
          <w:rFonts w:ascii="Palatino Linotype" w:hAnsi="Palatino Linotype" w:cs="Times New Roman"/>
          <w:color w:val="222222"/>
          <w:sz w:val="22"/>
          <w:szCs w:val="22"/>
          <w:lang w:val="en"/>
        </w:rPr>
        <w:t>qiyas</w:t>
      </w:r>
      <w:proofErr w:type="spellEnd"/>
      <w:r w:rsidRPr="00BA54A0">
        <w:rPr>
          <w:rFonts w:ascii="Palatino Linotype" w:hAnsi="Palatino Linotype" w:cs="Times New Roman"/>
          <w:color w:val="222222"/>
          <w:sz w:val="22"/>
          <w:szCs w:val="22"/>
          <w:lang w:val="en"/>
        </w:rPr>
        <w:t xml:space="preserve"> </w:t>
      </w:r>
      <w:proofErr w:type="spellStart"/>
      <w:r w:rsidRPr="00BA54A0">
        <w:rPr>
          <w:rFonts w:ascii="Palatino Linotype" w:hAnsi="Palatino Linotype" w:cs="Times New Roman"/>
          <w:color w:val="222222"/>
          <w:sz w:val="22"/>
          <w:szCs w:val="22"/>
          <w:lang w:val="en"/>
        </w:rPr>
        <w:t>khafi</w:t>
      </w:r>
      <w:proofErr w:type="spellEnd"/>
      <w:r w:rsidRPr="00BA54A0">
        <w:rPr>
          <w:rFonts w:ascii="Palatino Linotype" w:hAnsi="Palatino Linotype" w:cs="Times New Roman"/>
          <w:color w:val="222222"/>
          <w:sz w:val="22"/>
          <w:szCs w:val="22"/>
          <w:lang w:val="en"/>
        </w:rPr>
        <w:t xml:space="preserve"> from </w:t>
      </w:r>
      <w:proofErr w:type="spellStart"/>
      <w:r w:rsidRPr="00BA54A0">
        <w:rPr>
          <w:rFonts w:ascii="Palatino Linotype" w:hAnsi="Palatino Linotype" w:cs="Times New Roman"/>
          <w:color w:val="222222"/>
          <w:sz w:val="22"/>
          <w:szCs w:val="22"/>
          <w:lang w:val="en"/>
        </w:rPr>
        <w:t>qiyas</w:t>
      </w:r>
      <w:proofErr w:type="spellEnd"/>
      <w:r w:rsidRPr="00BA54A0">
        <w:rPr>
          <w:rFonts w:ascii="Palatino Linotype" w:hAnsi="Palatino Linotype" w:cs="Times New Roman"/>
          <w:color w:val="222222"/>
          <w:sz w:val="22"/>
          <w:szCs w:val="22"/>
          <w:lang w:val="en"/>
        </w:rPr>
        <w:t xml:space="preserve"> </w:t>
      </w:r>
      <w:proofErr w:type="spellStart"/>
      <w:r w:rsidRPr="00BA54A0">
        <w:rPr>
          <w:rFonts w:ascii="Palatino Linotype" w:hAnsi="Palatino Linotype" w:cs="Times New Roman"/>
          <w:color w:val="222222"/>
          <w:sz w:val="22"/>
          <w:szCs w:val="22"/>
          <w:lang w:val="en"/>
        </w:rPr>
        <w:t>jali</w:t>
      </w:r>
      <w:proofErr w:type="spellEnd"/>
      <w:r w:rsidRPr="00BA54A0">
        <w:rPr>
          <w:rFonts w:ascii="Palatino Linotype" w:hAnsi="Palatino Linotype" w:cs="Times New Roman"/>
          <w:color w:val="222222"/>
          <w:sz w:val="22"/>
          <w:szCs w:val="22"/>
          <w:lang w:val="en"/>
        </w:rPr>
        <w:t xml:space="preserve"> because there is an argument that supports it</w:t>
      </w:r>
      <w:r w:rsidRPr="00BA54A0">
        <w:rPr>
          <w:rFonts w:ascii="Palatino Linotype" w:hAnsi="Palatino Linotype" w:cs="Times New Roman"/>
          <w:color w:val="222222"/>
          <w:sz w:val="22"/>
          <w:szCs w:val="22"/>
        </w:rPr>
        <w:t>.</w:t>
      </w:r>
    </w:p>
    <w:p w:rsidR="000C6A34" w:rsidRPr="009E70D8" w:rsidRDefault="000B71E4" w:rsidP="009E70D8">
      <w:pPr>
        <w:pStyle w:val="HTMLPreformatted"/>
        <w:numPr>
          <w:ilvl w:val="0"/>
          <w:numId w:val="4"/>
        </w:numPr>
        <w:shd w:val="clear" w:color="auto" w:fill="FFFFFF" w:themeFill="background1"/>
        <w:tabs>
          <w:tab w:val="clear" w:pos="916"/>
        </w:tabs>
        <w:spacing w:line="360" w:lineRule="exact"/>
        <w:ind w:left="567" w:hanging="567"/>
        <w:jc w:val="both"/>
        <w:rPr>
          <w:rFonts w:ascii="Palatino Linotype" w:hAnsi="Palatino Linotype" w:cs="Times New Roman"/>
          <w:color w:val="222222"/>
          <w:sz w:val="22"/>
          <w:szCs w:val="22"/>
        </w:rPr>
      </w:pPr>
      <w:r w:rsidRPr="00BA54A0">
        <w:rPr>
          <w:rFonts w:ascii="Palatino Linotype" w:hAnsi="Palatino Linotype" w:cs="Times New Roman"/>
          <w:color w:val="222222"/>
          <w:sz w:val="22"/>
          <w:szCs w:val="22"/>
          <w:lang w:val="en"/>
        </w:rPr>
        <w:t xml:space="preserve">Imposing the exemption of the </w:t>
      </w:r>
      <w:proofErr w:type="spellStart"/>
      <w:r w:rsidRPr="00BA54A0">
        <w:rPr>
          <w:rFonts w:ascii="Palatino Linotype" w:hAnsi="Palatino Linotype" w:cs="Times New Roman"/>
          <w:color w:val="222222"/>
          <w:sz w:val="22"/>
          <w:szCs w:val="22"/>
          <w:lang w:val="en"/>
        </w:rPr>
        <w:t>juz'iyah</w:t>
      </w:r>
      <w:proofErr w:type="spellEnd"/>
      <w:r w:rsidRPr="00BA54A0">
        <w:rPr>
          <w:rFonts w:ascii="Palatino Linotype" w:hAnsi="Palatino Linotype" w:cs="Times New Roman"/>
          <w:color w:val="222222"/>
          <w:sz w:val="22"/>
          <w:szCs w:val="22"/>
          <w:lang w:val="en"/>
        </w:rPr>
        <w:t xml:space="preserve"> law from the </w:t>
      </w:r>
      <w:proofErr w:type="spellStart"/>
      <w:r w:rsidRPr="00BA54A0">
        <w:rPr>
          <w:rFonts w:ascii="Palatino Linotype" w:hAnsi="Palatino Linotype" w:cs="Times New Roman"/>
          <w:color w:val="222222"/>
          <w:sz w:val="22"/>
          <w:szCs w:val="22"/>
          <w:lang w:val="en"/>
        </w:rPr>
        <w:t>Kulli</w:t>
      </w:r>
      <w:proofErr w:type="spellEnd"/>
      <w:r w:rsidRPr="00BA54A0">
        <w:rPr>
          <w:rFonts w:ascii="Palatino Linotype" w:hAnsi="Palatino Linotype" w:cs="Times New Roman"/>
          <w:color w:val="222222"/>
          <w:sz w:val="22"/>
          <w:szCs w:val="22"/>
          <w:lang w:val="en"/>
        </w:rPr>
        <w:t xml:space="preserve"> law or general rules, based on the special arguments that support it</w:t>
      </w:r>
      <w:r w:rsidR="00697B65" w:rsidRPr="00BA54A0">
        <w:rPr>
          <w:rFonts w:ascii="Palatino Linotype" w:hAnsi="Palatino Linotype" w:cs="Times New Roman"/>
          <w:w w:val="105"/>
          <w:sz w:val="22"/>
          <w:szCs w:val="22"/>
        </w:rPr>
        <w:t>.</w:t>
      </w:r>
    </w:p>
    <w:p w:rsidR="007C129A" w:rsidRPr="00BA54A0" w:rsidRDefault="00756E00" w:rsidP="00BA54A0">
      <w:pPr>
        <w:pStyle w:val="HTMLPreformatted"/>
        <w:shd w:val="clear" w:color="auto" w:fill="FFFFFF" w:themeFill="background1"/>
        <w:spacing w:line="360" w:lineRule="exact"/>
        <w:jc w:val="both"/>
        <w:rPr>
          <w:rFonts w:ascii="Palatino Linotype" w:hAnsi="Palatino Linotype" w:cs="Times New Roman"/>
          <w:b/>
          <w:color w:val="222222"/>
          <w:sz w:val="22"/>
          <w:szCs w:val="22"/>
        </w:rPr>
      </w:pPr>
      <w:r w:rsidRPr="00BA54A0">
        <w:rPr>
          <w:rFonts w:ascii="Palatino Linotype" w:hAnsi="Palatino Linotype" w:cs="Times New Roman"/>
          <w:b/>
          <w:color w:val="222222"/>
          <w:sz w:val="22"/>
          <w:szCs w:val="22"/>
          <w:lang w:val="en"/>
        </w:rPr>
        <w:t xml:space="preserve">Analysis </w:t>
      </w:r>
      <w:proofErr w:type="gramStart"/>
      <w:r w:rsidRPr="00BA54A0">
        <w:rPr>
          <w:rFonts w:ascii="Palatino Linotype" w:hAnsi="Palatino Linotype" w:cs="Times New Roman"/>
          <w:b/>
          <w:color w:val="222222"/>
          <w:sz w:val="22"/>
          <w:szCs w:val="22"/>
          <w:lang w:val="en"/>
        </w:rPr>
        <w:t>Of</w:t>
      </w:r>
      <w:proofErr w:type="gramEnd"/>
      <w:r w:rsidRPr="00BA54A0">
        <w:rPr>
          <w:rFonts w:ascii="Palatino Linotype" w:hAnsi="Palatino Linotype" w:cs="Times New Roman"/>
          <w:b/>
          <w:color w:val="222222"/>
          <w:sz w:val="22"/>
          <w:szCs w:val="22"/>
          <w:lang w:val="en"/>
        </w:rPr>
        <w:t xml:space="preserve"> </w:t>
      </w:r>
      <w:proofErr w:type="spellStart"/>
      <w:r w:rsidRPr="00BA54A0">
        <w:rPr>
          <w:rFonts w:ascii="Palatino Linotype" w:hAnsi="Palatino Linotype" w:cs="Times New Roman"/>
          <w:b/>
          <w:color w:val="222222"/>
          <w:sz w:val="22"/>
          <w:szCs w:val="22"/>
          <w:lang w:val="en"/>
        </w:rPr>
        <w:t>Istihsan</w:t>
      </w:r>
      <w:proofErr w:type="spellEnd"/>
      <w:r w:rsidRPr="00BA54A0">
        <w:rPr>
          <w:rFonts w:ascii="Palatino Linotype" w:hAnsi="Palatino Linotype" w:cs="Times New Roman"/>
          <w:b/>
          <w:color w:val="222222"/>
          <w:sz w:val="22"/>
          <w:szCs w:val="22"/>
          <w:lang w:val="en"/>
        </w:rPr>
        <w:t xml:space="preserve"> Methodology In The Application Of Productive </w:t>
      </w:r>
      <w:r w:rsidRPr="00BA54A0">
        <w:rPr>
          <w:rFonts w:ascii="Palatino Linotype" w:hAnsi="Palatino Linotype" w:cs="Times New Roman"/>
          <w:b/>
          <w:color w:val="222222"/>
          <w:sz w:val="22"/>
          <w:szCs w:val="22"/>
        </w:rPr>
        <w:t>Waqf</w:t>
      </w:r>
    </w:p>
    <w:p w:rsidR="007C129A" w:rsidRPr="00BA54A0" w:rsidRDefault="000C6A34" w:rsidP="00BA54A0">
      <w:pPr>
        <w:pStyle w:val="HTMLPreformatted"/>
        <w:shd w:val="clear" w:color="auto" w:fill="FFFFFF" w:themeFill="background1"/>
        <w:spacing w:line="360" w:lineRule="exact"/>
        <w:jc w:val="both"/>
        <w:rPr>
          <w:rFonts w:ascii="Palatino Linotype" w:hAnsi="Palatino Linotype" w:cs="Times New Roman"/>
          <w:color w:val="222222"/>
          <w:sz w:val="22"/>
          <w:szCs w:val="22"/>
        </w:rPr>
      </w:pPr>
      <w:r w:rsidRPr="00BA54A0">
        <w:rPr>
          <w:rFonts w:ascii="Palatino Linotype" w:hAnsi="Palatino Linotype" w:cs="Times New Roman"/>
          <w:color w:val="222222"/>
          <w:sz w:val="22"/>
          <w:szCs w:val="22"/>
        </w:rPr>
        <w:tab/>
      </w:r>
      <w:r w:rsidR="00DD73D6" w:rsidRPr="00BA54A0">
        <w:rPr>
          <w:rFonts w:ascii="Palatino Linotype" w:hAnsi="Palatino Linotype" w:cs="Times New Roman"/>
          <w:color w:val="222222"/>
          <w:sz w:val="22"/>
          <w:szCs w:val="22"/>
          <w:lang w:val="en"/>
        </w:rPr>
        <w:t xml:space="preserve">The scholars of </w:t>
      </w:r>
      <w:proofErr w:type="spellStart"/>
      <w:r w:rsidR="00DD73D6" w:rsidRPr="00BA54A0">
        <w:rPr>
          <w:rFonts w:ascii="Palatino Linotype" w:hAnsi="Palatino Linotype" w:cs="Times New Roman"/>
          <w:color w:val="222222"/>
          <w:sz w:val="22"/>
          <w:szCs w:val="22"/>
          <w:lang w:val="en"/>
        </w:rPr>
        <w:t>fiqh</w:t>
      </w:r>
      <w:proofErr w:type="spellEnd"/>
      <w:r w:rsidR="00DD73D6" w:rsidRPr="00BA54A0">
        <w:rPr>
          <w:rFonts w:ascii="Palatino Linotype" w:hAnsi="Palatino Linotype" w:cs="Times New Roman"/>
          <w:color w:val="222222"/>
          <w:sz w:val="22"/>
          <w:szCs w:val="22"/>
          <w:lang w:val="en"/>
        </w:rPr>
        <w:t xml:space="preserve"> disagree about the validity of </w:t>
      </w:r>
      <w:proofErr w:type="spellStart"/>
      <w:r w:rsidR="00DD73D6" w:rsidRPr="00BA54A0">
        <w:rPr>
          <w:rFonts w:ascii="Palatino Linotype" w:hAnsi="Palatino Linotype" w:cs="Times New Roman"/>
          <w:color w:val="222222"/>
          <w:sz w:val="22"/>
          <w:szCs w:val="22"/>
          <w:lang w:val="en"/>
        </w:rPr>
        <w:t>istihsan</w:t>
      </w:r>
      <w:proofErr w:type="spellEnd"/>
      <w:r w:rsidR="00DD73D6" w:rsidRPr="00BA54A0">
        <w:rPr>
          <w:rFonts w:ascii="Palatino Linotype" w:hAnsi="Palatino Linotype" w:cs="Times New Roman"/>
          <w:color w:val="222222"/>
          <w:sz w:val="22"/>
          <w:szCs w:val="22"/>
          <w:lang w:val="en"/>
        </w:rPr>
        <w:t xml:space="preserve"> as the main argument in the taking of law. Among the scholars who most strongly defended and practiced </w:t>
      </w:r>
      <w:proofErr w:type="spellStart"/>
      <w:r w:rsidR="00DD73D6" w:rsidRPr="00BA54A0">
        <w:rPr>
          <w:rFonts w:ascii="Palatino Linotype" w:hAnsi="Palatino Linotype" w:cs="Times New Roman"/>
          <w:color w:val="222222"/>
          <w:sz w:val="22"/>
          <w:szCs w:val="22"/>
          <w:lang w:val="en"/>
        </w:rPr>
        <w:t>istihsan</w:t>
      </w:r>
      <w:proofErr w:type="spellEnd"/>
      <w:r w:rsidR="00DD73D6" w:rsidRPr="00BA54A0">
        <w:rPr>
          <w:rFonts w:ascii="Palatino Linotype" w:hAnsi="Palatino Linotype" w:cs="Times New Roman"/>
          <w:color w:val="222222"/>
          <w:sz w:val="22"/>
          <w:szCs w:val="22"/>
          <w:lang w:val="en"/>
        </w:rPr>
        <w:t xml:space="preserve"> as </w:t>
      </w:r>
      <w:proofErr w:type="spellStart"/>
      <w:r w:rsidR="00DD73D6" w:rsidRPr="00BA54A0">
        <w:rPr>
          <w:rFonts w:ascii="Palatino Linotype" w:hAnsi="Palatino Linotype" w:cs="Times New Roman"/>
          <w:color w:val="222222"/>
          <w:sz w:val="22"/>
          <w:szCs w:val="22"/>
          <w:lang w:val="en"/>
        </w:rPr>
        <w:t>hujjah</w:t>
      </w:r>
      <w:proofErr w:type="spellEnd"/>
      <w:r w:rsidR="00DD73D6" w:rsidRPr="00BA54A0">
        <w:rPr>
          <w:rFonts w:ascii="Palatino Linotype" w:hAnsi="Palatino Linotype" w:cs="Times New Roman"/>
          <w:color w:val="222222"/>
          <w:sz w:val="22"/>
          <w:szCs w:val="22"/>
          <w:lang w:val="en"/>
        </w:rPr>
        <w:t xml:space="preserve"> were the Hanafi School of Law scholars, plus a number of other scholars from the Maliki and </w:t>
      </w:r>
      <w:proofErr w:type="spellStart"/>
      <w:r w:rsidR="00DD73D6" w:rsidRPr="00BA54A0">
        <w:rPr>
          <w:rFonts w:ascii="Palatino Linotype" w:hAnsi="Palatino Linotype" w:cs="Times New Roman"/>
          <w:color w:val="222222"/>
          <w:sz w:val="22"/>
          <w:szCs w:val="22"/>
          <w:lang w:val="en"/>
        </w:rPr>
        <w:t>Hanbali</w:t>
      </w:r>
      <w:proofErr w:type="spellEnd"/>
      <w:r w:rsidR="00DD73D6" w:rsidRPr="00BA54A0">
        <w:rPr>
          <w:rFonts w:ascii="Palatino Linotype" w:hAnsi="Palatino Linotype" w:cs="Times New Roman"/>
          <w:color w:val="222222"/>
          <w:sz w:val="22"/>
          <w:szCs w:val="22"/>
          <w:lang w:val="en"/>
        </w:rPr>
        <w:t xml:space="preserve"> schools. It's just that the </w:t>
      </w:r>
      <w:proofErr w:type="spellStart"/>
      <w:r w:rsidR="00DD73D6" w:rsidRPr="00BA54A0">
        <w:rPr>
          <w:rFonts w:ascii="Palatino Linotype" w:hAnsi="Palatino Linotype" w:cs="Times New Roman"/>
          <w:color w:val="222222"/>
          <w:sz w:val="22"/>
          <w:szCs w:val="22"/>
          <w:lang w:val="en"/>
        </w:rPr>
        <w:t>Syafi'i</w:t>
      </w:r>
      <w:proofErr w:type="spellEnd"/>
      <w:r w:rsidR="00DD73D6" w:rsidRPr="00BA54A0">
        <w:rPr>
          <w:rFonts w:ascii="Palatino Linotype" w:hAnsi="Palatino Linotype" w:cs="Times New Roman"/>
          <w:color w:val="222222"/>
          <w:sz w:val="22"/>
          <w:szCs w:val="22"/>
          <w:lang w:val="en"/>
        </w:rPr>
        <w:t xml:space="preserve"> School of thought scholars have different views in positioning </w:t>
      </w:r>
      <w:proofErr w:type="spellStart"/>
      <w:r w:rsidR="00DD73D6" w:rsidRPr="00BA54A0">
        <w:rPr>
          <w:rFonts w:ascii="Palatino Linotype" w:hAnsi="Palatino Linotype" w:cs="Times New Roman"/>
          <w:color w:val="222222"/>
          <w:sz w:val="22"/>
          <w:szCs w:val="22"/>
          <w:lang w:val="en"/>
        </w:rPr>
        <w:t>istihsan</w:t>
      </w:r>
      <w:proofErr w:type="spellEnd"/>
      <w:r w:rsidR="00DD73D6" w:rsidRPr="00BA54A0">
        <w:rPr>
          <w:rFonts w:ascii="Palatino Linotype" w:hAnsi="Palatino Linotype" w:cs="Times New Roman"/>
          <w:color w:val="222222"/>
          <w:sz w:val="22"/>
          <w:szCs w:val="22"/>
          <w:lang w:val="en"/>
        </w:rPr>
        <w:t xml:space="preserve"> as the main argument in taking the law.</w:t>
      </w:r>
    </w:p>
    <w:p w:rsidR="007C129A" w:rsidRPr="00BA54A0" w:rsidRDefault="000C6A34" w:rsidP="00BA54A0">
      <w:pPr>
        <w:pStyle w:val="HTMLPreformatted"/>
        <w:shd w:val="clear" w:color="auto" w:fill="FFFFFF" w:themeFill="background1"/>
        <w:spacing w:line="360" w:lineRule="exact"/>
        <w:jc w:val="both"/>
        <w:rPr>
          <w:rFonts w:ascii="Palatino Linotype" w:hAnsi="Palatino Linotype" w:cs="Times New Roman"/>
          <w:color w:val="222222"/>
          <w:sz w:val="22"/>
          <w:szCs w:val="22"/>
        </w:rPr>
      </w:pPr>
      <w:r w:rsidRPr="00BA54A0">
        <w:rPr>
          <w:rFonts w:ascii="Palatino Linotype" w:hAnsi="Palatino Linotype" w:cs="Times New Roman"/>
          <w:color w:val="222222"/>
          <w:sz w:val="22"/>
          <w:szCs w:val="22"/>
        </w:rPr>
        <w:tab/>
      </w:r>
      <w:r w:rsidR="00DD73D6" w:rsidRPr="00BA54A0">
        <w:rPr>
          <w:rFonts w:ascii="Palatino Linotype" w:hAnsi="Palatino Linotype" w:cs="Times New Roman"/>
          <w:color w:val="222222"/>
          <w:sz w:val="22"/>
          <w:szCs w:val="22"/>
          <w:lang w:val="en"/>
        </w:rPr>
        <w:t xml:space="preserve">However, there is actually no significant difference between the views of </w:t>
      </w:r>
      <w:proofErr w:type="spellStart"/>
      <w:r w:rsidR="00DD73D6" w:rsidRPr="00BA54A0">
        <w:rPr>
          <w:rFonts w:ascii="Palatino Linotype" w:hAnsi="Palatino Linotype" w:cs="Times New Roman"/>
          <w:color w:val="222222"/>
          <w:sz w:val="22"/>
          <w:szCs w:val="22"/>
          <w:lang w:val="en"/>
        </w:rPr>
        <w:t>ulama</w:t>
      </w:r>
      <w:proofErr w:type="spellEnd"/>
      <w:r w:rsidR="00DD73D6" w:rsidRPr="00BA54A0">
        <w:rPr>
          <w:rFonts w:ascii="Palatino Linotype" w:hAnsi="Palatino Linotype" w:cs="Times New Roman"/>
          <w:color w:val="222222"/>
          <w:sz w:val="22"/>
          <w:szCs w:val="22"/>
          <w:lang w:val="en"/>
        </w:rPr>
        <w:t xml:space="preserve"> </w:t>
      </w:r>
      <w:proofErr w:type="gramStart"/>
      <w:r w:rsidR="00DD73D6" w:rsidRPr="00BA54A0">
        <w:rPr>
          <w:rFonts w:ascii="Palatino Linotype" w:hAnsi="Palatino Linotype" w:cs="Times New Roman"/>
          <w:color w:val="222222"/>
          <w:sz w:val="22"/>
          <w:szCs w:val="22"/>
          <w:lang w:val="en"/>
        </w:rPr>
        <w:t>who</w:t>
      </w:r>
      <w:proofErr w:type="gramEnd"/>
      <w:r w:rsidR="00DD73D6" w:rsidRPr="00BA54A0">
        <w:rPr>
          <w:rFonts w:ascii="Palatino Linotype" w:hAnsi="Palatino Linotype" w:cs="Times New Roman"/>
          <w:color w:val="222222"/>
          <w:sz w:val="22"/>
          <w:szCs w:val="22"/>
          <w:lang w:val="en"/>
        </w:rPr>
        <w:t xml:space="preserve"> defend and support </w:t>
      </w:r>
      <w:proofErr w:type="spellStart"/>
      <w:r w:rsidR="00DD73D6" w:rsidRPr="00BA54A0">
        <w:rPr>
          <w:rFonts w:ascii="Palatino Linotype" w:hAnsi="Palatino Linotype" w:cs="Times New Roman"/>
          <w:color w:val="222222"/>
          <w:sz w:val="22"/>
          <w:szCs w:val="22"/>
          <w:lang w:val="en"/>
        </w:rPr>
        <w:t>istihsan</w:t>
      </w:r>
      <w:proofErr w:type="spellEnd"/>
      <w:r w:rsidR="00DD73D6" w:rsidRPr="00BA54A0">
        <w:rPr>
          <w:rFonts w:ascii="Palatino Linotype" w:hAnsi="Palatino Linotype" w:cs="Times New Roman"/>
          <w:color w:val="222222"/>
          <w:sz w:val="22"/>
          <w:szCs w:val="22"/>
          <w:lang w:val="en"/>
        </w:rPr>
        <w:t xml:space="preserve"> and </w:t>
      </w:r>
      <w:proofErr w:type="spellStart"/>
      <w:r w:rsidR="00DD73D6" w:rsidRPr="00BA54A0">
        <w:rPr>
          <w:rFonts w:ascii="Palatino Linotype" w:hAnsi="Palatino Linotype" w:cs="Times New Roman"/>
          <w:color w:val="222222"/>
          <w:sz w:val="22"/>
          <w:szCs w:val="22"/>
          <w:lang w:val="en"/>
        </w:rPr>
        <w:t>ulama</w:t>
      </w:r>
      <w:proofErr w:type="spellEnd"/>
      <w:r w:rsidR="00DD73D6" w:rsidRPr="00BA54A0">
        <w:rPr>
          <w:rFonts w:ascii="Palatino Linotype" w:hAnsi="Palatino Linotype" w:cs="Times New Roman"/>
          <w:color w:val="222222"/>
          <w:sz w:val="22"/>
          <w:szCs w:val="22"/>
          <w:lang w:val="en"/>
        </w:rPr>
        <w:t xml:space="preserve"> who oppose </w:t>
      </w:r>
      <w:proofErr w:type="spellStart"/>
      <w:r w:rsidR="00DD73D6" w:rsidRPr="00BA54A0">
        <w:rPr>
          <w:rFonts w:ascii="Palatino Linotype" w:hAnsi="Palatino Linotype" w:cs="Times New Roman"/>
          <w:color w:val="222222"/>
          <w:sz w:val="22"/>
          <w:szCs w:val="22"/>
          <w:lang w:val="en"/>
        </w:rPr>
        <w:t>istihsan</w:t>
      </w:r>
      <w:proofErr w:type="spellEnd"/>
      <w:r w:rsidR="00DD73D6" w:rsidRPr="00BA54A0">
        <w:rPr>
          <w:rFonts w:ascii="Palatino Linotype" w:hAnsi="Palatino Linotype" w:cs="Times New Roman"/>
          <w:color w:val="222222"/>
          <w:sz w:val="22"/>
          <w:szCs w:val="22"/>
          <w:lang w:val="en"/>
        </w:rPr>
        <w:t xml:space="preserve">. They do not disagree in the use of </w:t>
      </w:r>
      <w:proofErr w:type="spellStart"/>
      <w:r w:rsidR="00DD73D6" w:rsidRPr="00BA54A0">
        <w:rPr>
          <w:rFonts w:ascii="Palatino Linotype" w:hAnsi="Palatino Linotype" w:cs="Times New Roman"/>
          <w:color w:val="222222"/>
          <w:sz w:val="22"/>
          <w:szCs w:val="22"/>
          <w:lang w:val="en"/>
        </w:rPr>
        <w:t>lafaz</w:t>
      </w:r>
      <w:proofErr w:type="spellEnd"/>
      <w:r w:rsidR="00DD73D6" w:rsidRPr="00BA54A0">
        <w:rPr>
          <w:rFonts w:ascii="Palatino Linotype" w:hAnsi="Palatino Linotype" w:cs="Times New Roman"/>
          <w:color w:val="222222"/>
          <w:sz w:val="22"/>
          <w:szCs w:val="22"/>
          <w:lang w:val="en"/>
        </w:rPr>
        <w:t xml:space="preserve"> </w:t>
      </w:r>
      <w:proofErr w:type="spellStart"/>
      <w:r w:rsidR="00DD73D6" w:rsidRPr="00BA54A0">
        <w:rPr>
          <w:rFonts w:ascii="Palatino Linotype" w:hAnsi="Palatino Linotype" w:cs="Times New Roman"/>
          <w:color w:val="222222"/>
          <w:sz w:val="22"/>
          <w:szCs w:val="22"/>
          <w:lang w:val="en"/>
        </w:rPr>
        <w:t>istihsan</w:t>
      </w:r>
      <w:proofErr w:type="spellEnd"/>
      <w:r w:rsidR="00DD73D6" w:rsidRPr="00BA54A0">
        <w:rPr>
          <w:rFonts w:ascii="Palatino Linotype" w:hAnsi="Palatino Linotype" w:cs="Times New Roman"/>
          <w:color w:val="222222"/>
          <w:sz w:val="22"/>
          <w:szCs w:val="22"/>
          <w:lang w:val="en"/>
        </w:rPr>
        <w:t xml:space="preserve">, because the word which contains the meaning of </w:t>
      </w:r>
      <w:proofErr w:type="spellStart"/>
      <w:r w:rsidR="00DD73D6" w:rsidRPr="00BA54A0">
        <w:rPr>
          <w:rFonts w:ascii="Palatino Linotype" w:hAnsi="Palatino Linotype" w:cs="Times New Roman"/>
          <w:color w:val="222222"/>
          <w:sz w:val="22"/>
          <w:szCs w:val="22"/>
          <w:lang w:val="en"/>
        </w:rPr>
        <w:t>hasan</w:t>
      </w:r>
      <w:proofErr w:type="spellEnd"/>
      <w:r w:rsidR="00DD73D6" w:rsidRPr="00BA54A0">
        <w:rPr>
          <w:rFonts w:ascii="Palatino Linotype" w:hAnsi="Palatino Linotype" w:cs="Times New Roman"/>
          <w:color w:val="222222"/>
          <w:sz w:val="22"/>
          <w:szCs w:val="22"/>
          <w:lang w:val="en"/>
        </w:rPr>
        <w:t xml:space="preserve"> (good) is found in the text of the Koran and al-Sunnah. Allah SWT says in QS. Al-</w:t>
      </w:r>
      <w:proofErr w:type="spellStart"/>
      <w:r w:rsidR="00DD73D6" w:rsidRPr="00BA54A0">
        <w:rPr>
          <w:rFonts w:ascii="Palatino Linotype" w:hAnsi="Palatino Linotype" w:cs="Times New Roman"/>
          <w:color w:val="222222"/>
          <w:sz w:val="22"/>
          <w:szCs w:val="22"/>
          <w:lang w:val="en"/>
        </w:rPr>
        <w:t>Zumar</w:t>
      </w:r>
      <w:proofErr w:type="spellEnd"/>
      <w:r w:rsidR="00DD73D6" w:rsidRPr="00BA54A0">
        <w:rPr>
          <w:rFonts w:ascii="Palatino Linotype" w:hAnsi="Palatino Linotype" w:cs="Times New Roman"/>
          <w:color w:val="222222"/>
          <w:sz w:val="22"/>
          <w:szCs w:val="22"/>
          <w:lang w:val="en"/>
        </w:rPr>
        <w:t xml:space="preserve"> (39) verses 17-18 which means: "And those who stay away from </w:t>
      </w:r>
      <w:proofErr w:type="spellStart"/>
      <w:r w:rsidR="00DD73D6" w:rsidRPr="00BA54A0">
        <w:rPr>
          <w:rFonts w:ascii="Palatino Linotype" w:hAnsi="Palatino Linotype" w:cs="Times New Roman"/>
          <w:color w:val="222222"/>
          <w:sz w:val="22"/>
          <w:szCs w:val="22"/>
          <w:lang w:val="en"/>
        </w:rPr>
        <w:t>taghut</w:t>
      </w:r>
      <w:proofErr w:type="spellEnd"/>
      <w:r w:rsidR="00DD73D6" w:rsidRPr="00BA54A0">
        <w:rPr>
          <w:rFonts w:ascii="Palatino Linotype" w:hAnsi="Palatino Linotype" w:cs="Times New Roman"/>
          <w:color w:val="222222"/>
          <w:sz w:val="22"/>
          <w:szCs w:val="22"/>
          <w:lang w:val="en"/>
        </w:rPr>
        <w:t xml:space="preserve"> (</w:t>
      </w:r>
      <w:proofErr w:type="spellStart"/>
      <w:r w:rsidR="00DD73D6" w:rsidRPr="00BA54A0">
        <w:rPr>
          <w:rFonts w:ascii="Palatino Linotype" w:hAnsi="Palatino Linotype" w:cs="Times New Roman"/>
          <w:color w:val="222222"/>
          <w:sz w:val="22"/>
          <w:szCs w:val="22"/>
          <w:lang w:val="en"/>
        </w:rPr>
        <w:t>ie</w:t>
      </w:r>
      <w:proofErr w:type="spellEnd"/>
      <w:r w:rsidR="00DD73D6" w:rsidRPr="00BA54A0">
        <w:rPr>
          <w:rFonts w:ascii="Palatino Linotype" w:hAnsi="Palatino Linotype" w:cs="Times New Roman"/>
          <w:color w:val="222222"/>
          <w:sz w:val="22"/>
          <w:szCs w:val="22"/>
          <w:lang w:val="en"/>
        </w:rPr>
        <w:t xml:space="preserve">) do not worship it and return to Allah, for them glad tidings; therefore convey the news to my servants. Those who listen to </w:t>
      </w:r>
      <w:proofErr w:type="spellStart"/>
      <w:r w:rsidR="00DD73D6" w:rsidRPr="00BA54A0">
        <w:rPr>
          <w:rFonts w:ascii="Palatino Linotype" w:hAnsi="Palatino Linotype" w:cs="Times New Roman"/>
          <w:color w:val="222222"/>
          <w:sz w:val="22"/>
          <w:szCs w:val="22"/>
          <w:lang w:val="en"/>
        </w:rPr>
        <w:t>latu's</w:t>
      </w:r>
      <w:proofErr w:type="spellEnd"/>
      <w:r w:rsidR="00DD73D6" w:rsidRPr="00BA54A0">
        <w:rPr>
          <w:rFonts w:ascii="Palatino Linotype" w:hAnsi="Palatino Linotype" w:cs="Times New Roman"/>
          <w:color w:val="222222"/>
          <w:sz w:val="22"/>
          <w:szCs w:val="22"/>
          <w:lang w:val="en"/>
        </w:rPr>
        <w:t xml:space="preserve"> words follow what is best among them. These are the people whom Allah has instructed, and those who are resourceful."</w:t>
      </w:r>
    </w:p>
    <w:p w:rsidR="00A81756" w:rsidRPr="00BA54A0" w:rsidRDefault="00DD73D6" w:rsidP="00BA54A0">
      <w:pPr>
        <w:pStyle w:val="HTMLPreformatted"/>
        <w:shd w:val="clear" w:color="auto" w:fill="FFFFFF" w:themeFill="background1"/>
        <w:spacing w:line="360" w:lineRule="exact"/>
        <w:jc w:val="both"/>
        <w:rPr>
          <w:rFonts w:ascii="Palatino Linotype" w:hAnsi="Palatino Linotype" w:cs="Times New Roman"/>
          <w:color w:val="222222"/>
          <w:sz w:val="22"/>
          <w:szCs w:val="22"/>
        </w:rPr>
      </w:pPr>
      <w:r w:rsidRPr="00BA54A0">
        <w:rPr>
          <w:rFonts w:ascii="Palatino Linotype" w:hAnsi="Palatino Linotype" w:cs="Times New Roman"/>
          <w:color w:val="222222"/>
          <w:sz w:val="22"/>
          <w:szCs w:val="22"/>
          <w:lang w:val="en"/>
        </w:rPr>
        <w:t xml:space="preserve">This sub-topic describes comparatively based on the opinions of the scholars regarding productive </w:t>
      </w:r>
      <w:proofErr w:type="spellStart"/>
      <w:r w:rsidRPr="00BA54A0">
        <w:rPr>
          <w:rFonts w:ascii="Palatino Linotype" w:hAnsi="Palatino Linotype" w:cs="Times New Roman"/>
          <w:color w:val="222222"/>
          <w:sz w:val="22"/>
          <w:szCs w:val="22"/>
          <w:lang w:val="en"/>
        </w:rPr>
        <w:t>waqf</w:t>
      </w:r>
      <w:proofErr w:type="spellEnd"/>
      <w:r w:rsidRPr="00BA54A0">
        <w:rPr>
          <w:rFonts w:ascii="Palatino Linotype" w:hAnsi="Palatino Linotype" w:cs="Times New Roman"/>
          <w:color w:val="222222"/>
          <w:sz w:val="22"/>
          <w:szCs w:val="22"/>
          <w:lang w:val="en"/>
        </w:rPr>
        <w:t xml:space="preserve"> law with analysis using the </w:t>
      </w:r>
      <w:proofErr w:type="spellStart"/>
      <w:r w:rsidRPr="00BA54A0">
        <w:rPr>
          <w:rFonts w:ascii="Palatino Linotype" w:hAnsi="Palatino Linotype" w:cs="Times New Roman"/>
          <w:color w:val="222222"/>
          <w:sz w:val="22"/>
          <w:szCs w:val="22"/>
          <w:lang w:val="en"/>
        </w:rPr>
        <w:t>istihsan</w:t>
      </w:r>
      <w:proofErr w:type="spellEnd"/>
      <w:r w:rsidRPr="00BA54A0">
        <w:rPr>
          <w:rFonts w:ascii="Palatino Linotype" w:hAnsi="Palatino Linotype" w:cs="Times New Roman"/>
          <w:color w:val="222222"/>
          <w:sz w:val="22"/>
          <w:szCs w:val="22"/>
          <w:lang w:val="en"/>
        </w:rPr>
        <w:t xml:space="preserve"> methodology.</w:t>
      </w:r>
    </w:p>
    <w:p w:rsidR="002179C7" w:rsidRPr="00BA54A0" w:rsidRDefault="000C6A34" w:rsidP="00BA54A0">
      <w:pPr>
        <w:pStyle w:val="HTMLPreformatted"/>
        <w:shd w:val="clear" w:color="auto" w:fill="FFFFFF" w:themeFill="background1"/>
        <w:spacing w:line="360" w:lineRule="exact"/>
        <w:jc w:val="both"/>
        <w:rPr>
          <w:rFonts w:ascii="Palatino Linotype" w:hAnsi="Palatino Linotype" w:cs="Times New Roman"/>
          <w:color w:val="222222"/>
          <w:sz w:val="22"/>
          <w:szCs w:val="22"/>
        </w:rPr>
      </w:pPr>
      <w:r w:rsidRPr="00BA54A0">
        <w:rPr>
          <w:rFonts w:ascii="Palatino Linotype" w:hAnsi="Palatino Linotype" w:cs="Times New Roman"/>
          <w:color w:val="222222"/>
          <w:sz w:val="22"/>
          <w:szCs w:val="22"/>
        </w:rPr>
        <w:tab/>
      </w:r>
      <w:r w:rsidR="00DD73D6" w:rsidRPr="00BA54A0">
        <w:rPr>
          <w:rFonts w:ascii="Palatino Linotype" w:hAnsi="Palatino Linotype" w:cs="Times New Roman"/>
          <w:color w:val="222222"/>
          <w:sz w:val="22"/>
          <w:szCs w:val="22"/>
          <w:lang w:val="en"/>
        </w:rPr>
        <w:t>Muhammad bin Abdullah al-</w:t>
      </w:r>
      <w:proofErr w:type="spellStart"/>
      <w:r w:rsidR="00DD73D6" w:rsidRPr="00BA54A0">
        <w:rPr>
          <w:rFonts w:ascii="Palatino Linotype" w:hAnsi="Palatino Linotype" w:cs="Times New Roman"/>
          <w:color w:val="222222"/>
          <w:sz w:val="22"/>
          <w:szCs w:val="22"/>
          <w:lang w:val="en"/>
        </w:rPr>
        <w:t>Anshori</w:t>
      </w:r>
      <w:proofErr w:type="spellEnd"/>
      <w:r w:rsidR="00DD73D6" w:rsidRPr="00BA54A0">
        <w:rPr>
          <w:rFonts w:ascii="Palatino Linotype" w:hAnsi="Palatino Linotype" w:cs="Times New Roman"/>
          <w:color w:val="222222"/>
          <w:sz w:val="22"/>
          <w:szCs w:val="22"/>
          <w:lang w:val="en"/>
        </w:rPr>
        <w:t xml:space="preserve">, a student of </w:t>
      </w:r>
      <w:proofErr w:type="spellStart"/>
      <w:r w:rsidR="00DD73D6" w:rsidRPr="00BA54A0">
        <w:rPr>
          <w:rFonts w:ascii="Palatino Linotype" w:hAnsi="Palatino Linotype" w:cs="Times New Roman"/>
          <w:color w:val="222222"/>
          <w:sz w:val="22"/>
          <w:szCs w:val="22"/>
          <w:lang w:val="en"/>
        </w:rPr>
        <w:t>Zufar</w:t>
      </w:r>
      <w:proofErr w:type="spellEnd"/>
      <w:r w:rsidR="00DD73D6" w:rsidRPr="00BA54A0">
        <w:rPr>
          <w:rFonts w:ascii="Palatino Linotype" w:hAnsi="Palatino Linotype" w:cs="Times New Roman"/>
          <w:color w:val="222222"/>
          <w:sz w:val="22"/>
          <w:szCs w:val="22"/>
          <w:lang w:val="en"/>
        </w:rPr>
        <w:t xml:space="preserve">, Abu </w:t>
      </w:r>
      <w:proofErr w:type="spellStart"/>
      <w:r w:rsidR="00DD73D6" w:rsidRPr="00BA54A0">
        <w:rPr>
          <w:rFonts w:ascii="Palatino Linotype" w:hAnsi="Palatino Linotype" w:cs="Times New Roman"/>
          <w:color w:val="222222"/>
          <w:sz w:val="22"/>
          <w:szCs w:val="22"/>
          <w:lang w:val="en"/>
        </w:rPr>
        <w:t>Hanifah's</w:t>
      </w:r>
      <w:proofErr w:type="spellEnd"/>
      <w:r w:rsidR="00DD73D6" w:rsidRPr="00BA54A0">
        <w:rPr>
          <w:rFonts w:ascii="Palatino Linotype" w:hAnsi="Palatino Linotype" w:cs="Times New Roman"/>
          <w:color w:val="222222"/>
          <w:sz w:val="22"/>
          <w:szCs w:val="22"/>
          <w:lang w:val="en"/>
        </w:rPr>
        <w:t xml:space="preserve"> best friend, may be in the form of cash both in the dirham and dinar, and in the form of commodities that can be weighed or measured, such as wheat. He explained by saying: "We invest the funds in a </w:t>
      </w:r>
      <w:proofErr w:type="spellStart"/>
      <w:r w:rsidR="00DD73D6" w:rsidRPr="00BA54A0">
        <w:rPr>
          <w:rFonts w:ascii="Palatino Linotype" w:hAnsi="Palatino Linotype" w:cs="Times New Roman"/>
          <w:color w:val="222222"/>
          <w:sz w:val="22"/>
          <w:szCs w:val="22"/>
          <w:lang w:val="en"/>
        </w:rPr>
        <w:t>mudharabah</w:t>
      </w:r>
      <w:proofErr w:type="spellEnd"/>
      <w:r w:rsidR="00DD73D6" w:rsidRPr="00BA54A0">
        <w:rPr>
          <w:rFonts w:ascii="Palatino Linotype" w:hAnsi="Palatino Linotype" w:cs="Times New Roman"/>
          <w:color w:val="222222"/>
          <w:sz w:val="22"/>
          <w:szCs w:val="22"/>
          <w:lang w:val="en"/>
        </w:rPr>
        <w:t xml:space="preserve"> manner and we turn the profits into a </w:t>
      </w:r>
      <w:proofErr w:type="spellStart"/>
      <w:r w:rsidR="00DD73D6" w:rsidRPr="00BA54A0">
        <w:rPr>
          <w:rFonts w:ascii="Palatino Linotype" w:hAnsi="Palatino Linotype" w:cs="Times New Roman"/>
          <w:color w:val="222222"/>
          <w:sz w:val="22"/>
          <w:szCs w:val="22"/>
          <w:lang w:val="en"/>
        </w:rPr>
        <w:t>mudharabah</w:t>
      </w:r>
      <w:proofErr w:type="spellEnd"/>
      <w:r w:rsidR="00DD73D6" w:rsidRPr="00BA54A0">
        <w:rPr>
          <w:rFonts w:ascii="Palatino Linotype" w:hAnsi="Palatino Linotype" w:cs="Times New Roman"/>
          <w:color w:val="222222"/>
          <w:sz w:val="22"/>
          <w:szCs w:val="22"/>
          <w:lang w:val="en"/>
        </w:rPr>
        <w:t xml:space="preserve"> business then the proceeds will be offered.</w:t>
      </w:r>
    </w:p>
    <w:p w:rsidR="002179C7" w:rsidRPr="00BA54A0" w:rsidRDefault="000C6A34" w:rsidP="00BA54A0">
      <w:pPr>
        <w:pStyle w:val="HTMLPreformatted"/>
        <w:shd w:val="clear" w:color="auto" w:fill="FFFFFF" w:themeFill="background1"/>
        <w:spacing w:line="360" w:lineRule="exact"/>
        <w:jc w:val="both"/>
        <w:rPr>
          <w:rFonts w:ascii="Palatino Linotype" w:hAnsi="Palatino Linotype" w:cs="Times New Roman"/>
          <w:color w:val="222222"/>
          <w:sz w:val="22"/>
          <w:szCs w:val="22"/>
        </w:rPr>
      </w:pPr>
      <w:r w:rsidRPr="00BA54A0">
        <w:rPr>
          <w:rFonts w:ascii="Palatino Linotype" w:hAnsi="Palatino Linotype" w:cs="Times New Roman"/>
          <w:color w:val="222222"/>
          <w:sz w:val="22"/>
          <w:szCs w:val="22"/>
        </w:rPr>
        <w:tab/>
      </w:r>
      <w:r w:rsidR="00976153" w:rsidRPr="00BA54A0">
        <w:rPr>
          <w:rFonts w:ascii="Palatino Linotype" w:hAnsi="Palatino Linotype" w:cs="Times New Roman"/>
          <w:color w:val="222222"/>
          <w:sz w:val="22"/>
          <w:szCs w:val="22"/>
          <w:lang w:val="en"/>
        </w:rPr>
        <w:t xml:space="preserve">Among the </w:t>
      </w:r>
      <w:proofErr w:type="spellStart"/>
      <w:r w:rsidR="00976153" w:rsidRPr="00BA54A0">
        <w:rPr>
          <w:rFonts w:ascii="Palatino Linotype" w:hAnsi="Palatino Linotype" w:cs="Times New Roman"/>
          <w:color w:val="222222"/>
          <w:sz w:val="22"/>
          <w:szCs w:val="22"/>
          <w:lang w:val="en"/>
        </w:rPr>
        <w:t>Malikiyah</w:t>
      </w:r>
      <w:proofErr w:type="spellEnd"/>
      <w:r w:rsidR="00976153" w:rsidRPr="00BA54A0">
        <w:rPr>
          <w:rFonts w:ascii="Palatino Linotype" w:hAnsi="Palatino Linotype" w:cs="Times New Roman"/>
          <w:color w:val="222222"/>
          <w:sz w:val="22"/>
          <w:szCs w:val="22"/>
          <w:lang w:val="en"/>
        </w:rPr>
        <w:t xml:space="preserve"> (followers of the Maliki imam school), popular opinion which allows representation in cash as contained in the book of Al-</w:t>
      </w:r>
      <w:proofErr w:type="spellStart"/>
      <w:r w:rsidR="00976153" w:rsidRPr="00BA54A0">
        <w:rPr>
          <w:rFonts w:ascii="Palatino Linotype" w:hAnsi="Palatino Linotype" w:cs="Times New Roman"/>
          <w:color w:val="222222"/>
          <w:sz w:val="22"/>
          <w:szCs w:val="22"/>
          <w:lang w:val="en"/>
        </w:rPr>
        <w:t>Majmu</w:t>
      </w:r>
      <w:proofErr w:type="spellEnd"/>
      <w:r w:rsidR="00976153" w:rsidRPr="00BA54A0">
        <w:rPr>
          <w:rFonts w:ascii="Palatino Linotype" w:hAnsi="Palatino Linotype" w:cs="Times New Roman"/>
          <w:color w:val="222222"/>
          <w:sz w:val="22"/>
          <w:szCs w:val="22"/>
          <w:lang w:val="en"/>
        </w:rPr>
        <w:t xml:space="preserve"> 'by Imam </w:t>
      </w:r>
      <w:proofErr w:type="spellStart"/>
      <w:r w:rsidR="00976153" w:rsidRPr="00BA54A0">
        <w:rPr>
          <w:rFonts w:ascii="Palatino Linotype" w:hAnsi="Palatino Linotype" w:cs="Times New Roman"/>
          <w:color w:val="222222"/>
          <w:sz w:val="22"/>
          <w:szCs w:val="22"/>
          <w:lang w:val="en"/>
        </w:rPr>
        <w:t>Nawawi</w:t>
      </w:r>
      <w:proofErr w:type="spellEnd"/>
      <w:r w:rsidR="002179C7" w:rsidRPr="00BA54A0">
        <w:rPr>
          <w:rFonts w:ascii="Palatino Linotype" w:hAnsi="Palatino Linotype" w:cs="Times New Roman"/>
          <w:color w:val="191919"/>
          <w:sz w:val="22"/>
          <w:szCs w:val="22"/>
          <w:shd w:val="clear" w:color="auto" w:fill="FFFFFF"/>
        </w:rPr>
        <w:t xml:space="preserve"> (15/325):</w:t>
      </w:r>
    </w:p>
    <w:p w:rsidR="002179C7" w:rsidRPr="00BA54A0" w:rsidRDefault="00976153" w:rsidP="00BA54A0">
      <w:pPr>
        <w:pStyle w:val="HTMLPreformatted"/>
        <w:shd w:val="clear" w:color="auto" w:fill="FFFFFF" w:themeFill="background1"/>
        <w:spacing w:line="360" w:lineRule="exact"/>
        <w:jc w:val="both"/>
        <w:rPr>
          <w:rFonts w:ascii="Palatino Linotype" w:hAnsi="Palatino Linotype" w:cs="Times New Roman"/>
          <w:color w:val="222222"/>
          <w:sz w:val="22"/>
          <w:szCs w:val="22"/>
        </w:rPr>
      </w:pPr>
      <w:proofErr w:type="spellStart"/>
      <w:r w:rsidRPr="00BA54A0">
        <w:rPr>
          <w:rFonts w:ascii="Palatino Linotype" w:hAnsi="Palatino Linotype" w:cs="Times New Roman"/>
          <w:color w:val="222222"/>
          <w:sz w:val="22"/>
          <w:szCs w:val="22"/>
          <w:lang w:val="en"/>
        </w:rPr>
        <w:lastRenderedPageBreak/>
        <w:t>Shaykh</w:t>
      </w:r>
      <w:proofErr w:type="spellEnd"/>
      <w:r w:rsidRPr="00BA54A0">
        <w:rPr>
          <w:rFonts w:ascii="Palatino Linotype" w:hAnsi="Palatino Linotype" w:cs="Times New Roman"/>
          <w:color w:val="222222"/>
          <w:sz w:val="22"/>
          <w:szCs w:val="22"/>
          <w:lang w:val="en"/>
        </w:rPr>
        <w:t xml:space="preserve"> al-Islam </w:t>
      </w:r>
      <w:proofErr w:type="spellStart"/>
      <w:r w:rsidRPr="00BA54A0">
        <w:rPr>
          <w:rFonts w:ascii="Palatino Linotype" w:hAnsi="Palatino Linotype" w:cs="Times New Roman"/>
          <w:color w:val="222222"/>
          <w:sz w:val="22"/>
          <w:szCs w:val="22"/>
          <w:lang w:val="en"/>
        </w:rPr>
        <w:t>Ibn</w:t>
      </w:r>
      <w:proofErr w:type="spellEnd"/>
      <w:r w:rsidRPr="00BA54A0">
        <w:rPr>
          <w:rFonts w:ascii="Palatino Linotype" w:hAnsi="Palatino Linotype" w:cs="Times New Roman"/>
          <w:color w:val="222222"/>
          <w:sz w:val="22"/>
          <w:szCs w:val="22"/>
          <w:lang w:val="en"/>
        </w:rPr>
        <w:t xml:space="preserve"> </w:t>
      </w:r>
      <w:proofErr w:type="spellStart"/>
      <w:r w:rsidRPr="00BA54A0">
        <w:rPr>
          <w:rFonts w:ascii="Palatino Linotype" w:hAnsi="Palatino Linotype" w:cs="Times New Roman"/>
          <w:color w:val="222222"/>
          <w:sz w:val="22"/>
          <w:szCs w:val="22"/>
          <w:lang w:val="en"/>
        </w:rPr>
        <w:t>Taymiyyah</w:t>
      </w:r>
      <w:proofErr w:type="spellEnd"/>
      <w:r w:rsidRPr="00BA54A0">
        <w:rPr>
          <w:rFonts w:ascii="Palatino Linotype" w:hAnsi="Palatino Linotype" w:cs="Times New Roman"/>
          <w:color w:val="222222"/>
          <w:sz w:val="22"/>
          <w:szCs w:val="22"/>
          <w:lang w:val="en"/>
        </w:rPr>
        <w:t xml:space="preserve"> in Al </w:t>
      </w:r>
      <w:proofErr w:type="spellStart"/>
      <w:r w:rsidRPr="00BA54A0">
        <w:rPr>
          <w:rFonts w:ascii="Palatino Linotype" w:hAnsi="Palatino Linotype" w:cs="Times New Roman"/>
          <w:color w:val="222222"/>
          <w:sz w:val="22"/>
          <w:szCs w:val="22"/>
          <w:lang w:val="en"/>
        </w:rPr>
        <w:t>Fatawa</w:t>
      </w:r>
      <w:proofErr w:type="spellEnd"/>
      <w:r w:rsidRPr="00BA54A0">
        <w:rPr>
          <w:rFonts w:ascii="Palatino Linotype" w:hAnsi="Palatino Linotype" w:cs="Times New Roman"/>
          <w:color w:val="222222"/>
          <w:sz w:val="22"/>
          <w:szCs w:val="22"/>
          <w:lang w:val="en"/>
        </w:rPr>
        <w:t xml:space="preserve"> (31 / 234-235), narrated an opinion from the </w:t>
      </w:r>
      <w:proofErr w:type="spellStart"/>
      <w:r w:rsidRPr="00BA54A0">
        <w:rPr>
          <w:rFonts w:ascii="Palatino Linotype" w:hAnsi="Palatino Linotype" w:cs="Times New Roman"/>
          <w:color w:val="222222"/>
          <w:sz w:val="22"/>
          <w:szCs w:val="22"/>
          <w:lang w:val="en"/>
        </w:rPr>
        <w:t>Hanabilah</w:t>
      </w:r>
      <w:proofErr w:type="spellEnd"/>
      <w:r w:rsidRPr="00BA54A0">
        <w:rPr>
          <w:rFonts w:ascii="Palatino Linotype" w:hAnsi="Palatino Linotype" w:cs="Times New Roman"/>
          <w:color w:val="222222"/>
          <w:sz w:val="22"/>
          <w:szCs w:val="22"/>
          <w:lang w:val="en"/>
        </w:rPr>
        <w:t xml:space="preserve"> circles which allowed to represent in the form of money and the same thing was said by </w:t>
      </w:r>
      <w:proofErr w:type="spellStart"/>
      <w:r w:rsidRPr="00BA54A0">
        <w:rPr>
          <w:rFonts w:ascii="Palatino Linotype" w:hAnsi="Palatino Linotype" w:cs="Times New Roman"/>
          <w:color w:val="222222"/>
          <w:sz w:val="22"/>
          <w:szCs w:val="22"/>
          <w:lang w:val="en"/>
        </w:rPr>
        <w:t>Ibn</w:t>
      </w:r>
      <w:proofErr w:type="spellEnd"/>
      <w:r w:rsidRPr="00BA54A0">
        <w:rPr>
          <w:rFonts w:ascii="Palatino Linotype" w:hAnsi="Palatino Linotype" w:cs="Times New Roman"/>
          <w:color w:val="222222"/>
          <w:sz w:val="22"/>
          <w:szCs w:val="22"/>
          <w:lang w:val="en"/>
        </w:rPr>
        <w:t xml:space="preserve"> </w:t>
      </w:r>
      <w:proofErr w:type="spellStart"/>
      <w:r w:rsidRPr="00BA54A0">
        <w:rPr>
          <w:rFonts w:ascii="Palatino Linotype" w:hAnsi="Palatino Linotype" w:cs="Times New Roman"/>
          <w:color w:val="222222"/>
          <w:sz w:val="22"/>
          <w:szCs w:val="22"/>
          <w:lang w:val="en"/>
        </w:rPr>
        <w:t>Qudamah</w:t>
      </w:r>
      <w:proofErr w:type="spellEnd"/>
      <w:r w:rsidRPr="00BA54A0">
        <w:rPr>
          <w:rFonts w:ascii="Palatino Linotype" w:hAnsi="Palatino Linotype" w:cs="Times New Roman"/>
          <w:color w:val="222222"/>
          <w:sz w:val="22"/>
          <w:szCs w:val="22"/>
          <w:lang w:val="en"/>
        </w:rPr>
        <w:t xml:space="preserve"> in his book Al-</w:t>
      </w:r>
      <w:proofErr w:type="spellStart"/>
      <w:r w:rsidRPr="00BA54A0">
        <w:rPr>
          <w:rFonts w:ascii="Palatino Linotype" w:hAnsi="Palatino Linotype" w:cs="Times New Roman"/>
          <w:color w:val="222222"/>
          <w:sz w:val="22"/>
          <w:szCs w:val="22"/>
          <w:lang w:val="en"/>
        </w:rPr>
        <w:t>Mughni</w:t>
      </w:r>
      <w:proofErr w:type="spellEnd"/>
      <w:r w:rsidR="002179C7" w:rsidRPr="00BA54A0">
        <w:rPr>
          <w:rFonts w:ascii="Palatino Linotype" w:hAnsi="Palatino Linotype" w:cs="Times New Roman"/>
          <w:color w:val="191919"/>
          <w:sz w:val="22"/>
          <w:szCs w:val="22"/>
          <w:shd w:val="clear" w:color="auto" w:fill="FFFFFF"/>
        </w:rPr>
        <w:t>(8/229-230).</w:t>
      </w:r>
    </w:p>
    <w:p w:rsidR="002179C7" w:rsidRPr="00BA54A0" w:rsidRDefault="000C6A34" w:rsidP="00BA54A0">
      <w:pPr>
        <w:pStyle w:val="HTMLPreformatted"/>
        <w:shd w:val="clear" w:color="auto" w:fill="FFFFFF" w:themeFill="background1"/>
        <w:spacing w:line="360" w:lineRule="exact"/>
        <w:jc w:val="both"/>
        <w:rPr>
          <w:rFonts w:ascii="Palatino Linotype" w:hAnsi="Palatino Linotype" w:cs="Times New Roman"/>
          <w:color w:val="222222"/>
          <w:sz w:val="22"/>
          <w:szCs w:val="22"/>
        </w:rPr>
      </w:pPr>
      <w:r w:rsidRPr="00BA54A0">
        <w:rPr>
          <w:rFonts w:ascii="Palatino Linotype" w:hAnsi="Palatino Linotype" w:cs="Times New Roman"/>
          <w:color w:val="222222"/>
          <w:sz w:val="22"/>
          <w:szCs w:val="22"/>
        </w:rPr>
        <w:tab/>
      </w:r>
      <w:r w:rsidR="00976153" w:rsidRPr="00BA54A0">
        <w:rPr>
          <w:rFonts w:ascii="Palatino Linotype" w:hAnsi="Palatino Linotype" w:cs="Times New Roman"/>
          <w:color w:val="222222"/>
          <w:sz w:val="22"/>
          <w:szCs w:val="22"/>
          <w:lang w:val="en"/>
        </w:rPr>
        <w:t>Imam al-</w:t>
      </w:r>
      <w:proofErr w:type="spellStart"/>
      <w:r w:rsidR="00976153" w:rsidRPr="00BA54A0">
        <w:rPr>
          <w:rFonts w:ascii="Palatino Linotype" w:hAnsi="Palatino Linotype" w:cs="Times New Roman"/>
          <w:color w:val="222222"/>
          <w:sz w:val="22"/>
          <w:szCs w:val="22"/>
          <w:lang w:val="en"/>
        </w:rPr>
        <w:t>zuhri</w:t>
      </w:r>
      <w:proofErr w:type="spellEnd"/>
      <w:r w:rsidR="00976153" w:rsidRPr="00BA54A0">
        <w:rPr>
          <w:rFonts w:ascii="Palatino Linotype" w:hAnsi="Palatino Linotype" w:cs="Times New Roman"/>
          <w:color w:val="222222"/>
          <w:sz w:val="22"/>
          <w:szCs w:val="22"/>
          <w:lang w:val="en"/>
        </w:rPr>
        <w:t xml:space="preserve"> (d. 124 H.) argues that it is permissible to endow the dinar and the dirham by making the dinar and dirham as business capital and then the profits are channeled to </w:t>
      </w:r>
      <w:proofErr w:type="spellStart"/>
      <w:r w:rsidR="00976153" w:rsidRPr="00BA54A0">
        <w:rPr>
          <w:rFonts w:ascii="Palatino Linotype" w:hAnsi="Palatino Linotype" w:cs="Times New Roman"/>
          <w:color w:val="222222"/>
          <w:sz w:val="22"/>
          <w:szCs w:val="22"/>
          <w:lang w:val="en"/>
        </w:rPr>
        <w:t>mauquf</w:t>
      </w:r>
      <w:proofErr w:type="spellEnd"/>
      <w:r w:rsidR="00976153" w:rsidRPr="00BA54A0">
        <w:rPr>
          <w:rFonts w:ascii="Palatino Linotype" w:hAnsi="Palatino Linotype" w:cs="Times New Roman"/>
          <w:color w:val="222222"/>
          <w:sz w:val="22"/>
          <w:szCs w:val="22"/>
          <w:lang w:val="en"/>
        </w:rPr>
        <w:t xml:space="preserve"> '</w:t>
      </w:r>
      <w:proofErr w:type="spellStart"/>
      <w:r w:rsidR="00976153" w:rsidRPr="00BA54A0">
        <w:rPr>
          <w:rFonts w:ascii="Palatino Linotype" w:hAnsi="Palatino Linotype" w:cs="Times New Roman"/>
          <w:color w:val="222222"/>
          <w:sz w:val="22"/>
          <w:szCs w:val="22"/>
          <w:lang w:val="en"/>
        </w:rPr>
        <w:t>alaihi</w:t>
      </w:r>
      <w:proofErr w:type="spellEnd"/>
      <w:r w:rsidR="00976153" w:rsidRPr="00BA54A0">
        <w:rPr>
          <w:rFonts w:ascii="Palatino Linotype" w:hAnsi="Palatino Linotype" w:cs="Times New Roman"/>
          <w:color w:val="222222"/>
          <w:sz w:val="22"/>
          <w:szCs w:val="22"/>
          <w:lang w:val="en"/>
        </w:rPr>
        <w:t xml:space="preserve"> (those entitled to receive the results of the endowments). </w:t>
      </w:r>
      <w:proofErr w:type="gramStart"/>
      <w:r w:rsidR="00976153" w:rsidRPr="00BA54A0">
        <w:rPr>
          <w:rFonts w:ascii="Palatino Linotype" w:hAnsi="Palatino Linotype" w:cs="Times New Roman"/>
          <w:color w:val="222222"/>
          <w:sz w:val="22"/>
          <w:szCs w:val="22"/>
          <w:lang w:val="en"/>
        </w:rPr>
        <w:t>(Abu Su '</w:t>
      </w:r>
      <w:proofErr w:type="spellStart"/>
      <w:r w:rsidR="00976153" w:rsidRPr="00BA54A0">
        <w:rPr>
          <w:rFonts w:ascii="Palatino Linotype" w:hAnsi="Palatino Linotype" w:cs="Times New Roman"/>
          <w:color w:val="222222"/>
          <w:sz w:val="22"/>
          <w:szCs w:val="22"/>
          <w:lang w:val="en"/>
        </w:rPr>
        <w:t>Ud</w:t>
      </w:r>
      <w:proofErr w:type="spellEnd"/>
      <w:r w:rsidR="00976153" w:rsidRPr="00BA54A0">
        <w:rPr>
          <w:rFonts w:ascii="Palatino Linotype" w:hAnsi="Palatino Linotype" w:cs="Times New Roman"/>
          <w:color w:val="222222"/>
          <w:sz w:val="22"/>
          <w:szCs w:val="22"/>
          <w:lang w:val="en"/>
        </w:rPr>
        <w:t xml:space="preserve"> Muhammad, 199720-21).</w:t>
      </w:r>
      <w:proofErr w:type="gramEnd"/>
    </w:p>
    <w:p w:rsidR="00A81756" w:rsidRPr="00BA54A0" w:rsidRDefault="000C6A34" w:rsidP="00BA54A0">
      <w:pPr>
        <w:pStyle w:val="HTMLPreformatted"/>
        <w:shd w:val="clear" w:color="auto" w:fill="FFFFFF" w:themeFill="background1"/>
        <w:spacing w:line="360" w:lineRule="exact"/>
        <w:jc w:val="both"/>
        <w:rPr>
          <w:rFonts w:ascii="Palatino Linotype" w:hAnsi="Palatino Linotype" w:cs="Times New Roman"/>
          <w:color w:val="222222"/>
          <w:sz w:val="22"/>
          <w:szCs w:val="22"/>
        </w:rPr>
      </w:pPr>
      <w:r w:rsidRPr="00BA54A0">
        <w:rPr>
          <w:rFonts w:ascii="Palatino Linotype" w:hAnsi="Palatino Linotype" w:cs="Times New Roman"/>
          <w:color w:val="222222"/>
          <w:sz w:val="22"/>
          <w:szCs w:val="22"/>
        </w:rPr>
        <w:tab/>
      </w:r>
      <w:proofErr w:type="spellStart"/>
      <w:r w:rsidR="00976153" w:rsidRPr="00BA54A0">
        <w:rPr>
          <w:rFonts w:ascii="Palatino Linotype" w:hAnsi="Palatino Linotype" w:cs="Times New Roman"/>
          <w:color w:val="222222"/>
          <w:sz w:val="22"/>
          <w:szCs w:val="22"/>
          <w:lang w:val="en"/>
        </w:rPr>
        <w:t>Mutaqaddimin</w:t>
      </w:r>
      <w:proofErr w:type="spellEnd"/>
      <w:r w:rsidR="00976153" w:rsidRPr="00BA54A0">
        <w:rPr>
          <w:rFonts w:ascii="Palatino Linotype" w:hAnsi="Palatino Linotype" w:cs="Times New Roman"/>
          <w:color w:val="222222"/>
          <w:sz w:val="22"/>
          <w:szCs w:val="22"/>
          <w:lang w:val="en"/>
        </w:rPr>
        <w:t xml:space="preserve"> from the </w:t>
      </w:r>
      <w:proofErr w:type="spellStart"/>
      <w:r w:rsidR="00976153" w:rsidRPr="00BA54A0">
        <w:rPr>
          <w:rFonts w:ascii="Palatino Linotype" w:hAnsi="Palatino Linotype" w:cs="Times New Roman"/>
          <w:color w:val="222222"/>
          <w:sz w:val="22"/>
          <w:szCs w:val="22"/>
          <w:lang w:val="en"/>
        </w:rPr>
        <w:t>Hanafi</w:t>
      </w:r>
      <w:proofErr w:type="spellEnd"/>
      <w:r w:rsidR="00976153" w:rsidRPr="00BA54A0">
        <w:rPr>
          <w:rFonts w:ascii="Palatino Linotype" w:hAnsi="Palatino Linotype" w:cs="Times New Roman"/>
          <w:color w:val="222222"/>
          <w:sz w:val="22"/>
          <w:szCs w:val="22"/>
          <w:lang w:val="en"/>
        </w:rPr>
        <w:t xml:space="preserve"> school of law allows the endowment of dinar and dirham money as an exception, on the basis of </w:t>
      </w:r>
      <w:proofErr w:type="spellStart"/>
      <w:r w:rsidR="00976153" w:rsidRPr="00BA54A0">
        <w:rPr>
          <w:rFonts w:ascii="Palatino Linotype" w:hAnsi="Palatino Linotype" w:cs="Times New Roman"/>
          <w:color w:val="222222"/>
          <w:sz w:val="22"/>
          <w:szCs w:val="22"/>
          <w:lang w:val="en"/>
        </w:rPr>
        <w:t>Istihsan</w:t>
      </w:r>
      <w:proofErr w:type="spellEnd"/>
      <w:r w:rsidR="00976153" w:rsidRPr="00BA54A0">
        <w:rPr>
          <w:rFonts w:ascii="Palatino Linotype" w:hAnsi="Palatino Linotype" w:cs="Times New Roman"/>
          <w:color w:val="222222"/>
          <w:sz w:val="22"/>
          <w:szCs w:val="22"/>
          <w:lang w:val="en"/>
        </w:rPr>
        <w:t xml:space="preserve"> bi al-'</w:t>
      </w:r>
      <w:proofErr w:type="spellStart"/>
      <w:r w:rsidR="00976153" w:rsidRPr="00BA54A0">
        <w:rPr>
          <w:rFonts w:ascii="Palatino Linotype" w:hAnsi="Palatino Linotype" w:cs="Times New Roman"/>
          <w:color w:val="222222"/>
          <w:sz w:val="22"/>
          <w:szCs w:val="22"/>
          <w:lang w:val="en"/>
        </w:rPr>
        <w:t>Urfi</w:t>
      </w:r>
      <w:proofErr w:type="spellEnd"/>
      <w:r w:rsidR="00976153" w:rsidRPr="00BA54A0">
        <w:rPr>
          <w:rFonts w:ascii="Palatino Linotype" w:hAnsi="Palatino Linotype" w:cs="Times New Roman"/>
          <w:color w:val="222222"/>
          <w:sz w:val="22"/>
          <w:szCs w:val="22"/>
          <w:lang w:val="en"/>
        </w:rPr>
        <w:t xml:space="preserve">, based on </w:t>
      </w:r>
      <w:proofErr w:type="spellStart"/>
      <w:r w:rsidR="00976153" w:rsidRPr="00BA54A0">
        <w:rPr>
          <w:rFonts w:ascii="Palatino Linotype" w:hAnsi="Palatino Linotype" w:cs="Times New Roman"/>
          <w:color w:val="222222"/>
          <w:sz w:val="22"/>
          <w:szCs w:val="22"/>
          <w:lang w:val="en"/>
        </w:rPr>
        <w:t>atsar</w:t>
      </w:r>
      <w:proofErr w:type="spellEnd"/>
      <w:r w:rsidR="00976153" w:rsidRPr="00BA54A0">
        <w:rPr>
          <w:rFonts w:ascii="Palatino Linotype" w:hAnsi="Palatino Linotype" w:cs="Times New Roman"/>
          <w:color w:val="222222"/>
          <w:sz w:val="22"/>
          <w:szCs w:val="22"/>
          <w:lang w:val="en"/>
        </w:rPr>
        <w:t xml:space="preserve"> Abdullah bin </w:t>
      </w:r>
      <w:proofErr w:type="spellStart"/>
      <w:r w:rsidR="00976153" w:rsidRPr="00BA54A0">
        <w:rPr>
          <w:rFonts w:ascii="Palatino Linotype" w:hAnsi="Palatino Linotype" w:cs="Times New Roman"/>
          <w:color w:val="222222"/>
          <w:sz w:val="22"/>
          <w:szCs w:val="22"/>
          <w:lang w:val="en"/>
        </w:rPr>
        <w:t>Mas'ud</w:t>
      </w:r>
      <w:proofErr w:type="spellEnd"/>
      <w:r w:rsidR="00976153" w:rsidRPr="00BA54A0">
        <w:rPr>
          <w:rFonts w:ascii="Palatino Linotype" w:hAnsi="Palatino Linotype" w:cs="Times New Roman"/>
          <w:color w:val="222222"/>
          <w:sz w:val="22"/>
          <w:szCs w:val="22"/>
          <w:lang w:val="en"/>
        </w:rPr>
        <w:t xml:space="preserve"> </w:t>
      </w:r>
      <w:proofErr w:type="spellStart"/>
      <w:r w:rsidR="00976153" w:rsidRPr="00BA54A0">
        <w:rPr>
          <w:rFonts w:ascii="Palatino Linotype" w:hAnsi="Palatino Linotype" w:cs="Times New Roman"/>
          <w:color w:val="222222"/>
          <w:sz w:val="22"/>
          <w:szCs w:val="22"/>
          <w:lang w:val="en"/>
        </w:rPr>
        <w:t>ra</w:t>
      </w:r>
      <w:proofErr w:type="spellEnd"/>
      <w:r w:rsidR="00976153" w:rsidRPr="00BA54A0">
        <w:rPr>
          <w:rFonts w:ascii="Palatino Linotype" w:hAnsi="Palatino Linotype" w:cs="Times New Roman"/>
          <w:color w:val="222222"/>
          <w:sz w:val="22"/>
          <w:szCs w:val="22"/>
          <w:lang w:val="en"/>
        </w:rPr>
        <w:t>: "What is considered good by Muslims is in the view of God bad" (</w:t>
      </w:r>
      <w:proofErr w:type="spellStart"/>
      <w:r w:rsidR="00976153" w:rsidRPr="00BA54A0">
        <w:rPr>
          <w:rFonts w:ascii="Palatino Linotype" w:hAnsi="Palatino Linotype" w:cs="Times New Roman"/>
          <w:color w:val="222222"/>
          <w:sz w:val="22"/>
          <w:szCs w:val="22"/>
          <w:lang w:val="en"/>
        </w:rPr>
        <w:t>Wahbah</w:t>
      </w:r>
      <w:proofErr w:type="spellEnd"/>
      <w:r w:rsidR="00976153" w:rsidRPr="00BA54A0">
        <w:rPr>
          <w:rFonts w:ascii="Palatino Linotype" w:hAnsi="Palatino Linotype" w:cs="Times New Roman"/>
          <w:color w:val="222222"/>
          <w:sz w:val="22"/>
          <w:szCs w:val="22"/>
          <w:lang w:val="en"/>
        </w:rPr>
        <w:t xml:space="preserve"> al- </w:t>
      </w:r>
      <w:proofErr w:type="spellStart"/>
      <w:r w:rsidR="00976153" w:rsidRPr="00BA54A0">
        <w:rPr>
          <w:rFonts w:ascii="Palatino Linotype" w:hAnsi="Palatino Linotype" w:cs="Times New Roman"/>
          <w:color w:val="222222"/>
          <w:sz w:val="22"/>
          <w:szCs w:val="22"/>
          <w:lang w:val="en"/>
        </w:rPr>
        <w:t>Zuhaili</w:t>
      </w:r>
      <w:proofErr w:type="spellEnd"/>
      <w:r w:rsidR="00976153" w:rsidRPr="00BA54A0">
        <w:rPr>
          <w:rFonts w:ascii="Palatino Linotype" w:hAnsi="Palatino Linotype" w:cs="Times New Roman"/>
          <w:color w:val="222222"/>
          <w:sz w:val="22"/>
          <w:szCs w:val="22"/>
          <w:lang w:val="en"/>
        </w:rPr>
        <w:t xml:space="preserve">, 1985, </w:t>
      </w:r>
      <w:proofErr w:type="spellStart"/>
      <w:r w:rsidR="00976153" w:rsidRPr="00BA54A0">
        <w:rPr>
          <w:rFonts w:ascii="Palatino Linotype" w:hAnsi="Palatino Linotype" w:cs="Times New Roman"/>
          <w:color w:val="222222"/>
          <w:sz w:val="22"/>
          <w:szCs w:val="22"/>
          <w:lang w:val="en"/>
        </w:rPr>
        <w:t>juz</w:t>
      </w:r>
      <w:proofErr w:type="spellEnd"/>
      <w:r w:rsidR="00976153" w:rsidRPr="00BA54A0">
        <w:rPr>
          <w:rFonts w:ascii="Palatino Linotype" w:hAnsi="Palatino Linotype" w:cs="Times New Roman"/>
          <w:color w:val="222222"/>
          <w:sz w:val="22"/>
          <w:szCs w:val="22"/>
          <w:lang w:val="en"/>
        </w:rPr>
        <w:t xml:space="preserve"> VIII: 162).</w:t>
      </w:r>
    </w:p>
    <w:p w:rsidR="00A81756" w:rsidRPr="00BA54A0" w:rsidRDefault="000C6A34" w:rsidP="00BA54A0">
      <w:pPr>
        <w:pStyle w:val="HTMLPreformatted"/>
        <w:shd w:val="clear" w:color="auto" w:fill="FFFFFF" w:themeFill="background1"/>
        <w:spacing w:line="360" w:lineRule="exact"/>
        <w:jc w:val="both"/>
        <w:rPr>
          <w:rFonts w:ascii="Palatino Linotype" w:hAnsi="Palatino Linotype" w:cs="Times New Roman"/>
          <w:color w:val="222222"/>
          <w:sz w:val="22"/>
          <w:szCs w:val="22"/>
        </w:rPr>
      </w:pPr>
      <w:r w:rsidRPr="00BA54A0">
        <w:rPr>
          <w:rFonts w:ascii="Palatino Linotype" w:hAnsi="Palatino Linotype" w:cs="Times New Roman"/>
          <w:color w:val="222222"/>
          <w:sz w:val="22"/>
          <w:szCs w:val="22"/>
        </w:rPr>
        <w:tab/>
      </w:r>
      <w:r w:rsidR="00976153" w:rsidRPr="00BA54A0">
        <w:rPr>
          <w:rFonts w:ascii="Palatino Linotype" w:hAnsi="Palatino Linotype" w:cs="Times New Roman"/>
          <w:color w:val="222222"/>
          <w:sz w:val="22"/>
          <w:szCs w:val="22"/>
          <w:lang w:val="en"/>
        </w:rPr>
        <w:t xml:space="preserve">Abu </w:t>
      </w:r>
      <w:proofErr w:type="spellStart"/>
      <w:r w:rsidR="00976153" w:rsidRPr="00BA54A0">
        <w:rPr>
          <w:rFonts w:ascii="Palatino Linotype" w:hAnsi="Palatino Linotype" w:cs="Times New Roman"/>
          <w:color w:val="222222"/>
          <w:sz w:val="22"/>
          <w:szCs w:val="22"/>
          <w:lang w:val="en"/>
        </w:rPr>
        <w:t>Tsaur</w:t>
      </w:r>
      <w:proofErr w:type="spellEnd"/>
      <w:r w:rsidR="00976153" w:rsidRPr="00BA54A0">
        <w:rPr>
          <w:rFonts w:ascii="Palatino Linotype" w:hAnsi="Palatino Linotype" w:cs="Times New Roman"/>
          <w:color w:val="222222"/>
          <w:sz w:val="22"/>
          <w:szCs w:val="22"/>
          <w:lang w:val="en"/>
        </w:rPr>
        <w:t xml:space="preserve"> narrated from Imam </w:t>
      </w:r>
      <w:proofErr w:type="spellStart"/>
      <w:r w:rsidR="00976153" w:rsidRPr="00BA54A0">
        <w:rPr>
          <w:rFonts w:ascii="Palatino Linotype" w:hAnsi="Palatino Linotype" w:cs="Times New Roman"/>
          <w:color w:val="222222"/>
          <w:sz w:val="22"/>
          <w:szCs w:val="22"/>
          <w:lang w:val="en"/>
        </w:rPr>
        <w:t>Shafi'i</w:t>
      </w:r>
      <w:proofErr w:type="spellEnd"/>
      <w:r w:rsidR="00976153" w:rsidRPr="00BA54A0">
        <w:rPr>
          <w:rFonts w:ascii="Palatino Linotype" w:hAnsi="Palatino Linotype" w:cs="Times New Roman"/>
          <w:color w:val="222222"/>
          <w:sz w:val="22"/>
          <w:szCs w:val="22"/>
          <w:lang w:val="en"/>
        </w:rPr>
        <w:t xml:space="preserve"> about the ability of </w:t>
      </w:r>
      <w:proofErr w:type="spellStart"/>
      <w:r w:rsidR="00976153" w:rsidRPr="00BA54A0">
        <w:rPr>
          <w:rFonts w:ascii="Palatino Linotype" w:hAnsi="Palatino Linotype" w:cs="Times New Roman"/>
          <w:color w:val="222222"/>
          <w:sz w:val="22"/>
          <w:szCs w:val="22"/>
          <w:lang w:val="en"/>
        </w:rPr>
        <w:t>waqf</w:t>
      </w:r>
      <w:proofErr w:type="spellEnd"/>
      <w:r w:rsidR="00976153" w:rsidRPr="00BA54A0">
        <w:rPr>
          <w:rFonts w:ascii="Palatino Linotype" w:hAnsi="Palatino Linotype" w:cs="Times New Roman"/>
          <w:color w:val="222222"/>
          <w:sz w:val="22"/>
          <w:szCs w:val="22"/>
          <w:lang w:val="en"/>
        </w:rPr>
        <w:t xml:space="preserve"> dinar and dirham (money). </w:t>
      </w:r>
      <w:proofErr w:type="gramStart"/>
      <w:r w:rsidR="00976153" w:rsidRPr="00BA54A0">
        <w:rPr>
          <w:rFonts w:ascii="Palatino Linotype" w:hAnsi="Palatino Linotype" w:cs="Times New Roman"/>
          <w:color w:val="222222"/>
          <w:sz w:val="22"/>
          <w:szCs w:val="22"/>
          <w:lang w:val="en"/>
        </w:rPr>
        <w:t>(Al-</w:t>
      </w:r>
      <w:proofErr w:type="spellStart"/>
      <w:r w:rsidR="00976153" w:rsidRPr="00BA54A0">
        <w:rPr>
          <w:rFonts w:ascii="Palatino Linotype" w:hAnsi="Palatino Linotype" w:cs="Times New Roman"/>
          <w:color w:val="222222"/>
          <w:sz w:val="22"/>
          <w:szCs w:val="22"/>
          <w:lang w:val="en"/>
        </w:rPr>
        <w:t>Mawardi</w:t>
      </w:r>
      <w:proofErr w:type="spellEnd"/>
      <w:r w:rsidR="00976153" w:rsidRPr="00BA54A0">
        <w:rPr>
          <w:rFonts w:ascii="Palatino Linotype" w:hAnsi="Palatino Linotype" w:cs="Times New Roman"/>
          <w:color w:val="222222"/>
          <w:sz w:val="22"/>
          <w:szCs w:val="22"/>
          <w:lang w:val="en"/>
        </w:rPr>
        <w:t>, Al-</w:t>
      </w:r>
      <w:proofErr w:type="spellStart"/>
      <w:r w:rsidR="00976153" w:rsidRPr="00BA54A0">
        <w:rPr>
          <w:rFonts w:ascii="Palatino Linotype" w:hAnsi="Palatino Linotype" w:cs="Times New Roman"/>
          <w:color w:val="222222"/>
          <w:sz w:val="22"/>
          <w:szCs w:val="22"/>
          <w:lang w:val="en"/>
        </w:rPr>
        <w:t>Hawi</w:t>
      </w:r>
      <w:proofErr w:type="spellEnd"/>
      <w:r w:rsidR="00976153" w:rsidRPr="00BA54A0">
        <w:rPr>
          <w:rFonts w:ascii="Palatino Linotype" w:hAnsi="Palatino Linotype" w:cs="Times New Roman"/>
          <w:color w:val="222222"/>
          <w:sz w:val="22"/>
          <w:szCs w:val="22"/>
          <w:lang w:val="en"/>
        </w:rPr>
        <w:t xml:space="preserve"> al-</w:t>
      </w:r>
      <w:proofErr w:type="spellStart"/>
      <w:r w:rsidR="00976153" w:rsidRPr="00BA54A0">
        <w:rPr>
          <w:rFonts w:ascii="Palatino Linotype" w:hAnsi="Palatino Linotype" w:cs="Times New Roman"/>
          <w:color w:val="222222"/>
          <w:sz w:val="22"/>
          <w:szCs w:val="22"/>
          <w:lang w:val="en"/>
        </w:rPr>
        <w:t>Kabir</w:t>
      </w:r>
      <w:proofErr w:type="spellEnd"/>
      <w:r w:rsidR="00976153" w:rsidRPr="00BA54A0">
        <w:rPr>
          <w:rFonts w:ascii="Palatino Linotype" w:hAnsi="Palatino Linotype" w:cs="Times New Roman"/>
          <w:color w:val="222222"/>
          <w:sz w:val="22"/>
          <w:szCs w:val="22"/>
          <w:lang w:val="en"/>
        </w:rPr>
        <w:t xml:space="preserve">, 1994, </w:t>
      </w:r>
      <w:proofErr w:type="spellStart"/>
      <w:r w:rsidR="00976153" w:rsidRPr="00BA54A0">
        <w:rPr>
          <w:rFonts w:ascii="Palatino Linotype" w:hAnsi="Palatino Linotype" w:cs="Times New Roman"/>
          <w:color w:val="222222"/>
          <w:sz w:val="22"/>
          <w:szCs w:val="22"/>
          <w:lang w:val="en"/>
        </w:rPr>
        <w:t>juz</w:t>
      </w:r>
      <w:proofErr w:type="spellEnd"/>
      <w:r w:rsidR="00976153" w:rsidRPr="00BA54A0">
        <w:rPr>
          <w:rFonts w:ascii="Palatino Linotype" w:hAnsi="Palatino Linotype" w:cs="Times New Roman"/>
          <w:color w:val="222222"/>
          <w:sz w:val="22"/>
          <w:szCs w:val="22"/>
          <w:lang w:val="en"/>
        </w:rPr>
        <w:t xml:space="preserve"> IX: 379).</w:t>
      </w:r>
      <w:proofErr w:type="gramEnd"/>
    </w:p>
    <w:p w:rsidR="00A81756" w:rsidRPr="00BA54A0" w:rsidRDefault="00976153" w:rsidP="00BA54A0">
      <w:pPr>
        <w:pStyle w:val="HTMLPreformatted"/>
        <w:shd w:val="clear" w:color="auto" w:fill="FFFFFF" w:themeFill="background1"/>
        <w:spacing w:line="360" w:lineRule="exact"/>
        <w:jc w:val="both"/>
        <w:rPr>
          <w:rFonts w:ascii="Palatino Linotype" w:hAnsi="Palatino Linotype" w:cs="Times New Roman"/>
          <w:color w:val="222222"/>
          <w:sz w:val="22"/>
          <w:szCs w:val="22"/>
        </w:rPr>
      </w:pPr>
      <w:r w:rsidRPr="00BA54A0">
        <w:rPr>
          <w:rFonts w:ascii="Palatino Linotype" w:hAnsi="Palatino Linotype" w:cs="Times New Roman"/>
          <w:color w:val="222222"/>
          <w:sz w:val="22"/>
          <w:szCs w:val="22"/>
          <w:lang w:val="en"/>
        </w:rPr>
        <w:t xml:space="preserve">On 28 </w:t>
      </w:r>
      <w:proofErr w:type="spellStart"/>
      <w:r w:rsidRPr="00BA54A0">
        <w:rPr>
          <w:rFonts w:ascii="Palatino Linotype" w:hAnsi="Palatino Linotype" w:cs="Times New Roman"/>
          <w:color w:val="222222"/>
          <w:sz w:val="22"/>
          <w:szCs w:val="22"/>
          <w:lang w:val="en"/>
        </w:rPr>
        <w:t>Shafar</w:t>
      </w:r>
      <w:proofErr w:type="spellEnd"/>
      <w:r w:rsidRPr="00BA54A0">
        <w:rPr>
          <w:rFonts w:ascii="Palatino Linotype" w:hAnsi="Palatino Linotype" w:cs="Times New Roman"/>
          <w:color w:val="222222"/>
          <w:sz w:val="22"/>
          <w:szCs w:val="22"/>
          <w:lang w:val="en"/>
        </w:rPr>
        <w:t xml:space="preserve"> 1423 H. 11 May 2002 AD, the Indonesian </w:t>
      </w:r>
      <w:proofErr w:type="spellStart"/>
      <w:r w:rsidRPr="00BA54A0">
        <w:rPr>
          <w:rFonts w:ascii="Palatino Linotype" w:hAnsi="Palatino Linotype" w:cs="Times New Roman"/>
          <w:color w:val="222222"/>
          <w:sz w:val="22"/>
          <w:szCs w:val="22"/>
          <w:lang w:val="en"/>
        </w:rPr>
        <w:t>Ulema</w:t>
      </w:r>
      <w:proofErr w:type="spellEnd"/>
      <w:r w:rsidRPr="00BA54A0">
        <w:rPr>
          <w:rFonts w:ascii="Palatino Linotype" w:hAnsi="Palatino Linotype" w:cs="Times New Roman"/>
          <w:color w:val="222222"/>
          <w:sz w:val="22"/>
          <w:szCs w:val="22"/>
          <w:lang w:val="en"/>
        </w:rPr>
        <w:t xml:space="preserve"> Council Fatwa Commission has proclaimed the endowment of endowments of money and is included in the sense of money as securities</w:t>
      </w:r>
      <w:r w:rsidRPr="00BA54A0">
        <w:rPr>
          <w:rFonts w:ascii="Palatino Linotype" w:hAnsi="Palatino Linotype" w:cs="Times New Roman"/>
          <w:color w:val="222222"/>
          <w:sz w:val="22"/>
          <w:szCs w:val="22"/>
        </w:rPr>
        <w:t>.</w:t>
      </w:r>
    </w:p>
    <w:p w:rsidR="00A81756" w:rsidRPr="00BA54A0" w:rsidRDefault="000C6A34" w:rsidP="00BA54A0">
      <w:pPr>
        <w:pStyle w:val="HTMLPreformatted"/>
        <w:shd w:val="clear" w:color="auto" w:fill="FFFFFF" w:themeFill="background1"/>
        <w:spacing w:line="360" w:lineRule="exact"/>
        <w:jc w:val="both"/>
        <w:rPr>
          <w:rFonts w:ascii="Palatino Linotype" w:hAnsi="Palatino Linotype" w:cs="Times New Roman"/>
          <w:color w:val="222222"/>
          <w:sz w:val="22"/>
          <w:szCs w:val="22"/>
        </w:rPr>
      </w:pPr>
      <w:r w:rsidRPr="00BA54A0">
        <w:rPr>
          <w:rFonts w:ascii="Palatino Linotype" w:hAnsi="Palatino Linotype" w:cs="Times New Roman"/>
          <w:color w:val="222222"/>
          <w:sz w:val="22"/>
          <w:szCs w:val="22"/>
        </w:rPr>
        <w:tab/>
      </w:r>
      <w:proofErr w:type="gramStart"/>
      <w:r w:rsidR="00976153" w:rsidRPr="00BA54A0">
        <w:rPr>
          <w:rFonts w:ascii="Palatino Linotype" w:hAnsi="Palatino Linotype" w:cs="Times New Roman"/>
          <w:color w:val="222222"/>
          <w:sz w:val="22"/>
          <w:szCs w:val="22"/>
          <w:lang w:val="en"/>
        </w:rPr>
        <w:t xml:space="preserve">Murat </w:t>
      </w:r>
      <w:proofErr w:type="spellStart"/>
      <w:r w:rsidR="00976153" w:rsidRPr="00BA54A0">
        <w:rPr>
          <w:rFonts w:ascii="Palatino Linotype" w:hAnsi="Palatino Linotype" w:cs="Times New Roman"/>
          <w:color w:val="222222"/>
          <w:sz w:val="22"/>
          <w:szCs w:val="22"/>
          <w:lang w:val="en"/>
        </w:rPr>
        <w:t>Cizaka</w:t>
      </w:r>
      <w:proofErr w:type="spellEnd"/>
      <w:r w:rsidR="00976153" w:rsidRPr="00BA54A0">
        <w:rPr>
          <w:rFonts w:ascii="Palatino Linotype" w:hAnsi="Palatino Linotype" w:cs="Times New Roman"/>
          <w:color w:val="222222"/>
          <w:sz w:val="22"/>
          <w:szCs w:val="22"/>
          <w:lang w:val="en"/>
        </w:rPr>
        <w:t xml:space="preserve"> (1998) states, cash </w:t>
      </w:r>
      <w:proofErr w:type="spellStart"/>
      <w:r w:rsidR="00976153" w:rsidRPr="00BA54A0">
        <w:rPr>
          <w:rFonts w:ascii="Palatino Linotype" w:hAnsi="Palatino Linotype" w:cs="Times New Roman"/>
          <w:color w:val="222222"/>
          <w:sz w:val="22"/>
          <w:szCs w:val="22"/>
          <w:lang w:val="en"/>
        </w:rPr>
        <w:t>waqf</w:t>
      </w:r>
      <w:proofErr w:type="spellEnd"/>
      <w:r w:rsidR="00976153" w:rsidRPr="00BA54A0">
        <w:rPr>
          <w:rFonts w:ascii="Palatino Linotype" w:hAnsi="Palatino Linotype" w:cs="Times New Roman"/>
          <w:color w:val="222222"/>
          <w:sz w:val="22"/>
          <w:szCs w:val="22"/>
          <w:lang w:val="en"/>
        </w:rPr>
        <w:t xml:space="preserve"> has</w:t>
      </w:r>
      <w:proofErr w:type="gramEnd"/>
      <w:r w:rsidR="00976153" w:rsidRPr="00BA54A0">
        <w:rPr>
          <w:rFonts w:ascii="Palatino Linotype" w:hAnsi="Palatino Linotype" w:cs="Times New Roman"/>
          <w:color w:val="222222"/>
          <w:sz w:val="22"/>
          <w:szCs w:val="22"/>
          <w:lang w:val="en"/>
        </w:rPr>
        <w:t xml:space="preserve"> also been received in Turkey, Egypt, India, Pakistan, Singapore, Iran, and other countries. </w:t>
      </w:r>
      <w:r w:rsidRPr="00BA54A0">
        <w:rPr>
          <w:rFonts w:ascii="Palatino Linotype" w:hAnsi="Palatino Linotype" w:cs="Times New Roman"/>
          <w:color w:val="222222"/>
          <w:sz w:val="22"/>
          <w:szCs w:val="22"/>
          <w:lang w:val="en"/>
        </w:rPr>
        <w:t xml:space="preserve">In Indonesia, the Indonesian </w:t>
      </w:r>
      <w:proofErr w:type="spellStart"/>
      <w:r w:rsidRPr="00BA54A0">
        <w:rPr>
          <w:rFonts w:ascii="Palatino Linotype" w:hAnsi="Palatino Linotype" w:cs="Times New Roman"/>
          <w:color w:val="222222"/>
          <w:sz w:val="22"/>
          <w:szCs w:val="22"/>
          <w:lang w:val="en"/>
        </w:rPr>
        <w:t>Wa</w:t>
      </w:r>
      <w:proofErr w:type="spellEnd"/>
      <w:r w:rsidRPr="00BA54A0">
        <w:rPr>
          <w:rFonts w:ascii="Palatino Linotype" w:hAnsi="Palatino Linotype" w:cs="Times New Roman"/>
          <w:color w:val="222222"/>
          <w:sz w:val="22"/>
          <w:szCs w:val="22"/>
        </w:rPr>
        <w:t>q</w:t>
      </w:r>
      <w:r w:rsidR="00976153" w:rsidRPr="00BA54A0">
        <w:rPr>
          <w:rFonts w:ascii="Palatino Linotype" w:hAnsi="Palatino Linotype" w:cs="Times New Roman"/>
          <w:color w:val="222222"/>
          <w:sz w:val="22"/>
          <w:szCs w:val="22"/>
          <w:lang w:val="en"/>
        </w:rPr>
        <w:t xml:space="preserve">f Tube </w:t>
      </w:r>
      <w:proofErr w:type="spellStart"/>
      <w:r w:rsidR="00976153" w:rsidRPr="00BA54A0">
        <w:rPr>
          <w:rFonts w:ascii="Palatino Linotype" w:hAnsi="Palatino Linotype" w:cs="Times New Roman"/>
          <w:color w:val="222222"/>
          <w:sz w:val="22"/>
          <w:szCs w:val="22"/>
          <w:lang w:val="en"/>
        </w:rPr>
        <w:t>Dompet</w:t>
      </w:r>
      <w:proofErr w:type="spellEnd"/>
      <w:r w:rsidR="00976153" w:rsidRPr="00BA54A0">
        <w:rPr>
          <w:rFonts w:ascii="Palatino Linotype" w:hAnsi="Palatino Linotype" w:cs="Times New Roman"/>
          <w:color w:val="222222"/>
          <w:sz w:val="22"/>
          <w:szCs w:val="22"/>
          <w:lang w:val="en"/>
        </w:rPr>
        <w:t xml:space="preserve"> </w:t>
      </w:r>
      <w:proofErr w:type="spellStart"/>
      <w:r w:rsidR="00976153" w:rsidRPr="00BA54A0">
        <w:rPr>
          <w:rFonts w:ascii="Palatino Linotype" w:hAnsi="Palatino Linotype" w:cs="Times New Roman"/>
          <w:color w:val="222222"/>
          <w:sz w:val="22"/>
          <w:szCs w:val="22"/>
          <w:lang w:val="en"/>
        </w:rPr>
        <w:t>Dhuafa</w:t>
      </w:r>
      <w:proofErr w:type="spellEnd"/>
      <w:r w:rsidR="00976153" w:rsidRPr="00BA54A0">
        <w:rPr>
          <w:rFonts w:ascii="Palatino Linotype" w:hAnsi="Palatino Linotype" w:cs="Times New Roman"/>
          <w:color w:val="222222"/>
          <w:sz w:val="22"/>
          <w:szCs w:val="22"/>
          <w:lang w:val="en"/>
        </w:rPr>
        <w:t xml:space="preserve"> pioneered the issuance of the Cash </w:t>
      </w:r>
      <w:proofErr w:type="spellStart"/>
      <w:r w:rsidR="00976153" w:rsidRPr="00BA54A0">
        <w:rPr>
          <w:rFonts w:ascii="Palatino Linotype" w:hAnsi="Palatino Linotype" w:cs="Times New Roman"/>
          <w:color w:val="222222"/>
          <w:sz w:val="22"/>
          <w:szCs w:val="22"/>
          <w:lang w:val="en"/>
        </w:rPr>
        <w:t>Waqf</w:t>
      </w:r>
      <w:proofErr w:type="spellEnd"/>
      <w:r w:rsidR="00976153" w:rsidRPr="00BA54A0">
        <w:rPr>
          <w:rFonts w:ascii="Palatino Linotype" w:hAnsi="Palatino Linotype" w:cs="Times New Roman"/>
          <w:color w:val="222222"/>
          <w:sz w:val="22"/>
          <w:szCs w:val="22"/>
          <w:lang w:val="en"/>
        </w:rPr>
        <w:t xml:space="preserve"> Certificate (SWT) for the first time focused on realizing Free health services (LKC), the Indonesian free SMART </w:t>
      </w:r>
      <w:proofErr w:type="spellStart"/>
      <w:r w:rsidR="00976153" w:rsidRPr="00BA54A0">
        <w:rPr>
          <w:rFonts w:ascii="Palatino Linotype" w:hAnsi="Palatino Linotype" w:cs="Times New Roman"/>
          <w:color w:val="222222"/>
          <w:sz w:val="22"/>
          <w:szCs w:val="22"/>
          <w:lang w:val="en"/>
        </w:rPr>
        <w:t>Ekselensia</w:t>
      </w:r>
      <w:proofErr w:type="spellEnd"/>
      <w:r w:rsidR="00976153" w:rsidRPr="00BA54A0">
        <w:rPr>
          <w:rFonts w:ascii="Palatino Linotype" w:hAnsi="Palatino Linotype" w:cs="Times New Roman"/>
          <w:color w:val="222222"/>
          <w:sz w:val="22"/>
          <w:szCs w:val="22"/>
          <w:lang w:val="en"/>
        </w:rPr>
        <w:t xml:space="preserve"> school, the Institute of Independence, and others.</w:t>
      </w:r>
    </w:p>
    <w:p w:rsidR="00973F81" w:rsidRPr="00BA54A0" w:rsidRDefault="00973F81" w:rsidP="009E70D8">
      <w:pPr>
        <w:shd w:val="clear" w:color="auto" w:fill="FFFFFF" w:themeFill="background1"/>
        <w:spacing w:after="0" w:line="240" w:lineRule="auto"/>
        <w:jc w:val="both"/>
        <w:rPr>
          <w:rFonts w:ascii="Palatino Linotype" w:hAnsi="Palatino Linotype" w:cs="Times New Roman"/>
          <w:b/>
          <w:bCs/>
          <w:color w:val="FF0000"/>
          <w:lang w:val="id-ID"/>
        </w:rPr>
      </w:pPr>
    </w:p>
    <w:p w:rsidR="008B0902" w:rsidRPr="00BA54A0" w:rsidRDefault="008B0902" w:rsidP="00BA54A0">
      <w:pPr>
        <w:shd w:val="clear" w:color="auto" w:fill="FFFFFF" w:themeFill="background1"/>
        <w:spacing w:after="0" w:line="360" w:lineRule="exact"/>
        <w:jc w:val="both"/>
        <w:rPr>
          <w:rFonts w:ascii="Palatino Linotype" w:hAnsi="Palatino Linotype" w:cs="Times New Roman"/>
          <w:b/>
          <w:bCs/>
          <w:lang w:val="id-ID"/>
        </w:rPr>
      </w:pPr>
      <w:r w:rsidRPr="00BA54A0">
        <w:rPr>
          <w:rFonts w:ascii="Palatino Linotype" w:hAnsi="Palatino Linotype" w:cs="Times New Roman"/>
          <w:b/>
          <w:bCs/>
          <w:lang w:val="id-ID"/>
        </w:rPr>
        <w:t>CONCLUSION</w:t>
      </w:r>
    </w:p>
    <w:p w:rsidR="008B0902" w:rsidRPr="00BA54A0" w:rsidRDefault="008B0902" w:rsidP="00BA54A0">
      <w:pPr>
        <w:pStyle w:val="HTMLPreformatted"/>
        <w:spacing w:line="360" w:lineRule="exact"/>
        <w:jc w:val="both"/>
        <w:rPr>
          <w:rFonts w:ascii="Palatino Linotype" w:hAnsi="Palatino Linotype" w:cs="Times New Roman"/>
          <w:color w:val="222222"/>
          <w:sz w:val="22"/>
          <w:szCs w:val="22"/>
        </w:rPr>
      </w:pPr>
      <w:r w:rsidRPr="00BA54A0">
        <w:rPr>
          <w:rFonts w:ascii="Palatino Linotype" w:hAnsi="Palatino Linotype" w:cs="Times New Roman"/>
          <w:bCs/>
          <w:color w:val="FF0000"/>
          <w:sz w:val="22"/>
          <w:szCs w:val="22"/>
        </w:rPr>
        <w:tab/>
      </w:r>
      <w:proofErr w:type="spellStart"/>
      <w:r w:rsidRPr="00BA54A0">
        <w:rPr>
          <w:rFonts w:ascii="Palatino Linotype" w:hAnsi="Palatino Linotype" w:cs="Times New Roman"/>
          <w:color w:val="222222"/>
          <w:sz w:val="22"/>
          <w:szCs w:val="22"/>
          <w:lang w:val="en"/>
        </w:rPr>
        <w:t>Istihsan</w:t>
      </w:r>
      <w:proofErr w:type="spellEnd"/>
      <w:r w:rsidRPr="00BA54A0">
        <w:rPr>
          <w:rFonts w:ascii="Palatino Linotype" w:hAnsi="Palatino Linotype" w:cs="Times New Roman"/>
          <w:color w:val="222222"/>
          <w:sz w:val="22"/>
          <w:szCs w:val="22"/>
          <w:lang w:val="en"/>
        </w:rPr>
        <w:t xml:space="preserve"> is one methodology that can be used in restoring </w:t>
      </w:r>
      <w:proofErr w:type="spellStart"/>
      <w:r w:rsidRPr="00BA54A0">
        <w:rPr>
          <w:rFonts w:ascii="Palatino Linotype" w:hAnsi="Palatino Linotype" w:cs="Times New Roman"/>
          <w:color w:val="222222"/>
          <w:sz w:val="22"/>
          <w:szCs w:val="22"/>
          <w:lang w:val="en"/>
        </w:rPr>
        <w:t>syariah</w:t>
      </w:r>
      <w:proofErr w:type="spellEnd"/>
      <w:r w:rsidRPr="00BA54A0">
        <w:rPr>
          <w:rFonts w:ascii="Palatino Linotype" w:hAnsi="Palatino Linotype" w:cs="Times New Roman"/>
          <w:color w:val="222222"/>
          <w:sz w:val="22"/>
          <w:szCs w:val="22"/>
          <w:lang w:val="en"/>
        </w:rPr>
        <w:t xml:space="preserve"> law '. Apart from debates among the scholars regarding this methodology, in fact the </w:t>
      </w:r>
      <w:proofErr w:type="spellStart"/>
      <w:r w:rsidRPr="00BA54A0">
        <w:rPr>
          <w:rFonts w:ascii="Palatino Linotype" w:hAnsi="Palatino Linotype" w:cs="Times New Roman"/>
          <w:color w:val="222222"/>
          <w:sz w:val="22"/>
          <w:szCs w:val="22"/>
          <w:lang w:val="en"/>
        </w:rPr>
        <w:t>istihsan</w:t>
      </w:r>
      <w:proofErr w:type="spellEnd"/>
      <w:r w:rsidRPr="00BA54A0">
        <w:rPr>
          <w:rFonts w:ascii="Palatino Linotype" w:hAnsi="Palatino Linotype" w:cs="Times New Roman"/>
          <w:color w:val="222222"/>
          <w:sz w:val="22"/>
          <w:szCs w:val="22"/>
          <w:lang w:val="en"/>
        </w:rPr>
        <w:t xml:space="preserve"> methodology was seen as important in analyzing a contemporary economic activity to draw legal conclusions, including productive </w:t>
      </w:r>
      <w:proofErr w:type="spellStart"/>
      <w:r w:rsidRPr="00BA54A0">
        <w:rPr>
          <w:rFonts w:ascii="Palatino Linotype" w:hAnsi="Palatino Linotype" w:cs="Times New Roman"/>
          <w:color w:val="222222"/>
          <w:sz w:val="22"/>
          <w:szCs w:val="22"/>
          <w:lang w:val="en"/>
        </w:rPr>
        <w:t>waqf</w:t>
      </w:r>
      <w:proofErr w:type="spellEnd"/>
      <w:r w:rsidRPr="00BA54A0">
        <w:rPr>
          <w:rFonts w:ascii="Palatino Linotype" w:hAnsi="Palatino Linotype" w:cs="Times New Roman"/>
          <w:color w:val="222222"/>
          <w:sz w:val="22"/>
          <w:szCs w:val="22"/>
          <w:lang w:val="en"/>
        </w:rPr>
        <w:t xml:space="preserve"> models which indeed became a new discourse in terms of representation. This paper has compared the </w:t>
      </w:r>
      <w:proofErr w:type="spellStart"/>
      <w:r w:rsidRPr="00BA54A0">
        <w:rPr>
          <w:rFonts w:ascii="Palatino Linotype" w:hAnsi="Palatino Linotype" w:cs="Times New Roman"/>
          <w:color w:val="222222"/>
          <w:sz w:val="22"/>
          <w:szCs w:val="22"/>
          <w:lang w:val="en"/>
        </w:rPr>
        <w:t>istihsan</w:t>
      </w:r>
      <w:proofErr w:type="spellEnd"/>
      <w:r w:rsidRPr="00BA54A0">
        <w:rPr>
          <w:rFonts w:ascii="Palatino Linotype" w:hAnsi="Palatino Linotype" w:cs="Times New Roman"/>
          <w:color w:val="222222"/>
          <w:sz w:val="22"/>
          <w:szCs w:val="22"/>
          <w:lang w:val="en"/>
        </w:rPr>
        <w:t xml:space="preserve"> method related to cash </w:t>
      </w:r>
      <w:proofErr w:type="spellStart"/>
      <w:r w:rsidRPr="00BA54A0">
        <w:rPr>
          <w:rFonts w:ascii="Palatino Linotype" w:hAnsi="Palatino Linotype" w:cs="Times New Roman"/>
          <w:color w:val="222222"/>
          <w:sz w:val="22"/>
          <w:szCs w:val="22"/>
          <w:lang w:val="en"/>
        </w:rPr>
        <w:t>waqf</w:t>
      </w:r>
      <w:proofErr w:type="spellEnd"/>
      <w:r w:rsidRPr="00BA54A0">
        <w:rPr>
          <w:rFonts w:ascii="Palatino Linotype" w:hAnsi="Palatino Linotype" w:cs="Times New Roman"/>
          <w:color w:val="222222"/>
          <w:sz w:val="22"/>
          <w:szCs w:val="22"/>
          <w:lang w:val="en"/>
        </w:rPr>
        <w:t xml:space="preserve">. The results showed that endowments of legal cash are permissible and acceptable in many countries which implement them according to the </w:t>
      </w:r>
      <w:proofErr w:type="spellStart"/>
      <w:r w:rsidRPr="00BA54A0">
        <w:rPr>
          <w:rFonts w:ascii="Palatino Linotype" w:hAnsi="Palatino Linotype" w:cs="Times New Roman"/>
          <w:color w:val="222222"/>
          <w:sz w:val="22"/>
          <w:szCs w:val="22"/>
          <w:lang w:val="en"/>
        </w:rPr>
        <w:t>istihsan</w:t>
      </w:r>
      <w:proofErr w:type="spellEnd"/>
      <w:r w:rsidRPr="00BA54A0">
        <w:rPr>
          <w:rFonts w:ascii="Palatino Linotype" w:hAnsi="Palatino Linotype" w:cs="Times New Roman"/>
          <w:color w:val="222222"/>
          <w:sz w:val="22"/>
          <w:szCs w:val="22"/>
          <w:lang w:val="en"/>
        </w:rPr>
        <w:t xml:space="preserve"> bi al-‘</w:t>
      </w:r>
      <w:proofErr w:type="spellStart"/>
      <w:r w:rsidRPr="00BA54A0">
        <w:rPr>
          <w:rFonts w:ascii="Palatino Linotype" w:hAnsi="Palatino Linotype" w:cs="Times New Roman"/>
          <w:color w:val="222222"/>
          <w:sz w:val="22"/>
          <w:szCs w:val="22"/>
          <w:lang w:val="en"/>
        </w:rPr>
        <w:t>urf</w:t>
      </w:r>
      <w:proofErr w:type="spellEnd"/>
      <w:r w:rsidRPr="00BA54A0">
        <w:rPr>
          <w:rFonts w:ascii="Palatino Linotype" w:hAnsi="Palatino Linotype" w:cs="Times New Roman"/>
          <w:color w:val="222222"/>
          <w:sz w:val="22"/>
          <w:szCs w:val="22"/>
          <w:lang w:val="en"/>
        </w:rPr>
        <w:t xml:space="preserve"> approach (the good of following the habits of the local people).</w:t>
      </w:r>
    </w:p>
    <w:p w:rsidR="00EA654D" w:rsidRPr="00BA54A0" w:rsidRDefault="00BA54A0" w:rsidP="00BA54A0">
      <w:pPr>
        <w:shd w:val="clear" w:color="auto" w:fill="FFFFFF" w:themeFill="background1"/>
        <w:spacing w:after="0" w:line="360" w:lineRule="exact"/>
        <w:jc w:val="center"/>
        <w:rPr>
          <w:rFonts w:ascii="Palatino Linotype" w:hAnsi="Palatino Linotype" w:cs="Times New Roman"/>
          <w:b/>
          <w:bCs/>
          <w:lang w:val="id-ID"/>
        </w:rPr>
      </w:pPr>
      <w:bookmarkStart w:id="0" w:name="_GoBack"/>
      <w:bookmarkEnd w:id="0"/>
      <w:r w:rsidRPr="00BA54A0">
        <w:rPr>
          <w:rFonts w:ascii="Palatino Linotype" w:hAnsi="Palatino Linotype" w:cs="Times New Roman"/>
          <w:b/>
          <w:bCs/>
          <w:lang w:val="id-ID"/>
        </w:rPr>
        <w:lastRenderedPageBreak/>
        <w:t>REFERENCES</w:t>
      </w:r>
    </w:p>
    <w:p w:rsidR="00F451EF" w:rsidRPr="00BA54A0" w:rsidRDefault="00F451EF" w:rsidP="00BA54A0">
      <w:pPr>
        <w:pStyle w:val="FootnoteText"/>
        <w:shd w:val="clear" w:color="auto" w:fill="FFFFFF" w:themeFill="background1"/>
        <w:spacing w:line="360" w:lineRule="exact"/>
        <w:jc w:val="both"/>
        <w:rPr>
          <w:rFonts w:ascii="Palatino Linotype" w:hAnsi="Palatino Linotype" w:cs="Times New Roman"/>
          <w:sz w:val="22"/>
          <w:szCs w:val="22"/>
        </w:rPr>
      </w:pPr>
    </w:p>
    <w:p w:rsidR="00F451EF" w:rsidRPr="00BA54A0" w:rsidRDefault="00F451EF" w:rsidP="004C512E">
      <w:pPr>
        <w:shd w:val="clear" w:color="auto" w:fill="FFFFFF" w:themeFill="background1"/>
        <w:spacing w:line="240" w:lineRule="auto"/>
        <w:ind w:left="1134" w:hanging="1134"/>
        <w:jc w:val="both"/>
        <w:rPr>
          <w:rFonts w:ascii="Palatino Linotype" w:hAnsi="Palatino Linotype" w:cs="Times New Roman"/>
          <w:lang w:val="id-ID"/>
        </w:rPr>
      </w:pPr>
      <w:proofErr w:type="spellStart"/>
      <w:r w:rsidRPr="00BA54A0">
        <w:rPr>
          <w:rFonts w:ascii="Palatino Linotype" w:hAnsi="Palatino Linotype" w:cs="Times New Roman"/>
          <w:w w:val="105"/>
        </w:rPr>
        <w:t>Abi</w:t>
      </w:r>
      <w:proofErr w:type="spellEnd"/>
      <w:r w:rsidRPr="00BA54A0">
        <w:rPr>
          <w:rFonts w:ascii="Palatino Linotype" w:hAnsi="Palatino Linotype" w:cs="Times New Roman"/>
          <w:w w:val="105"/>
        </w:rPr>
        <w:t xml:space="preserve"> </w:t>
      </w:r>
      <w:proofErr w:type="spellStart"/>
      <w:r w:rsidRPr="00BA54A0">
        <w:rPr>
          <w:rFonts w:ascii="Palatino Linotype" w:hAnsi="Palatino Linotype" w:cs="Times New Roman"/>
          <w:w w:val="105"/>
        </w:rPr>
        <w:t>Ishaq</w:t>
      </w:r>
      <w:proofErr w:type="spellEnd"/>
      <w:r w:rsidRPr="00BA54A0">
        <w:rPr>
          <w:rFonts w:ascii="Palatino Linotype" w:hAnsi="Palatino Linotype" w:cs="Times New Roman"/>
          <w:w w:val="105"/>
        </w:rPr>
        <w:t xml:space="preserve"> al-</w:t>
      </w:r>
      <w:proofErr w:type="spellStart"/>
      <w:r w:rsidRPr="00BA54A0">
        <w:rPr>
          <w:rFonts w:ascii="Palatino Linotype" w:hAnsi="Palatino Linotype" w:cs="Times New Roman"/>
          <w:w w:val="105"/>
        </w:rPr>
        <w:t>Syatibi</w:t>
      </w:r>
      <w:proofErr w:type="spellEnd"/>
      <w:r w:rsidRPr="00BA54A0">
        <w:rPr>
          <w:rFonts w:ascii="Palatino Linotype" w:hAnsi="Palatino Linotype" w:cs="Times New Roman"/>
          <w:w w:val="105"/>
        </w:rPr>
        <w:t xml:space="preserve">, </w:t>
      </w:r>
      <w:r w:rsidRPr="00BA54A0">
        <w:rPr>
          <w:rFonts w:ascii="Palatino Linotype" w:hAnsi="Palatino Linotype" w:cs="Times New Roman"/>
          <w:i/>
          <w:w w:val="105"/>
        </w:rPr>
        <w:t>al-</w:t>
      </w:r>
      <w:proofErr w:type="spellStart"/>
      <w:r w:rsidRPr="00BA54A0">
        <w:rPr>
          <w:rFonts w:ascii="Palatino Linotype" w:hAnsi="Palatino Linotype" w:cs="Times New Roman"/>
          <w:i/>
          <w:w w:val="105"/>
        </w:rPr>
        <w:t>Muwafaqat</w:t>
      </w:r>
      <w:proofErr w:type="spellEnd"/>
      <w:r w:rsidRPr="00BA54A0">
        <w:rPr>
          <w:rFonts w:ascii="Palatino Linotype" w:hAnsi="Palatino Linotype" w:cs="Times New Roman"/>
          <w:i/>
          <w:w w:val="105"/>
        </w:rPr>
        <w:t xml:space="preserve"> fi </w:t>
      </w:r>
      <w:proofErr w:type="spellStart"/>
      <w:r w:rsidRPr="00BA54A0">
        <w:rPr>
          <w:rFonts w:ascii="Palatino Linotype" w:hAnsi="Palatino Linotype" w:cs="Times New Roman"/>
          <w:i/>
          <w:w w:val="105"/>
        </w:rPr>
        <w:t>Ushul</w:t>
      </w:r>
      <w:proofErr w:type="spellEnd"/>
      <w:r w:rsidRPr="00BA54A0">
        <w:rPr>
          <w:rFonts w:ascii="Palatino Linotype" w:hAnsi="Palatino Linotype" w:cs="Times New Roman"/>
          <w:i/>
          <w:w w:val="105"/>
        </w:rPr>
        <w:t xml:space="preserve"> al-</w:t>
      </w:r>
      <w:proofErr w:type="spellStart"/>
      <w:r w:rsidRPr="00BA54A0">
        <w:rPr>
          <w:rFonts w:ascii="Palatino Linotype" w:hAnsi="Palatino Linotype" w:cs="Times New Roman"/>
          <w:i/>
          <w:w w:val="105"/>
        </w:rPr>
        <w:t>Syari’ah</w:t>
      </w:r>
      <w:proofErr w:type="spellEnd"/>
      <w:r w:rsidR="003413EA" w:rsidRPr="00BA54A0">
        <w:rPr>
          <w:rFonts w:ascii="Palatino Linotype" w:hAnsi="Palatino Linotype" w:cs="Times New Roman"/>
          <w:w w:val="105"/>
        </w:rPr>
        <w:t xml:space="preserve">, </w:t>
      </w:r>
      <w:proofErr w:type="spellStart"/>
      <w:r w:rsidR="003413EA" w:rsidRPr="00BA54A0">
        <w:rPr>
          <w:rFonts w:ascii="Palatino Linotype" w:hAnsi="Palatino Linotype" w:cs="Times New Roman"/>
          <w:w w:val="105"/>
        </w:rPr>
        <w:t>Juz</w:t>
      </w:r>
      <w:proofErr w:type="spellEnd"/>
      <w:r w:rsidR="003413EA" w:rsidRPr="00BA54A0">
        <w:rPr>
          <w:rFonts w:ascii="Palatino Linotype" w:hAnsi="Palatino Linotype" w:cs="Times New Roman"/>
          <w:w w:val="105"/>
        </w:rPr>
        <w:t xml:space="preserve"> I (</w:t>
      </w:r>
      <w:r w:rsidR="003413EA" w:rsidRPr="00BA54A0">
        <w:rPr>
          <w:rFonts w:ascii="Palatino Linotype" w:hAnsi="Palatino Linotype" w:cs="Times New Roman"/>
          <w:w w:val="105"/>
          <w:lang w:val="id-ID"/>
        </w:rPr>
        <w:t>K</w:t>
      </w:r>
      <w:proofErr w:type="spellStart"/>
      <w:r w:rsidRPr="00BA54A0">
        <w:rPr>
          <w:rFonts w:ascii="Palatino Linotype" w:hAnsi="Palatino Linotype" w:cs="Times New Roman"/>
          <w:w w:val="105"/>
        </w:rPr>
        <w:t>airo</w:t>
      </w:r>
      <w:proofErr w:type="spellEnd"/>
      <w:r w:rsidRPr="00BA54A0">
        <w:rPr>
          <w:rFonts w:ascii="Palatino Linotype" w:hAnsi="Palatino Linotype" w:cs="Times New Roman"/>
          <w:w w:val="105"/>
        </w:rPr>
        <w:t>: t.th</w:t>
      </w:r>
      <w:r w:rsidR="003413EA" w:rsidRPr="00BA54A0">
        <w:rPr>
          <w:rFonts w:ascii="Palatino Linotype" w:hAnsi="Palatino Linotype" w:cs="Times New Roman"/>
          <w:w w:val="105"/>
          <w:lang w:val="id-ID"/>
        </w:rPr>
        <w:t>)</w:t>
      </w:r>
      <w:r w:rsidRPr="00BA54A0">
        <w:rPr>
          <w:rFonts w:ascii="Palatino Linotype" w:hAnsi="Palatino Linotype" w:cs="Times New Roman"/>
          <w:w w:val="105"/>
        </w:rPr>
        <w:t>.</w:t>
      </w:r>
    </w:p>
    <w:p w:rsidR="00F451EF" w:rsidRPr="00BA54A0" w:rsidRDefault="00F451EF" w:rsidP="004C512E">
      <w:pPr>
        <w:pStyle w:val="FootnoteText"/>
        <w:shd w:val="clear" w:color="auto" w:fill="FFFFFF" w:themeFill="background1"/>
        <w:spacing w:after="200"/>
        <w:ind w:left="1134" w:hanging="1134"/>
        <w:jc w:val="both"/>
        <w:rPr>
          <w:rFonts w:ascii="Palatino Linotype" w:hAnsi="Palatino Linotype" w:cs="Times New Roman"/>
          <w:sz w:val="22"/>
          <w:szCs w:val="22"/>
          <w:lang w:val="ms-MY"/>
        </w:rPr>
      </w:pPr>
      <w:r w:rsidRPr="00BA54A0">
        <w:rPr>
          <w:rFonts w:ascii="Palatino Linotype" w:hAnsi="Palatino Linotype" w:cs="Times New Roman"/>
          <w:sz w:val="22"/>
          <w:szCs w:val="22"/>
          <w:lang w:val="ms-MY"/>
        </w:rPr>
        <w:t xml:space="preserve">Abū al-Hasan ‘Abd Allāh bin Miftāh (1340 H), </w:t>
      </w:r>
      <w:r w:rsidRPr="00BA54A0">
        <w:rPr>
          <w:rFonts w:ascii="Palatino Linotype" w:hAnsi="Palatino Linotype" w:cs="Times New Roman"/>
          <w:i/>
          <w:sz w:val="22"/>
          <w:szCs w:val="22"/>
          <w:lang w:val="ms-MY"/>
        </w:rPr>
        <w:t>al-Muntaza’ al-Mukhtar min al-Ghayth al-Midrar al-Miftah li Kama’im al-Azhar fi Fiqh al-A’immah al-Atar</w:t>
      </w:r>
      <w:r w:rsidRPr="00BA54A0">
        <w:rPr>
          <w:rFonts w:ascii="Palatino Linotype" w:hAnsi="Palatino Linotype" w:cs="Times New Roman"/>
          <w:sz w:val="22"/>
          <w:szCs w:val="22"/>
          <w:lang w:val="ms-MY"/>
        </w:rPr>
        <w:t>, j. 3. Mesir: al-Ma‘ārif.</w:t>
      </w:r>
    </w:p>
    <w:p w:rsidR="00F451EF" w:rsidRPr="00BA54A0" w:rsidRDefault="00F451EF" w:rsidP="004C512E">
      <w:pPr>
        <w:pStyle w:val="FootnoteText"/>
        <w:shd w:val="clear" w:color="auto" w:fill="FFFFFF" w:themeFill="background1"/>
        <w:spacing w:after="200"/>
        <w:ind w:left="1134" w:hanging="1134"/>
        <w:jc w:val="both"/>
        <w:rPr>
          <w:rFonts w:ascii="Palatino Linotype" w:hAnsi="Palatino Linotype" w:cs="Times New Roman"/>
          <w:color w:val="000000"/>
          <w:sz w:val="22"/>
          <w:szCs w:val="22"/>
        </w:rPr>
      </w:pPr>
      <w:r w:rsidRPr="00BA54A0">
        <w:rPr>
          <w:rFonts w:ascii="Palatino Linotype" w:hAnsi="Palatino Linotype" w:cs="Times New Roman"/>
          <w:color w:val="000000"/>
          <w:sz w:val="22"/>
          <w:szCs w:val="22"/>
          <w:lang w:val="ms-MY"/>
        </w:rPr>
        <w:t xml:space="preserve">Abū Bakr bin Muhammad Taqy al-Dīn (t.t), </w:t>
      </w:r>
      <w:r w:rsidRPr="00BA54A0">
        <w:rPr>
          <w:rFonts w:ascii="Palatino Linotype" w:hAnsi="Palatino Linotype" w:cs="Times New Roman"/>
          <w:i/>
          <w:color w:val="000000"/>
          <w:sz w:val="22"/>
          <w:szCs w:val="22"/>
          <w:lang w:val="ms-MY"/>
        </w:rPr>
        <w:t>Kifayat al-Akhyar fi Hali Ghayat al-Ikhtisar</w:t>
      </w:r>
      <w:r w:rsidRPr="00BA54A0">
        <w:rPr>
          <w:rFonts w:ascii="Palatino Linotype" w:hAnsi="Palatino Linotype" w:cs="Times New Roman"/>
          <w:color w:val="000000"/>
          <w:sz w:val="22"/>
          <w:szCs w:val="22"/>
          <w:lang w:val="ms-MY"/>
        </w:rPr>
        <w:t xml:space="preserve">. </w:t>
      </w:r>
      <w:r w:rsidR="003413EA" w:rsidRPr="00BA54A0">
        <w:rPr>
          <w:rFonts w:ascii="Palatino Linotype" w:hAnsi="Palatino Linotype" w:cs="Times New Roman"/>
          <w:color w:val="000000"/>
          <w:sz w:val="22"/>
          <w:szCs w:val="22"/>
          <w:lang w:val="ms-MY"/>
        </w:rPr>
        <w:t>Kairo</w:t>
      </w:r>
      <w:r w:rsidRPr="00BA54A0">
        <w:rPr>
          <w:rFonts w:ascii="Palatino Linotype" w:hAnsi="Palatino Linotype" w:cs="Times New Roman"/>
          <w:color w:val="000000"/>
          <w:sz w:val="22"/>
          <w:szCs w:val="22"/>
          <w:lang w:val="ms-MY"/>
        </w:rPr>
        <w:t xml:space="preserve">: Ahmad bin Sa’id Nabham; </w:t>
      </w:r>
    </w:p>
    <w:p w:rsidR="00F451EF" w:rsidRPr="00BA54A0" w:rsidRDefault="00F451EF" w:rsidP="004C512E">
      <w:pPr>
        <w:pStyle w:val="FootnoteText"/>
        <w:shd w:val="clear" w:color="auto" w:fill="FFFFFF" w:themeFill="background1"/>
        <w:spacing w:after="200"/>
        <w:ind w:left="1134" w:hanging="1134"/>
        <w:jc w:val="both"/>
        <w:rPr>
          <w:rFonts w:ascii="Palatino Linotype" w:hAnsi="Palatino Linotype" w:cs="Times New Roman"/>
          <w:sz w:val="22"/>
          <w:szCs w:val="22"/>
          <w:lang w:val="ms-MY"/>
        </w:rPr>
      </w:pPr>
      <w:r w:rsidRPr="00BA54A0">
        <w:rPr>
          <w:rFonts w:ascii="Palatino Linotype" w:hAnsi="Palatino Linotype" w:cs="Times New Roman"/>
          <w:sz w:val="22"/>
          <w:szCs w:val="22"/>
          <w:lang w:val="ms-MY"/>
        </w:rPr>
        <w:t xml:space="preserve">Abū Muhammad bin ‘Abd Allāh bin Ahmad bin Muhammad bin Qudāmah (1972), </w:t>
      </w:r>
      <w:r w:rsidRPr="00BA54A0">
        <w:rPr>
          <w:rFonts w:ascii="Palatino Linotype" w:hAnsi="Palatino Linotype" w:cs="Times New Roman"/>
          <w:i/>
          <w:sz w:val="22"/>
          <w:szCs w:val="22"/>
          <w:lang w:val="ms-MY"/>
        </w:rPr>
        <w:t>al-Mughnī li Ibn Qudamah</w:t>
      </w:r>
      <w:r w:rsidRPr="00BA54A0">
        <w:rPr>
          <w:rFonts w:ascii="Palatino Linotype" w:hAnsi="Palatino Linotype" w:cs="Times New Roman"/>
          <w:sz w:val="22"/>
          <w:szCs w:val="22"/>
          <w:lang w:val="ms-MY"/>
        </w:rPr>
        <w:t>,</w:t>
      </w:r>
      <w:r w:rsidRPr="00BA54A0">
        <w:rPr>
          <w:rFonts w:ascii="Palatino Linotype" w:hAnsi="Palatino Linotype" w:cs="Times New Roman"/>
          <w:i/>
          <w:sz w:val="22"/>
          <w:szCs w:val="22"/>
          <w:lang w:val="ms-MY"/>
        </w:rPr>
        <w:t xml:space="preserve"> </w:t>
      </w:r>
      <w:r w:rsidRPr="00BA54A0">
        <w:rPr>
          <w:rFonts w:ascii="Palatino Linotype" w:hAnsi="Palatino Linotype" w:cs="Times New Roman"/>
          <w:sz w:val="22"/>
          <w:szCs w:val="22"/>
          <w:lang w:val="ms-MY"/>
        </w:rPr>
        <w:t xml:space="preserve">j. 6. </w:t>
      </w:r>
      <w:r w:rsidR="003413EA" w:rsidRPr="00BA54A0">
        <w:rPr>
          <w:rFonts w:ascii="Palatino Linotype" w:hAnsi="Palatino Linotype" w:cs="Times New Roman"/>
          <w:sz w:val="22"/>
          <w:szCs w:val="22"/>
          <w:lang w:val="ms-MY"/>
        </w:rPr>
        <w:t>Kairo</w:t>
      </w:r>
      <w:r w:rsidRPr="00BA54A0">
        <w:rPr>
          <w:rFonts w:ascii="Palatino Linotype" w:hAnsi="Palatino Linotype" w:cs="Times New Roman"/>
          <w:sz w:val="22"/>
          <w:szCs w:val="22"/>
          <w:lang w:val="ms-MY"/>
        </w:rPr>
        <w:t>: Maktabah al-Qāhirah.</w:t>
      </w:r>
    </w:p>
    <w:p w:rsidR="00F451EF" w:rsidRPr="00BA54A0" w:rsidRDefault="00F451EF" w:rsidP="004C512E">
      <w:pPr>
        <w:pStyle w:val="FootnoteText"/>
        <w:shd w:val="clear" w:color="auto" w:fill="FFFFFF" w:themeFill="background1"/>
        <w:spacing w:after="200"/>
        <w:ind w:left="1134" w:hanging="1134"/>
        <w:jc w:val="both"/>
        <w:rPr>
          <w:rFonts w:ascii="Palatino Linotype" w:hAnsi="Palatino Linotype" w:cs="Times New Roman"/>
          <w:sz w:val="22"/>
          <w:szCs w:val="22"/>
          <w:lang w:val="ms-MY"/>
        </w:rPr>
      </w:pPr>
      <w:r w:rsidRPr="00BA54A0">
        <w:rPr>
          <w:rFonts w:ascii="Palatino Linotype" w:hAnsi="Palatino Linotype" w:cs="Times New Roman"/>
          <w:sz w:val="22"/>
          <w:szCs w:val="22"/>
          <w:lang w:val="ms-MY"/>
        </w:rPr>
        <w:t xml:space="preserve">Abu Su‘ud Muhammad (1997), </w:t>
      </w:r>
      <w:r w:rsidRPr="00BA54A0">
        <w:rPr>
          <w:rFonts w:ascii="Palatino Linotype" w:hAnsi="Palatino Linotype" w:cs="Times New Roman"/>
          <w:i/>
          <w:iCs/>
          <w:sz w:val="22"/>
          <w:szCs w:val="22"/>
          <w:lang w:val="ms-MY"/>
        </w:rPr>
        <w:t>Risalah fi Jawazi Waqf al-Nuqud</w:t>
      </w:r>
      <w:r w:rsidRPr="00BA54A0">
        <w:rPr>
          <w:rFonts w:ascii="Palatino Linotype" w:hAnsi="Palatino Linotype" w:cs="Times New Roman"/>
          <w:sz w:val="22"/>
          <w:szCs w:val="22"/>
          <w:lang w:val="ms-MY"/>
        </w:rPr>
        <w:t>. Beirut: Dar Ibn Hazm.</w:t>
      </w:r>
    </w:p>
    <w:p w:rsidR="00F451EF" w:rsidRPr="00BA54A0" w:rsidRDefault="00F451EF" w:rsidP="004C512E">
      <w:pPr>
        <w:pStyle w:val="FootnoteText"/>
        <w:shd w:val="clear" w:color="auto" w:fill="FFFFFF" w:themeFill="background1"/>
        <w:spacing w:after="200"/>
        <w:ind w:left="1134" w:hanging="1134"/>
        <w:jc w:val="both"/>
        <w:rPr>
          <w:rFonts w:ascii="Palatino Linotype" w:hAnsi="Palatino Linotype" w:cs="Times New Roman"/>
          <w:sz w:val="22"/>
          <w:szCs w:val="22"/>
          <w:lang w:val="ms-MY"/>
        </w:rPr>
      </w:pPr>
      <w:r w:rsidRPr="00BA54A0">
        <w:rPr>
          <w:rFonts w:ascii="Palatino Linotype" w:hAnsi="Palatino Linotype" w:cs="Times New Roman"/>
          <w:sz w:val="22"/>
          <w:szCs w:val="22"/>
          <w:lang w:val="ms-MY"/>
        </w:rPr>
        <w:t xml:space="preserve">Ahmad bin Qāsim al-Unsi al-Yamanī al-Sun‘ānī (1947), </w:t>
      </w:r>
      <w:r w:rsidRPr="00BA54A0">
        <w:rPr>
          <w:rFonts w:ascii="Palatino Linotype" w:hAnsi="Palatino Linotype" w:cs="Times New Roman"/>
          <w:i/>
          <w:sz w:val="22"/>
          <w:szCs w:val="22"/>
          <w:lang w:val="ms-MY"/>
        </w:rPr>
        <w:t>al-Taj al-Madhab li Ahkam al-Madhabī</w:t>
      </w:r>
      <w:r w:rsidRPr="00BA54A0">
        <w:rPr>
          <w:rFonts w:ascii="Palatino Linotype" w:hAnsi="Palatino Linotype" w:cs="Times New Roman"/>
          <w:sz w:val="22"/>
          <w:szCs w:val="22"/>
          <w:lang w:val="ms-MY"/>
        </w:rPr>
        <w:t xml:space="preserve">, j. 3. </w:t>
      </w:r>
      <w:r w:rsidR="003413EA" w:rsidRPr="00BA54A0">
        <w:rPr>
          <w:rFonts w:ascii="Palatino Linotype" w:hAnsi="Palatino Linotype" w:cs="Times New Roman"/>
          <w:sz w:val="22"/>
          <w:szCs w:val="22"/>
          <w:lang w:val="ms-MY"/>
        </w:rPr>
        <w:t>Kairo</w:t>
      </w:r>
      <w:r w:rsidRPr="00BA54A0">
        <w:rPr>
          <w:rFonts w:ascii="Palatino Linotype" w:hAnsi="Palatino Linotype" w:cs="Times New Roman"/>
          <w:sz w:val="22"/>
          <w:szCs w:val="22"/>
          <w:lang w:val="ms-MY"/>
        </w:rPr>
        <w:t>: ‘Īsā al-Bābi al-Halabī.</w:t>
      </w:r>
    </w:p>
    <w:p w:rsidR="00F451EF" w:rsidRPr="00BA54A0" w:rsidRDefault="00F451EF" w:rsidP="004C512E">
      <w:pPr>
        <w:pStyle w:val="FootnoteText"/>
        <w:shd w:val="clear" w:color="auto" w:fill="FFFFFF" w:themeFill="background1"/>
        <w:spacing w:after="200"/>
        <w:ind w:left="1134" w:hanging="1134"/>
        <w:jc w:val="both"/>
        <w:rPr>
          <w:rFonts w:ascii="Palatino Linotype" w:hAnsi="Palatino Linotype" w:cs="Times New Roman"/>
          <w:sz w:val="22"/>
          <w:szCs w:val="22"/>
        </w:rPr>
      </w:pPr>
      <w:r w:rsidRPr="00BA54A0">
        <w:rPr>
          <w:rFonts w:ascii="Palatino Linotype" w:hAnsi="Palatino Linotype" w:cs="Times New Roman"/>
          <w:sz w:val="22"/>
          <w:szCs w:val="22"/>
        </w:rPr>
        <w:t>A</w:t>
      </w:r>
      <w:r w:rsidRPr="00BA54A0">
        <w:rPr>
          <w:rFonts w:ascii="Palatino Linotype" w:hAnsi="Palatino Linotype" w:cs="Times New Roman"/>
          <w:sz w:val="22"/>
          <w:szCs w:val="22"/>
          <w:lang w:val="ms-MY"/>
        </w:rPr>
        <w:t xml:space="preserve">l-Māwardī (1994), </w:t>
      </w:r>
      <w:r w:rsidRPr="00BA54A0">
        <w:rPr>
          <w:rFonts w:ascii="Palatino Linotype" w:hAnsi="Palatino Linotype" w:cs="Times New Roman"/>
          <w:i/>
          <w:sz w:val="22"/>
          <w:szCs w:val="22"/>
          <w:lang w:val="ms-MY"/>
        </w:rPr>
        <w:t>al-Hāwi al-Kabīr</w:t>
      </w:r>
      <w:r w:rsidRPr="00BA54A0">
        <w:rPr>
          <w:rFonts w:ascii="Palatino Linotype" w:hAnsi="Palatino Linotype" w:cs="Times New Roman"/>
          <w:sz w:val="22"/>
          <w:szCs w:val="22"/>
          <w:lang w:val="ms-MY"/>
        </w:rPr>
        <w:t xml:space="preserve">, j. 9. Beirut: Dār al-Fikr. </w:t>
      </w:r>
    </w:p>
    <w:p w:rsidR="00F451EF" w:rsidRPr="00BA54A0" w:rsidRDefault="00F451EF" w:rsidP="004C512E">
      <w:pPr>
        <w:pStyle w:val="FootnoteText"/>
        <w:shd w:val="clear" w:color="auto" w:fill="FFFFFF" w:themeFill="background1"/>
        <w:spacing w:after="200"/>
        <w:ind w:left="1134" w:hanging="1134"/>
        <w:jc w:val="both"/>
        <w:rPr>
          <w:rFonts w:ascii="Palatino Linotype" w:hAnsi="Palatino Linotype" w:cs="Times New Roman"/>
          <w:sz w:val="22"/>
          <w:szCs w:val="22"/>
          <w:lang w:val="ms-MY"/>
        </w:rPr>
      </w:pPr>
      <w:r w:rsidRPr="00BA54A0">
        <w:rPr>
          <w:rFonts w:ascii="Palatino Linotype" w:hAnsi="Palatino Linotype" w:cs="Times New Roman"/>
          <w:sz w:val="22"/>
          <w:szCs w:val="22"/>
        </w:rPr>
        <w:t>A</w:t>
      </w:r>
      <w:r w:rsidRPr="00BA54A0">
        <w:rPr>
          <w:rFonts w:ascii="Palatino Linotype" w:hAnsi="Palatino Linotype" w:cs="Times New Roman"/>
          <w:sz w:val="22"/>
          <w:szCs w:val="22"/>
          <w:lang w:val="ms-MY"/>
        </w:rPr>
        <w:t xml:space="preserve">l-Munāwī (t.t), </w:t>
      </w:r>
      <w:r w:rsidRPr="00BA54A0">
        <w:rPr>
          <w:rFonts w:ascii="Palatino Linotype" w:hAnsi="Palatino Linotype" w:cs="Times New Roman"/>
          <w:i/>
          <w:sz w:val="22"/>
          <w:szCs w:val="22"/>
          <w:lang w:val="ms-MY"/>
        </w:rPr>
        <w:t>Taysīr al-Wuqūf ‘ala Ghawamidī Ahkam al-Wuqūf</w:t>
      </w:r>
      <w:r w:rsidRPr="00BA54A0">
        <w:rPr>
          <w:rFonts w:ascii="Palatino Linotype" w:hAnsi="Palatino Linotype" w:cs="Times New Roman"/>
          <w:sz w:val="22"/>
          <w:szCs w:val="22"/>
          <w:lang w:val="ms-MY"/>
        </w:rPr>
        <w:t>,</w:t>
      </w:r>
      <w:r w:rsidRPr="00BA54A0">
        <w:rPr>
          <w:rFonts w:ascii="Palatino Linotype" w:hAnsi="Palatino Linotype" w:cs="Times New Roman"/>
          <w:i/>
          <w:sz w:val="22"/>
          <w:szCs w:val="22"/>
          <w:lang w:val="ms-MY"/>
        </w:rPr>
        <w:t xml:space="preserve"> </w:t>
      </w:r>
      <w:r w:rsidRPr="00BA54A0">
        <w:rPr>
          <w:rFonts w:ascii="Palatino Linotype" w:hAnsi="Palatino Linotype" w:cs="Times New Roman"/>
          <w:sz w:val="22"/>
          <w:szCs w:val="22"/>
          <w:lang w:val="ms-MY"/>
        </w:rPr>
        <w:t>direkod dari</w:t>
      </w:r>
      <w:r w:rsidR="003413EA" w:rsidRPr="00BA54A0">
        <w:rPr>
          <w:rFonts w:ascii="Palatino Linotype" w:hAnsi="Palatino Linotype" w:cs="Times New Roman"/>
          <w:sz w:val="22"/>
          <w:szCs w:val="22"/>
          <w:lang w:val="ms-MY"/>
        </w:rPr>
        <w:t xml:space="preserve"> perpustakaan al-Azhar, nom</w:t>
      </w:r>
      <w:r w:rsidRPr="00BA54A0">
        <w:rPr>
          <w:rFonts w:ascii="Palatino Linotype" w:hAnsi="Palatino Linotype" w:cs="Times New Roman"/>
          <w:sz w:val="22"/>
          <w:szCs w:val="22"/>
          <w:lang w:val="ms-MY"/>
        </w:rPr>
        <w:t>or: 709/5581.</w:t>
      </w:r>
    </w:p>
    <w:p w:rsidR="00F451EF" w:rsidRPr="00BA54A0" w:rsidRDefault="00F451EF" w:rsidP="004C512E">
      <w:pPr>
        <w:pStyle w:val="FootnoteText"/>
        <w:shd w:val="clear" w:color="auto" w:fill="FFFFFF" w:themeFill="background1"/>
        <w:spacing w:after="200"/>
        <w:ind w:left="1134" w:hanging="1134"/>
        <w:jc w:val="both"/>
        <w:rPr>
          <w:rFonts w:ascii="Palatino Linotype" w:hAnsi="Palatino Linotype" w:cs="Times New Roman"/>
          <w:sz w:val="22"/>
          <w:szCs w:val="22"/>
          <w:lang w:val="ms-MY"/>
        </w:rPr>
      </w:pPr>
      <w:r w:rsidRPr="00BA54A0">
        <w:rPr>
          <w:rFonts w:ascii="Palatino Linotype" w:hAnsi="Palatino Linotype" w:cs="Times New Roman"/>
          <w:sz w:val="22"/>
          <w:szCs w:val="22"/>
          <w:lang w:val="ms-MY"/>
        </w:rPr>
        <w:t xml:space="preserve">Al-Sharkhasī, (w. 490-500H), </w:t>
      </w:r>
      <w:r w:rsidRPr="00BA54A0">
        <w:rPr>
          <w:rFonts w:ascii="Palatino Linotype" w:hAnsi="Palatino Linotype" w:cs="Times New Roman"/>
          <w:i/>
          <w:sz w:val="22"/>
          <w:szCs w:val="22"/>
          <w:lang w:val="ms-MY"/>
        </w:rPr>
        <w:t>al-Mabsūt</w:t>
      </w:r>
      <w:r w:rsidRPr="00BA54A0">
        <w:rPr>
          <w:rFonts w:ascii="Palatino Linotype" w:hAnsi="Palatino Linotype" w:cs="Times New Roman"/>
          <w:sz w:val="22"/>
          <w:szCs w:val="22"/>
          <w:lang w:val="ms-MY"/>
        </w:rPr>
        <w:t>, j. 12. Mesir: al-Sa‘ādah.</w:t>
      </w:r>
    </w:p>
    <w:p w:rsidR="00F451EF" w:rsidRPr="00BA54A0" w:rsidRDefault="00F451EF" w:rsidP="004C512E">
      <w:pPr>
        <w:pStyle w:val="FootnoteText"/>
        <w:shd w:val="clear" w:color="auto" w:fill="FFFFFF" w:themeFill="background1"/>
        <w:spacing w:after="200"/>
        <w:ind w:left="1134" w:hanging="1134"/>
        <w:jc w:val="both"/>
        <w:rPr>
          <w:rFonts w:ascii="Palatino Linotype" w:hAnsi="Palatino Linotype" w:cs="Times New Roman"/>
          <w:sz w:val="22"/>
          <w:szCs w:val="22"/>
        </w:rPr>
      </w:pPr>
      <w:r w:rsidRPr="00BA54A0">
        <w:rPr>
          <w:rFonts w:ascii="Palatino Linotype" w:hAnsi="Palatino Linotype" w:cs="Times New Roman"/>
          <w:sz w:val="22"/>
          <w:szCs w:val="22"/>
        </w:rPr>
        <w:t>Amir Syarifuddin, Ushul Fiqh, Jilid II (Cet. I; Jakarta: Logos, 1999</w:t>
      </w:r>
      <w:r w:rsidR="003413EA" w:rsidRPr="00BA54A0">
        <w:rPr>
          <w:rFonts w:ascii="Palatino Linotype" w:hAnsi="Palatino Linotype" w:cs="Times New Roman"/>
          <w:sz w:val="22"/>
          <w:szCs w:val="22"/>
        </w:rPr>
        <w:t>)</w:t>
      </w:r>
      <w:r w:rsidRPr="00BA54A0">
        <w:rPr>
          <w:rFonts w:ascii="Palatino Linotype" w:hAnsi="Palatino Linotype" w:cs="Times New Roman"/>
          <w:sz w:val="22"/>
          <w:szCs w:val="22"/>
        </w:rPr>
        <w:t>.</w:t>
      </w:r>
    </w:p>
    <w:p w:rsidR="00F451EF" w:rsidRPr="00BA54A0" w:rsidRDefault="00F451EF" w:rsidP="004C512E">
      <w:pPr>
        <w:pStyle w:val="FootnoteText"/>
        <w:shd w:val="clear" w:color="auto" w:fill="FFFFFF" w:themeFill="background1"/>
        <w:spacing w:after="200"/>
        <w:ind w:left="1134" w:hanging="1134"/>
        <w:jc w:val="both"/>
        <w:rPr>
          <w:rFonts w:ascii="Palatino Linotype" w:hAnsi="Palatino Linotype" w:cs="Times New Roman"/>
          <w:sz w:val="22"/>
          <w:szCs w:val="22"/>
          <w:lang w:val="ms-MY"/>
        </w:rPr>
      </w:pPr>
      <w:r w:rsidRPr="00BA54A0">
        <w:rPr>
          <w:rFonts w:ascii="Palatino Linotype" w:hAnsi="Palatino Linotype" w:cs="Times New Roman"/>
          <w:sz w:val="22"/>
          <w:szCs w:val="22"/>
          <w:lang w:val="ms-MY"/>
        </w:rPr>
        <w:t xml:space="preserve">Badrān Abū al-‘Aynayn Badrān (1982), </w:t>
      </w:r>
      <w:r w:rsidRPr="00BA54A0">
        <w:rPr>
          <w:rFonts w:ascii="Palatino Linotype" w:hAnsi="Palatino Linotype" w:cs="Times New Roman"/>
          <w:i/>
          <w:sz w:val="22"/>
          <w:szCs w:val="22"/>
          <w:lang w:val="ms-MY"/>
        </w:rPr>
        <w:t>Ahkām al-Wasaya wa al-Awqaf</w:t>
      </w:r>
      <w:r w:rsidRPr="00BA54A0">
        <w:rPr>
          <w:rFonts w:ascii="Palatino Linotype" w:hAnsi="Palatino Linotype" w:cs="Times New Roman"/>
          <w:sz w:val="22"/>
          <w:szCs w:val="22"/>
          <w:lang w:val="ms-MY"/>
        </w:rPr>
        <w:t>.</w:t>
      </w:r>
      <w:r w:rsidRPr="00BA54A0">
        <w:rPr>
          <w:rFonts w:ascii="Palatino Linotype" w:hAnsi="Palatino Linotype" w:cs="Times New Roman"/>
          <w:i/>
          <w:sz w:val="22"/>
          <w:szCs w:val="22"/>
          <w:lang w:val="ms-MY"/>
        </w:rPr>
        <w:t xml:space="preserve"> </w:t>
      </w:r>
      <w:r w:rsidR="003413EA" w:rsidRPr="00BA54A0">
        <w:rPr>
          <w:rFonts w:ascii="Palatino Linotype" w:hAnsi="Palatino Linotype" w:cs="Times New Roman"/>
          <w:iCs/>
          <w:color w:val="000000"/>
          <w:sz w:val="22"/>
          <w:szCs w:val="22"/>
          <w:lang w:val="ms-MY"/>
        </w:rPr>
        <w:t>Kairo</w:t>
      </w:r>
      <w:r w:rsidRPr="00BA54A0">
        <w:rPr>
          <w:rFonts w:ascii="Palatino Linotype" w:hAnsi="Palatino Linotype" w:cs="Times New Roman"/>
          <w:iCs/>
          <w:color w:val="000000"/>
          <w:sz w:val="22"/>
          <w:szCs w:val="22"/>
          <w:lang w:val="ms-MY"/>
        </w:rPr>
        <w:t xml:space="preserve">: </w:t>
      </w:r>
      <w:r w:rsidRPr="00BA54A0">
        <w:rPr>
          <w:rFonts w:ascii="Palatino Linotype" w:hAnsi="Palatino Linotype" w:cs="Times New Roman"/>
          <w:sz w:val="22"/>
          <w:szCs w:val="22"/>
          <w:lang w:val="ms-MY"/>
        </w:rPr>
        <w:t>Mu’assasah Shabāb al-Jāmi‘ah.</w:t>
      </w:r>
    </w:p>
    <w:p w:rsidR="00F451EF" w:rsidRPr="00BA54A0" w:rsidRDefault="00F451EF" w:rsidP="004C512E">
      <w:pPr>
        <w:pStyle w:val="FootnoteText"/>
        <w:shd w:val="clear" w:color="auto" w:fill="FFFFFF" w:themeFill="background1"/>
        <w:tabs>
          <w:tab w:val="left" w:pos="180"/>
        </w:tabs>
        <w:spacing w:after="200"/>
        <w:ind w:left="1134" w:hanging="1134"/>
        <w:jc w:val="both"/>
        <w:rPr>
          <w:rFonts w:ascii="Palatino Linotype" w:hAnsi="Palatino Linotype" w:cs="Times New Roman"/>
          <w:color w:val="000000"/>
          <w:sz w:val="22"/>
          <w:szCs w:val="22"/>
          <w:lang w:val="ms-MY"/>
        </w:rPr>
      </w:pPr>
      <w:r w:rsidRPr="00BA54A0">
        <w:rPr>
          <w:rFonts w:ascii="Palatino Linotype" w:hAnsi="Palatino Linotype" w:cs="Times New Roman"/>
          <w:color w:val="000000"/>
          <w:sz w:val="22"/>
          <w:szCs w:val="22"/>
          <w:lang w:val="ms-MY"/>
        </w:rPr>
        <w:t xml:space="preserve">Departemen Agama Republik Indonesia (2005), </w:t>
      </w:r>
      <w:r w:rsidRPr="00BA54A0">
        <w:rPr>
          <w:rFonts w:ascii="Palatino Linotype" w:hAnsi="Palatino Linotype" w:cs="Times New Roman"/>
          <w:i/>
          <w:iCs/>
          <w:color w:val="000000"/>
          <w:sz w:val="22"/>
          <w:szCs w:val="22"/>
          <w:lang w:val="ms-MY"/>
        </w:rPr>
        <w:t>Panduan Pemberdayaan Tanah Wakaf Produktif Strategis di Indonesia</w:t>
      </w:r>
      <w:r w:rsidRPr="00BA54A0">
        <w:rPr>
          <w:rFonts w:ascii="Palatino Linotype" w:hAnsi="Palatino Linotype" w:cs="Times New Roman"/>
          <w:color w:val="000000"/>
          <w:sz w:val="22"/>
          <w:szCs w:val="22"/>
          <w:lang w:val="ms-MY"/>
        </w:rPr>
        <w:t>. Jakarta: Direktorat Pengembangan Zakat dan Wakaf.</w:t>
      </w:r>
    </w:p>
    <w:p w:rsidR="00F451EF" w:rsidRPr="00BA54A0" w:rsidRDefault="00F451EF" w:rsidP="004C512E">
      <w:pPr>
        <w:pStyle w:val="FootnoteText"/>
        <w:shd w:val="clear" w:color="auto" w:fill="FFFFFF" w:themeFill="background1"/>
        <w:spacing w:after="200"/>
        <w:ind w:left="1134" w:hanging="1134"/>
        <w:jc w:val="both"/>
        <w:rPr>
          <w:rFonts w:ascii="Palatino Linotype" w:hAnsi="Palatino Linotype" w:cs="Times New Roman"/>
          <w:sz w:val="22"/>
          <w:szCs w:val="22"/>
          <w:lang w:val="ms-MY"/>
        </w:rPr>
      </w:pPr>
      <w:r w:rsidRPr="00BA54A0">
        <w:rPr>
          <w:rFonts w:ascii="Palatino Linotype" w:hAnsi="Palatino Linotype" w:cs="Times New Roman"/>
          <w:color w:val="000000"/>
          <w:sz w:val="22"/>
          <w:szCs w:val="22"/>
          <w:lang w:val="ms-MY"/>
        </w:rPr>
        <w:t xml:space="preserve">Departemen Agama Republik Indonesia (2006), </w:t>
      </w:r>
      <w:r w:rsidRPr="00BA54A0">
        <w:rPr>
          <w:rFonts w:ascii="Palatino Linotype" w:hAnsi="Palatino Linotype" w:cs="Times New Roman"/>
          <w:i/>
          <w:iCs/>
          <w:color w:val="000000"/>
          <w:sz w:val="22"/>
          <w:szCs w:val="22"/>
          <w:lang w:val="ms-MY"/>
        </w:rPr>
        <w:t>Strategi Pengembangan Wakaf Tunai di Indonesia</w:t>
      </w:r>
      <w:r w:rsidRPr="00BA54A0">
        <w:rPr>
          <w:rFonts w:ascii="Palatino Linotype" w:hAnsi="Palatino Linotype" w:cs="Times New Roman"/>
          <w:color w:val="000000"/>
          <w:sz w:val="22"/>
          <w:szCs w:val="22"/>
          <w:lang w:val="ms-MY"/>
        </w:rPr>
        <w:t>. Jakarta: Direktorat Pemberdayaan Wakaf.</w:t>
      </w:r>
    </w:p>
    <w:p w:rsidR="00F451EF" w:rsidRPr="00BA54A0" w:rsidRDefault="00F451EF" w:rsidP="004C512E">
      <w:pPr>
        <w:shd w:val="clear" w:color="auto" w:fill="FFFFFF" w:themeFill="background1"/>
        <w:spacing w:line="240" w:lineRule="auto"/>
        <w:ind w:left="1134" w:hanging="1134"/>
        <w:jc w:val="both"/>
        <w:rPr>
          <w:rFonts w:ascii="Palatino Linotype" w:hAnsi="Palatino Linotype" w:cs="Times New Roman"/>
          <w:color w:val="FF0000"/>
          <w:lang w:val="ms-MY"/>
        </w:rPr>
      </w:pPr>
      <w:r w:rsidRPr="00BA54A0">
        <w:rPr>
          <w:rStyle w:val="FootnoteTextChar"/>
          <w:rFonts w:ascii="Palatino Linotype" w:hAnsi="Palatino Linotype" w:cs="Times New Roman"/>
          <w:color w:val="000000"/>
          <w:sz w:val="22"/>
          <w:szCs w:val="22"/>
          <w:lang w:val="ms-MY"/>
        </w:rPr>
        <w:t>Didin Kaem (2007), “Wakaf Produktif: Sebuah Alternatif Untuk Pemberdayaan Ummat”,</w:t>
      </w:r>
      <w:r w:rsidRPr="00BA54A0">
        <w:rPr>
          <w:rStyle w:val="FootnoteTextChar"/>
          <w:rFonts w:ascii="Palatino Linotype" w:hAnsi="Palatino Linotype" w:cs="Times New Roman"/>
          <w:color w:val="FF0000"/>
          <w:sz w:val="22"/>
          <w:szCs w:val="22"/>
          <w:lang w:val="ms-MY"/>
        </w:rPr>
        <w:t xml:space="preserve"> </w:t>
      </w:r>
      <w:r w:rsidRPr="00BA54A0">
        <w:rPr>
          <w:rStyle w:val="FootnoteTextChar"/>
          <w:rFonts w:ascii="Palatino Linotype" w:hAnsi="Palatino Linotype" w:cs="Times New Roman"/>
          <w:sz w:val="22"/>
          <w:szCs w:val="22"/>
          <w:u w:val="single"/>
          <w:lang w:val="ms-MY"/>
        </w:rPr>
        <w:t>http://www.halalguide.info/content/view/904/46</w:t>
      </w:r>
      <w:r w:rsidRPr="00BA54A0">
        <w:rPr>
          <w:rStyle w:val="FootnoteTextChar"/>
          <w:rFonts w:ascii="Palatino Linotype" w:hAnsi="Palatino Linotype" w:cs="Times New Roman"/>
          <w:color w:val="000000"/>
          <w:sz w:val="22"/>
          <w:szCs w:val="22"/>
          <w:u w:val="single"/>
          <w:lang w:val="ms-MY"/>
        </w:rPr>
        <w:t>/</w:t>
      </w:r>
      <w:r w:rsidRPr="00BA54A0">
        <w:rPr>
          <w:rStyle w:val="FootnoteTextChar"/>
          <w:rFonts w:ascii="Palatino Linotype" w:hAnsi="Palatino Linotype" w:cs="Times New Roman"/>
          <w:color w:val="000000"/>
          <w:sz w:val="22"/>
          <w:szCs w:val="22"/>
          <w:lang w:val="ms-MY"/>
        </w:rPr>
        <w:t xml:space="preserve">, </w:t>
      </w:r>
      <w:r w:rsidR="003413EA" w:rsidRPr="00BA54A0">
        <w:rPr>
          <w:rStyle w:val="FootnoteTextChar"/>
          <w:rFonts w:ascii="Palatino Linotype" w:hAnsi="Palatino Linotype" w:cs="Times New Roman"/>
          <w:color w:val="000000"/>
          <w:sz w:val="22"/>
          <w:szCs w:val="22"/>
          <w:lang w:val="ms-MY"/>
        </w:rPr>
        <w:t>27 Juni 2020</w:t>
      </w:r>
      <w:r w:rsidRPr="00BA54A0">
        <w:rPr>
          <w:rStyle w:val="FootnoteTextChar"/>
          <w:rFonts w:ascii="Palatino Linotype" w:hAnsi="Palatino Linotype" w:cs="Times New Roman"/>
          <w:color w:val="000000"/>
          <w:sz w:val="22"/>
          <w:szCs w:val="22"/>
          <w:lang w:val="ms-MY"/>
        </w:rPr>
        <w:t>.</w:t>
      </w:r>
    </w:p>
    <w:p w:rsidR="00F451EF" w:rsidRPr="00BA54A0" w:rsidRDefault="00F451EF" w:rsidP="004C512E">
      <w:pPr>
        <w:pStyle w:val="FootnoteText"/>
        <w:shd w:val="clear" w:color="auto" w:fill="FFFFFF" w:themeFill="background1"/>
        <w:spacing w:after="200"/>
        <w:ind w:left="1134" w:hanging="1134"/>
        <w:jc w:val="both"/>
        <w:rPr>
          <w:rFonts w:ascii="Palatino Linotype" w:hAnsi="Palatino Linotype" w:cs="Times New Roman"/>
          <w:sz w:val="22"/>
          <w:szCs w:val="22"/>
          <w:lang w:val="ms-MY"/>
        </w:rPr>
      </w:pPr>
      <w:r w:rsidRPr="00BA54A0">
        <w:rPr>
          <w:rFonts w:ascii="Palatino Linotype" w:hAnsi="Palatino Linotype" w:cs="Times New Roman"/>
          <w:sz w:val="22"/>
          <w:szCs w:val="22"/>
          <w:lang w:val="ms-MY"/>
        </w:rPr>
        <w:t xml:space="preserve">Ibn Hāshim (t.t), </w:t>
      </w:r>
      <w:r w:rsidRPr="00BA54A0">
        <w:rPr>
          <w:rFonts w:ascii="Palatino Linotype" w:hAnsi="Palatino Linotype" w:cs="Times New Roman"/>
          <w:i/>
          <w:sz w:val="22"/>
          <w:szCs w:val="22"/>
          <w:lang w:val="ms-MY"/>
        </w:rPr>
        <w:t>Sīrah al-Nabī s.a.w.</w:t>
      </w:r>
      <w:r w:rsidRPr="00BA54A0">
        <w:rPr>
          <w:rFonts w:ascii="Palatino Linotype" w:hAnsi="Palatino Linotype" w:cs="Times New Roman"/>
          <w:sz w:val="22"/>
          <w:szCs w:val="22"/>
          <w:lang w:val="ms-MY"/>
        </w:rPr>
        <w:t>, juz. 3. Mesir: Maktabah Kāherah.</w:t>
      </w:r>
    </w:p>
    <w:p w:rsidR="00F451EF" w:rsidRPr="00BA54A0" w:rsidRDefault="00F451EF" w:rsidP="004C512E">
      <w:pPr>
        <w:pStyle w:val="FootnoteText"/>
        <w:shd w:val="clear" w:color="auto" w:fill="FFFFFF" w:themeFill="background1"/>
        <w:spacing w:after="200"/>
        <w:ind w:left="1134" w:hanging="1134"/>
        <w:jc w:val="both"/>
        <w:rPr>
          <w:rFonts w:ascii="Palatino Linotype" w:hAnsi="Palatino Linotype" w:cs="Times New Roman"/>
          <w:sz w:val="22"/>
          <w:szCs w:val="22"/>
          <w:lang w:val="ms-MY"/>
        </w:rPr>
      </w:pPr>
      <w:r w:rsidRPr="00BA54A0">
        <w:rPr>
          <w:rFonts w:ascii="Palatino Linotype" w:hAnsi="Palatino Linotype" w:cs="Times New Roman"/>
          <w:sz w:val="22"/>
          <w:szCs w:val="22"/>
          <w:lang w:val="ms-MY"/>
        </w:rPr>
        <w:t xml:space="preserve">Ibn Manzūr Muhammad Ibn Mukarram (1990), </w:t>
      </w:r>
      <w:r w:rsidRPr="00BA54A0">
        <w:rPr>
          <w:rFonts w:ascii="Palatino Linotype" w:hAnsi="Palatino Linotype" w:cs="Times New Roman"/>
          <w:i/>
          <w:sz w:val="22"/>
          <w:szCs w:val="22"/>
          <w:lang w:val="ms-MY"/>
        </w:rPr>
        <w:t>Lisan al-‘Arab</w:t>
      </w:r>
      <w:r w:rsidRPr="00BA54A0">
        <w:rPr>
          <w:rFonts w:ascii="Palatino Linotype" w:hAnsi="Palatino Linotype" w:cs="Times New Roman"/>
          <w:sz w:val="22"/>
          <w:szCs w:val="22"/>
          <w:lang w:val="ms-MY"/>
        </w:rPr>
        <w:t>,</w:t>
      </w:r>
      <w:r w:rsidRPr="00BA54A0">
        <w:rPr>
          <w:rFonts w:ascii="Palatino Linotype" w:hAnsi="Palatino Linotype" w:cs="Times New Roman"/>
          <w:i/>
          <w:sz w:val="22"/>
          <w:szCs w:val="22"/>
          <w:lang w:val="ms-MY"/>
        </w:rPr>
        <w:t xml:space="preserve"> </w:t>
      </w:r>
      <w:r w:rsidRPr="00BA54A0">
        <w:rPr>
          <w:rFonts w:ascii="Palatino Linotype" w:hAnsi="Palatino Linotype" w:cs="Times New Roman"/>
          <w:sz w:val="22"/>
          <w:szCs w:val="22"/>
          <w:lang w:val="ms-MY"/>
        </w:rPr>
        <w:t>j. 9. Beirut: Dār al-Fikr.</w:t>
      </w:r>
    </w:p>
    <w:p w:rsidR="00F451EF" w:rsidRPr="00BA54A0" w:rsidRDefault="00F451EF" w:rsidP="004C512E">
      <w:pPr>
        <w:pStyle w:val="FootnoteText"/>
        <w:shd w:val="clear" w:color="auto" w:fill="FFFFFF" w:themeFill="background1"/>
        <w:spacing w:after="200"/>
        <w:ind w:left="1134" w:hanging="1134"/>
        <w:jc w:val="both"/>
        <w:rPr>
          <w:rFonts w:ascii="Palatino Linotype" w:hAnsi="Palatino Linotype" w:cs="Times New Roman"/>
          <w:color w:val="000000"/>
          <w:sz w:val="22"/>
          <w:szCs w:val="22"/>
        </w:rPr>
      </w:pPr>
      <w:r w:rsidRPr="00BA54A0">
        <w:rPr>
          <w:rFonts w:ascii="Palatino Linotype" w:hAnsi="Palatino Linotype" w:cs="Times New Roman"/>
          <w:color w:val="000000"/>
          <w:sz w:val="22"/>
          <w:szCs w:val="22"/>
          <w:lang w:val="ms-MY"/>
        </w:rPr>
        <w:lastRenderedPageBreak/>
        <w:t xml:space="preserve">Ibn Taimiyah (1386 H), </w:t>
      </w:r>
      <w:r w:rsidRPr="00BA54A0">
        <w:rPr>
          <w:rFonts w:ascii="Palatino Linotype" w:hAnsi="Palatino Linotype" w:cs="Times New Roman"/>
          <w:i/>
          <w:iCs/>
          <w:color w:val="000000"/>
          <w:sz w:val="22"/>
          <w:szCs w:val="22"/>
          <w:lang w:val="ms-MY"/>
        </w:rPr>
        <w:t>Fatawa al-Kubra</w:t>
      </w:r>
      <w:r w:rsidRPr="00BA54A0">
        <w:rPr>
          <w:rFonts w:ascii="Palatino Linotype" w:hAnsi="Palatino Linotype" w:cs="Times New Roman"/>
          <w:color w:val="000000"/>
          <w:sz w:val="22"/>
          <w:szCs w:val="22"/>
          <w:lang w:val="ms-MY"/>
        </w:rPr>
        <w:t>, j. 31. Beirut: Dar al-Ma’rifat</w:t>
      </w:r>
      <w:r w:rsidR="003413EA" w:rsidRPr="00BA54A0">
        <w:rPr>
          <w:rFonts w:ascii="Palatino Linotype" w:hAnsi="Palatino Linotype" w:cs="Times New Roman"/>
          <w:color w:val="000000"/>
          <w:sz w:val="22"/>
          <w:szCs w:val="22"/>
        </w:rPr>
        <w:t>.</w:t>
      </w:r>
    </w:p>
    <w:p w:rsidR="00F451EF" w:rsidRPr="00BA54A0" w:rsidRDefault="00F451EF" w:rsidP="004C512E">
      <w:pPr>
        <w:pStyle w:val="FootnoteText"/>
        <w:shd w:val="clear" w:color="auto" w:fill="FFFFFF" w:themeFill="background1"/>
        <w:spacing w:after="200"/>
        <w:ind w:left="1134" w:hanging="1134"/>
        <w:jc w:val="both"/>
        <w:rPr>
          <w:rFonts w:ascii="Palatino Linotype" w:hAnsi="Palatino Linotype" w:cs="Times New Roman"/>
          <w:sz w:val="22"/>
          <w:szCs w:val="22"/>
        </w:rPr>
      </w:pPr>
      <w:r w:rsidRPr="00BA54A0">
        <w:rPr>
          <w:rFonts w:ascii="Palatino Linotype" w:hAnsi="Palatino Linotype" w:cs="Times New Roman"/>
          <w:sz w:val="22"/>
          <w:szCs w:val="22"/>
          <w:lang w:val="ms-MY"/>
        </w:rPr>
        <w:t xml:space="preserve">Ja’far bin al-Hasan bin Abī Zakariyyā Yahya bin al-Hasan (w.676 H), </w:t>
      </w:r>
      <w:r w:rsidRPr="00BA54A0">
        <w:rPr>
          <w:rFonts w:ascii="Palatino Linotype" w:hAnsi="Palatino Linotype" w:cs="Times New Roman"/>
          <w:i/>
          <w:sz w:val="22"/>
          <w:szCs w:val="22"/>
          <w:lang w:val="ms-MY"/>
        </w:rPr>
        <w:t>Sharai’ al-Islam</w:t>
      </w:r>
      <w:r w:rsidRPr="00BA54A0">
        <w:rPr>
          <w:rFonts w:ascii="Palatino Linotype" w:hAnsi="Palatino Linotype" w:cs="Times New Roman"/>
          <w:sz w:val="22"/>
          <w:szCs w:val="22"/>
          <w:lang w:val="ms-MY"/>
        </w:rPr>
        <w:t>, j. 1. Beirut: Dār Maktabah al-Hayāh</w:t>
      </w:r>
      <w:r w:rsidR="003413EA" w:rsidRPr="00BA54A0">
        <w:rPr>
          <w:rFonts w:ascii="Palatino Linotype" w:hAnsi="Palatino Linotype" w:cs="Times New Roman"/>
          <w:sz w:val="22"/>
          <w:szCs w:val="22"/>
        </w:rPr>
        <w:t>.</w:t>
      </w:r>
      <w:r w:rsidRPr="00BA54A0">
        <w:rPr>
          <w:rFonts w:ascii="Palatino Linotype" w:hAnsi="Palatino Linotype" w:cs="Times New Roman"/>
          <w:sz w:val="22"/>
          <w:szCs w:val="22"/>
          <w:lang w:val="ms-MY"/>
        </w:rPr>
        <w:t xml:space="preserve"> </w:t>
      </w:r>
    </w:p>
    <w:p w:rsidR="00F451EF" w:rsidRPr="00BA54A0" w:rsidRDefault="00F451EF" w:rsidP="004C512E">
      <w:pPr>
        <w:pStyle w:val="FootnoteText"/>
        <w:shd w:val="clear" w:color="auto" w:fill="FFFFFF" w:themeFill="background1"/>
        <w:spacing w:after="200"/>
        <w:ind w:left="1134" w:hanging="1134"/>
        <w:jc w:val="both"/>
        <w:rPr>
          <w:rFonts w:ascii="Palatino Linotype" w:hAnsi="Palatino Linotype" w:cs="Times New Roman"/>
          <w:sz w:val="22"/>
          <w:szCs w:val="22"/>
          <w:lang w:val="ms-MY"/>
        </w:rPr>
      </w:pPr>
      <w:r w:rsidRPr="00BA54A0">
        <w:rPr>
          <w:rFonts w:ascii="Palatino Linotype" w:hAnsi="Palatino Linotype" w:cs="Times New Roman"/>
          <w:sz w:val="22"/>
          <w:szCs w:val="22"/>
          <w:lang w:val="ms-MY"/>
        </w:rPr>
        <w:t xml:space="preserve">Mahmud bin Bakyr (2003), </w:t>
      </w:r>
      <w:r w:rsidRPr="00BA54A0">
        <w:rPr>
          <w:rFonts w:ascii="Palatino Linotype" w:hAnsi="Palatino Linotype" w:cs="Times New Roman"/>
          <w:i/>
          <w:iCs/>
          <w:sz w:val="22"/>
          <w:szCs w:val="22"/>
          <w:lang w:val="ms-MY"/>
        </w:rPr>
        <w:t>Kamus Bahasa Indonesia Nusantara</w:t>
      </w:r>
      <w:r w:rsidRPr="00BA54A0">
        <w:rPr>
          <w:rFonts w:ascii="Palatino Linotype" w:hAnsi="Palatino Linotype" w:cs="Times New Roman"/>
          <w:sz w:val="22"/>
          <w:szCs w:val="22"/>
          <w:lang w:val="ms-MY"/>
        </w:rPr>
        <w:t>, c. 1. Negara Brunei Darussalam: Dewan Bahasa Dan Pustaka Brunei.</w:t>
      </w:r>
    </w:p>
    <w:p w:rsidR="00F451EF" w:rsidRPr="00BA54A0" w:rsidRDefault="00F451EF" w:rsidP="004C512E">
      <w:pPr>
        <w:pStyle w:val="FootnoteText"/>
        <w:shd w:val="clear" w:color="auto" w:fill="FFFFFF" w:themeFill="background1"/>
        <w:spacing w:after="200"/>
        <w:ind w:left="1134" w:hanging="1134"/>
        <w:jc w:val="both"/>
        <w:rPr>
          <w:rFonts w:ascii="Palatino Linotype" w:hAnsi="Palatino Linotype" w:cs="Times New Roman"/>
          <w:sz w:val="22"/>
          <w:szCs w:val="22"/>
          <w:lang w:val="ms-MY"/>
        </w:rPr>
      </w:pPr>
      <w:r w:rsidRPr="00BA54A0">
        <w:rPr>
          <w:rFonts w:ascii="Palatino Linotype" w:hAnsi="Palatino Linotype" w:cs="Times New Roman"/>
          <w:sz w:val="22"/>
          <w:szCs w:val="22"/>
          <w:lang w:val="ms-MY"/>
        </w:rPr>
        <w:t xml:space="preserve">Mohamad Rizki (2003), </w:t>
      </w:r>
      <w:r w:rsidRPr="00BA54A0">
        <w:rPr>
          <w:rFonts w:ascii="Palatino Linotype" w:hAnsi="Palatino Linotype" w:cs="Times New Roman"/>
          <w:color w:val="000000"/>
          <w:sz w:val="22"/>
          <w:szCs w:val="22"/>
          <w:lang w:val="ms-MY"/>
        </w:rPr>
        <w:t xml:space="preserve">“Efek Multiplier Wakaf”, </w:t>
      </w:r>
      <w:r w:rsidR="00B7753B" w:rsidRPr="00BA54A0">
        <w:rPr>
          <w:rFonts w:ascii="Palatino Linotype" w:hAnsi="Palatino Linotype"/>
          <w:sz w:val="22"/>
          <w:szCs w:val="22"/>
        </w:rPr>
        <w:fldChar w:fldCharType="begin"/>
      </w:r>
      <w:r w:rsidR="00B7753B" w:rsidRPr="00BA54A0">
        <w:rPr>
          <w:rFonts w:ascii="Palatino Linotype" w:hAnsi="Palatino Linotype"/>
          <w:sz w:val="22"/>
          <w:szCs w:val="22"/>
        </w:rPr>
        <w:instrText xml:space="preserve"> HYPERLINK "http://www.geocities.com/comment_indonesia/commentmr009.htm" </w:instrText>
      </w:r>
      <w:r w:rsidR="00B7753B" w:rsidRPr="00BA54A0">
        <w:rPr>
          <w:rFonts w:ascii="Palatino Linotype" w:hAnsi="Palatino Linotype"/>
          <w:sz w:val="22"/>
          <w:szCs w:val="22"/>
        </w:rPr>
        <w:fldChar w:fldCharType="separate"/>
      </w:r>
      <w:r w:rsidRPr="00BA54A0">
        <w:rPr>
          <w:rStyle w:val="Hyperlink"/>
          <w:rFonts w:ascii="Palatino Linotype" w:hAnsi="Palatino Linotype" w:cs="Times New Roman"/>
          <w:color w:val="000000"/>
          <w:sz w:val="22"/>
          <w:szCs w:val="22"/>
          <w:lang w:val="ms-MY"/>
        </w:rPr>
        <w:t>http://www.geocities.com/comment_indonesia/commentmr009.htm</w:t>
      </w:r>
      <w:r w:rsidR="00B7753B" w:rsidRPr="00BA54A0">
        <w:rPr>
          <w:rStyle w:val="Hyperlink"/>
          <w:rFonts w:ascii="Palatino Linotype" w:hAnsi="Palatino Linotype" w:cs="Times New Roman"/>
          <w:color w:val="000000"/>
          <w:sz w:val="22"/>
          <w:szCs w:val="22"/>
          <w:lang w:val="ms-MY"/>
        </w:rPr>
        <w:fldChar w:fldCharType="end"/>
      </w:r>
      <w:r w:rsidRPr="00BA54A0">
        <w:rPr>
          <w:rFonts w:ascii="Palatino Linotype" w:hAnsi="Palatino Linotype" w:cs="Times New Roman"/>
          <w:sz w:val="22"/>
          <w:szCs w:val="22"/>
          <w:lang w:val="ms-MY"/>
        </w:rPr>
        <w:t>, 27 Juni 2020.</w:t>
      </w:r>
    </w:p>
    <w:p w:rsidR="00F451EF" w:rsidRPr="00BA54A0" w:rsidRDefault="00F451EF" w:rsidP="004C512E">
      <w:pPr>
        <w:pStyle w:val="FootnoteText"/>
        <w:shd w:val="clear" w:color="auto" w:fill="FFFFFF" w:themeFill="background1"/>
        <w:spacing w:after="200"/>
        <w:ind w:left="1134" w:hanging="1134"/>
        <w:jc w:val="both"/>
        <w:rPr>
          <w:rFonts w:ascii="Palatino Linotype" w:hAnsi="Palatino Linotype" w:cs="Times New Roman"/>
          <w:sz w:val="22"/>
          <w:szCs w:val="22"/>
          <w:lang w:val="ms-MY"/>
        </w:rPr>
      </w:pPr>
      <w:r w:rsidRPr="00BA54A0">
        <w:rPr>
          <w:rFonts w:ascii="Palatino Linotype" w:hAnsi="Palatino Linotype" w:cs="Times New Roman"/>
          <w:sz w:val="22"/>
          <w:szCs w:val="22"/>
          <w:lang w:val="ms-MY"/>
        </w:rPr>
        <w:t xml:space="preserve">Muhammad ‘Abīd ‘Abd Allah al-Kabisī (2004), </w:t>
      </w:r>
      <w:r w:rsidRPr="00BA54A0">
        <w:rPr>
          <w:rFonts w:ascii="Palatino Linotype" w:hAnsi="Palatino Linotype" w:cs="Times New Roman"/>
          <w:i/>
          <w:sz w:val="22"/>
          <w:szCs w:val="22"/>
          <w:lang w:val="ms-MY"/>
        </w:rPr>
        <w:t>Hukum Wakaf</w:t>
      </w:r>
      <w:r w:rsidRPr="00BA54A0">
        <w:rPr>
          <w:rFonts w:ascii="Palatino Linotype" w:hAnsi="Palatino Linotype" w:cs="Times New Roman"/>
          <w:sz w:val="22"/>
          <w:szCs w:val="22"/>
          <w:lang w:val="ms-MY"/>
        </w:rPr>
        <w:t xml:space="preserve">. Ahrul Sani Faturrahman (terj.). Jakarta: Dompet Dhuafa Republika dan IIMaN Press. </w:t>
      </w:r>
    </w:p>
    <w:p w:rsidR="00F451EF" w:rsidRPr="00BA54A0" w:rsidRDefault="00F451EF" w:rsidP="004C512E">
      <w:pPr>
        <w:pStyle w:val="FootnoteText"/>
        <w:shd w:val="clear" w:color="auto" w:fill="FFFFFF" w:themeFill="background1"/>
        <w:spacing w:after="200"/>
        <w:ind w:left="1134" w:hanging="1134"/>
        <w:jc w:val="both"/>
        <w:rPr>
          <w:rFonts w:ascii="Palatino Linotype" w:hAnsi="Palatino Linotype" w:cs="Times New Roman"/>
          <w:sz w:val="22"/>
          <w:szCs w:val="22"/>
        </w:rPr>
      </w:pPr>
      <w:r w:rsidRPr="00BA54A0">
        <w:rPr>
          <w:rFonts w:ascii="Palatino Linotype" w:hAnsi="Palatino Linotype" w:cs="Times New Roman"/>
          <w:sz w:val="22"/>
          <w:szCs w:val="22"/>
          <w:lang w:val="ms-MY"/>
        </w:rPr>
        <w:t xml:space="preserve">Muhammad Abū Zahrah (1959), </w:t>
      </w:r>
      <w:r w:rsidRPr="00BA54A0">
        <w:rPr>
          <w:rFonts w:ascii="Palatino Linotype" w:hAnsi="Palatino Linotype" w:cs="Times New Roman"/>
          <w:i/>
          <w:sz w:val="22"/>
          <w:szCs w:val="22"/>
          <w:lang w:val="ms-MY"/>
        </w:rPr>
        <w:t>Muhad</w:t>
      </w:r>
      <w:r w:rsidRPr="00BA54A0">
        <w:rPr>
          <w:rFonts w:ascii="Palatino Linotype" w:hAnsi="Palatino Linotype" w:cs="Times New Roman"/>
          <w:i/>
          <w:sz w:val="22"/>
          <w:szCs w:val="22"/>
          <w:lang w:val="ms-MY"/>
        </w:rPr>
        <w:t>arat fi al-Waqf</w:t>
      </w:r>
      <w:r w:rsidRPr="00BA54A0">
        <w:rPr>
          <w:rFonts w:ascii="Palatino Linotype" w:hAnsi="Palatino Linotype" w:cs="Times New Roman"/>
          <w:sz w:val="22"/>
          <w:szCs w:val="22"/>
          <w:lang w:val="ms-MY"/>
        </w:rPr>
        <w:t>. Beirut: Jāmi‘ah al-Dār al-Fikr al-‘Arabī</w:t>
      </w:r>
      <w:r w:rsidRPr="00BA54A0">
        <w:rPr>
          <w:rFonts w:ascii="Palatino Linotype" w:hAnsi="Palatino Linotype" w:cs="Times New Roman"/>
          <w:sz w:val="22"/>
          <w:szCs w:val="22"/>
        </w:rPr>
        <w:t>.</w:t>
      </w:r>
    </w:p>
    <w:p w:rsidR="00F451EF" w:rsidRPr="00BA54A0" w:rsidRDefault="00F451EF" w:rsidP="004C512E">
      <w:pPr>
        <w:pStyle w:val="FootnoteText"/>
        <w:shd w:val="clear" w:color="auto" w:fill="FFFFFF" w:themeFill="background1"/>
        <w:spacing w:after="200"/>
        <w:ind w:left="1134" w:hanging="1134"/>
        <w:jc w:val="both"/>
        <w:rPr>
          <w:rFonts w:ascii="Palatino Linotype" w:hAnsi="Palatino Linotype" w:cs="Times New Roman"/>
          <w:sz w:val="22"/>
          <w:szCs w:val="22"/>
          <w:lang w:val="ms-MY"/>
        </w:rPr>
      </w:pPr>
      <w:r w:rsidRPr="00BA54A0">
        <w:rPr>
          <w:rFonts w:ascii="Palatino Linotype" w:hAnsi="Palatino Linotype" w:cs="Times New Roman"/>
          <w:sz w:val="22"/>
          <w:szCs w:val="22"/>
          <w:lang w:val="ms-MY"/>
        </w:rPr>
        <w:t xml:space="preserve">Muhammad bin Isma‘il Abu ‘Abd Allah al-Bukhari al-Ju’fi (1987), </w:t>
      </w:r>
      <w:r w:rsidRPr="00BA54A0">
        <w:rPr>
          <w:rFonts w:ascii="Palatino Linotype" w:hAnsi="Palatino Linotype" w:cs="Times New Roman"/>
          <w:i/>
          <w:iCs/>
          <w:color w:val="000000"/>
          <w:sz w:val="22"/>
          <w:szCs w:val="22"/>
          <w:lang w:val="ms-MY"/>
        </w:rPr>
        <w:t>al-Jami’ al-Sahih al-Mukhtasar</w:t>
      </w:r>
      <w:r w:rsidRPr="00BA54A0">
        <w:rPr>
          <w:rFonts w:ascii="Palatino Linotype" w:hAnsi="Palatino Linotype" w:cs="Times New Roman"/>
          <w:color w:val="000000"/>
          <w:sz w:val="22"/>
          <w:szCs w:val="22"/>
          <w:lang w:val="ms-MY"/>
        </w:rPr>
        <w:t>, 6 j.</w:t>
      </w:r>
      <w:r w:rsidRPr="00BA54A0">
        <w:rPr>
          <w:rFonts w:ascii="Palatino Linotype" w:hAnsi="Palatino Linotype" w:cs="Times New Roman"/>
          <w:sz w:val="22"/>
          <w:szCs w:val="22"/>
          <w:lang w:val="ms-MY"/>
        </w:rPr>
        <w:t xml:space="preserve">, Kitab al-Shurut, Bab al-Shurut fi al-Waqf, no. Hadith 2586. Beirut: Dar Ibn Kathir. </w:t>
      </w:r>
    </w:p>
    <w:p w:rsidR="00F451EF" w:rsidRPr="00BA54A0" w:rsidRDefault="00F451EF" w:rsidP="004C512E">
      <w:pPr>
        <w:pStyle w:val="FootnoteText"/>
        <w:shd w:val="clear" w:color="auto" w:fill="FFFFFF" w:themeFill="background1"/>
        <w:spacing w:after="200"/>
        <w:ind w:left="1134" w:hanging="1134"/>
        <w:jc w:val="both"/>
        <w:rPr>
          <w:rFonts w:ascii="Palatino Linotype" w:hAnsi="Palatino Linotype" w:cs="Times New Roman"/>
          <w:sz w:val="22"/>
          <w:szCs w:val="22"/>
          <w:lang w:val="ms-MY"/>
        </w:rPr>
      </w:pPr>
      <w:r w:rsidRPr="00BA54A0">
        <w:rPr>
          <w:rFonts w:ascii="Palatino Linotype" w:hAnsi="Palatino Linotype" w:cs="Times New Roman"/>
          <w:sz w:val="22"/>
          <w:szCs w:val="22"/>
          <w:lang w:val="ms-MY"/>
        </w:rPr>
        <w:t xml:space="preserve">Muhammad bin Isma‘il Abu ‘Abd Allah al-Bukhari al-Ju’fi (1987), </w:t>
      </w:r>
      <w:r w:rsidRPr="00BA54A0">
        <w:rPr>
          <w:rFonts w:ascii="Palatino Linotype" w:hAnsi="Palatino Linotype" w:cs="Times New Roman"/>
          <w:i/>
          <w:iCs/>
          <w:sz w:val="22"/>
          <w:szCs w:val="22"/>
          <w:lang w:val="ms-MY"/>
        </w:rPr>
        <w:t>op. cit.</w:t>
      </w:r>
      <w:r w:rsidRPr="00BA54A0">
        <w:rPr>
          <w:rFonts w:ascii="Palatino Linotype" w:hAnsi="Palatino Linotype" w:cs="Times New Roman"/>
          <w:sz w:val="22"/>
          <w:szCs w:val="22"/>
          <w:lang w:val="ms-MY"/>
        </w:rPr>
        <w:t xml:space="preserve">, Kitab al-Zakat, Bab Ithmu Mani‘u al-Zakat, no. hadith 1338. Beirut: Dar Ibn Kathir al-Yamamah.  </w:t>
      </w:r>
    </w:p>
    <w:p w:rsidR="00F451EF" w:rsidRPr="00BA54A0" w:rsidRDefault="00F451EF" w:rsidP="004C512E">
      <w:pPr>
        <w:shd w:val="clear" w:color="auto" w:fill="FFFFFF" w:themeFill="background1"/>
        <w:spacing w:line="240" w:lineRule="auto"/>
        <w:ind w:left="1134" w:hanging="1134"/>
        <w:jc w:val="both"/>
        <w:rPr>
          <w:rFonts w:ascii="Palatino Linotype" w:hAnsi="Palatino Linotype" w:cs="Times New Roman"/>
        </w:rPr>
      </w:pPr>
      <w:proofErr w:type="spellStart"/>
      <w:r w:rsidRPr="00BA54A0">
        <w:rPr>
          <w:rFonts w:ascii="Palatino Linotype" w:hAnsi="Palatino Linotype" w:cs="Times New Roman"/>
          <w:w w:val="105"/>
        </w:rPr>
        <w:t>Nasroen</w:t>
      </w:r>
      <w:proofErr w:type="spellEnd"/>
      <w:r w:rsidRPr="00BA54A0">
        <w:rPr>
          <w:rFonts w:ascii="Palatino Linotype" w:hAnsi="Palatino Linotype" w:cs="Times New Roman"/>
          <w:w w:val="105"/>
        </w:rPr>
        <w:t xml:space="preserve"> </w:t>
      </w:r>
      <w:proofErr w:type="spellStart"/>
      <w:r w:rsidRPr="00BA54A0">
        <w:rPr>
          <w:rFonts w:ascii="Palatino Linotype" w:hAnsi="Palatino Linotype" w:cs="Times New Roman"/>
          <w:w w:val="105"/>
        </w:rPr>
        <w:t>Harun</w:t>
      </w:r>
      <w:proofErr w:type="spellEnd"/>
      <w:r w:rsidRPr="00BA54A0">
        <w:rPr>
          <w:rFonts w:ascii="Palatino Linotype" w:hAnsi="Palatino Linotype" w:cs="Times New Roman"/>
          <w:w w:val="105"/>
        </w:rPr>
        <w:t xml:space="preserve">, </w:t>
      </w:r>
      <w:proofErr w:type="spellStart"/>
      <w:r w:rsidRPr="00BA54A0">
        <w:rPr>
          <w:rFonts w:ascii="Palatino Linotype" w:hAnsi="Palatino Linotype" w:cs="Times New Roman"/>
          <w:i/>
          <w:w w:val="105"/>
        </w:rPr>
        <w:t>Ushul</w:t>
      </w:r>
      <w:proofErr w:type="spellEnd"/>
      <w:r w:rsidRPr="00BA54A0">
        <w:rPr>
          <w:rFonts w:ascii="Palatino Linotype" w:hAnsi="Palatino Linotype" w:cs="Times New Roman"/>
          <w:i/>
          <w:w w:val="105"/>
        </w:rPr>
        <w:t xml:space="preserve"> </w:t>
      </w:r>
      <w:proofErr w:type="spellStart"/>
      <w:r w:rsidRPr="00BA54A0">
        <w:rPr>
          <w:rFonts w:ascii="Palatino Linotype" w:hAnsi="Palatino Linotype" w:cs="Times New Roman"/>
          <w:i/>
          <w:w w:val="105"/>
        </w:rPr>
        <w:t>Fiqh</w:t>
      </w:r>
      <w:proofErr w:type="spellEnd"/>
      <w:r w:rsidRPr="00BA54A0">
        <w:rPr>
          <w:rFonts w:ascii="Palatino Linotype" w:hAnsi="Palatino Linotype" w:cs="Times New Roman"/>
          <w:i/>
          <w:w w:val="105"/>
        </w:rPr>
        <w:t xml:space="preserve"> I </w:t>
      </w:r>
      <w:r w:rsidRPr="00BA54A0">
        <w:rPr>
          <w:rFonts w:ascii="Palatino Linotype" w:hAnsi="Palatino Linotype" w:cs="Times New Roman"/>
          <w:w w:val="105"/>
        </w:rPr>
        <w:t>(</w:t>
      </w:r>
      <w:proofErr w:type="gramStart"/>
      <w:r w:rsidRPr="00BA54A0">
        <w:rPr>
          <w:rFonts w:ascii="Palatino Linotype" w:hAnsi="Palatino Linotype" w:cs="Times New Roman"/>
          <w:w w:val="105"/>
        </w:rPr>
        <w:t>Cet</w:t>
      </w:r>
      <w:proofErr w:type="gramEnd"/>
      <w:r w:rsidRPr="00BA54A0">
        <w:rPr>
          <w:rFonts w:ascii="Palatino Linotype" w:hAnsi="Palatino Linotype" w:cs="Times New Roman"/>
          <w:w w:val="105"/>
        </w:rPr>
        <w:t xml:space="preserve">. I; Jakarta: </w:t>
      </w:r>
      <w:proofErr w:type="spellStart"/>
      <w:r w:rsidRPr="00BA54A0">
        <w:rPr>
          <w:rFonts w:ascii="Palatino Linotype" w:hAnsi="Palatino Linotype" w:cs="Times New Roman"/>
          <w:w w:val="105"/>
        </w:rPr>
        <w:t>Loogos</w:t>
      </w:r>
      <w:proofErr w:type="spellEnd"/>
      <w:r w:rsidRPr="00BA54A0">
        <w:rPr>
          <w:rFonts w:ascii="Palatino Linotype" w:hAnsi="Palatino Linotype" w:cs="Times New Roman"/>
          <w:w w:val="105"/>
        </w:rPr>
        <w:t>, 1996</w:t>
      </w:r>
      <w:r w:rsidRPr="00BA54A0">
        <w:rPr>
          <w:rFonts w:ascii="Palatino Linotype" w:hAnsi="Palatino Linotype" w:cs="Times New Roman"/>
          <w:w w:val="105"/>
          <w:lang w:val="id-ID"/>
        </w:rPr>
        <w:t>)</w:t>
      </w:r>
      <w:r w:rsidRPr="00BA54A0">
        <w:rPr>
          <w:rFonts w:ascii="Palatino Linotype" w:hAnsi="Palatino Linotype" w:cs="Times New Roman"/>
          <w:w w:val="105"/>
        </w:rPr>
        <w:t>.</w:t>
      </w:r>
    </w:p>
    <w:p w:rsidR="00F451EF" w:rsidRPr="00BA54A0" w:rsidRDefault="00F451EF" w:rsidP="004C512E">
      <w:pPr>
        <w:pStyle w:val="FootnoteText"/>
        <w:shd w:val="clear" w:color="auto" w:fill="FFFFFF" w:themeFill="background1"/>
        <w:spacing w:after="200"/>
        <w:ind w:left="1134" w:hanging="1134"/>
        <w:jc w:val="both"/>
        <w:rPr>
          <w:rFonts w:ascii="Palatino Linotype" w:hAnsi="Palatino Linotype" w:cs="Times New Roman"/>
          <w:sz w:val="22"/>
          <w:szCs w:val="22"/>
          <w:lang w:val="ms-MY"/>
        </w:rPr>
      </w:pPr>
      <w:r w:rsidRPr="00BA54A0">
        <w:rPr>
          <w:rFonts w:ascii="Palatino Linotype" w:hAnsi="Palatino Linotype" w:cs="Times New Roman"/>
          <w:sz w:val="22"/>
          <w:szCs w:val="22"/>
          <w:lang w:val="ms-MY"/>
        </w:rPr>
        <w:t xml:space="preserve">Roy Hendrajanto (2004), “Luncurkan Reksadana Wakaf”, </w:t>
      </w:r>
      <w:r w:rsidRPr="00BA54A0">
        <w:rPr>
          <w:rFonts w:ascii="Palatino Linotype" w:hAnsi="Palatino Linotype" w:cs="Times New Roman"/>
          <w:color w:val="000000"/>
          <w:sz w:val="22"/>
          <w:szCs w:val="22"/>
          <w:u w:val="single"/>
          <w:lang w:val="ms-MY"/>
        </w:rPr>
        <w:t>http://www.republika.co.id/koran_detail.asp?id=168931&amp;kat_id=105&amp;kat_id1=147&amp;kat_id2=</w:t>
      </w:r>
      <w:r w:rsidRPr="00BA54A0">
        <w:rPr>
          <w:rFonts w:ascii="Palatino Linotype" w:hAnsi="Palatino Linotype" w:cs="Times New Roman"/>
          <w:sz w:val="22"/>
          <w:szCs w:val="22"/>
          <w:lang w:val="ms-MY"/>
        </w:rPr>
        <w:t>, 27 Juni 2020.</w:t>
      </w:r>
    </w:p>
    <w:p w:rsidR="00F451EF" w:rsidRPr="00BA54A0" w:rsidRDefault="00F451EF" w:rsidP="004C512E">
      <w:pPr>
        <w:pStyle w:val="FootnoteText"/>
        <w:shd w:val="clear" w:color="auto" w:fill="FFFFFF" w:themeFill="background1"/>
        <w:spacing w:after="200"/>
        <w:ind w:left="1134" w:hanging="1134"/>
        <w:jc w:val="both"/>
        <w:rPr>
          <w:rFonts w:ascii="Palatino Linotype" w:hAnsi="Palatino Linotype" w:cs="Times New Roman"/>
          <w:sz w:val="22"/>
          <w:szCs w:val="22"/>
          <w:lang w:val="ms-MY"/>
        </w:rPr>
      </w:pPr>
      <w:r w:rsidRPr="00BA54A0">
        <w:rPr>
          <w:rFonts w:ascii="Palatino Linotype" w:hAnsi="Palatino Linotype" w:cs="Times New Roman"/>
          <w:sz w:val="22"/>
          <w:szCs w:val="22"/>
          <w:lang w:val="ms-MY"/>
        </w:rPr>
        <w:t xml:space="preserve">Sayyid Sābiq (1971), </w:t>
      </w:r>
      <w:r w:rsidRPr="00BA54A0">
        <w:rPr>
          <w:rFonts w:ascii="Palatino Linotype" w:hAnsi="Palatino Linotype" w:cs="Times New Roman"/>
          <w:i/>
          <w:sz w:val="22"/>
          <w:szCs w:val="22"/>
          <w:lang w:val="ms-MY"/>
        </w:rPr>
        <w:t>Fiqh al-Sunnah,</w:t>
      </w:r>
      <w:r w:rsidRPr="00BA54A0">
        <w:rPr>
          <w:rFonts w:ascii="Palatino Linotype" w:hAnsi="Palatino Linotype" w:cs="Times New Roman"/>
          <w:sz w:val="22"/>
          <w:szCs w:val="22"/>
          <w:lang w:val="ms-MY"/>
        </w:rPr>
        <w:t xml:space="preserve"> j. 3. Kuwait: Dār al-Bayān.</w:t>
      </w:r>
    </w:p>
    <w:p w:rsidR="00F451EF" w:rsidRPr="00BA54A0" w:rsidRDefault="00F451EF" w:rsidP="004C512E">
      <w:pPr>
        <w:shd w:val="clear" w:color="auto" w:fill="FFFFFF" w:themeFill="background1"/>
        <w:spacing w:line="240" w:lineRule="auto"/>
        <w:ind w:left="1134" w:hanging="1134"/>
        <w:jc w:val="both"/>
        <w:rPr>
          <w:rFonts w:ascii="Palatino Linotype" w:hAnsi="Palatino Linotype" w:cs="Times New Roman"/>
          <w:lang w:val="id-ID"/>
        </w:rPr>
      </w:pPr>
      <w:proofErr w:type="gramStart"/>
      <w:r w:rsidRPr="00BA54A0">
        <w:rPr>
          <w:rFonts w:ascii="Palatino Linotype" w:hAnsi="Palatino Linotype" w:cs="Times New Roman"/>
          <w:w w:val="105"/>
        </w:rPr>
        <w:t xml:space="preserve">Umar </w:t>
      </w:r>
      <w:proofErr w:type="spellStart"/>
      <w:r w:rsidRPr="00BA54A0">
        <w:rPr>
          <w:rFonts w:ascii="Palatino Linotype" w:hAnsi="Palatino Linotype" w:cs="Times New Roman"/>
          <w:w w:val="105"/>
        </w:rPr>
        <w:t>Hubeis</w:t>
      </w:r>
      <w:proofErr w:type="spellEnd"/>
      <w:r w:rsidRPr="00BA54A0">
        <w:rPr>
          <w:rFonts w:ascii="Palatino Linotype" w:hAnsi="Palatino Linotype" w:cs="Times New Roman"/>
          <w:w w:val="105"/>
        </w:rPr>
        <w:t xml:space="preserve"> </w:t>
      </w:r>
      <w:proofErr w:type="spellStart"/>
      <w:r w:rsidRPr="00BA54A0">
        <w:rPr>
          <w:rFonts w:ascii="Palatino Linotype" w:hAnsi="Palatino Linotype" w:cs="Times New Roman"/>
          <w:w w:val="105"/>
        </w:rPr>
        <w:t>dan</w:t>
      </w:r>
      <w:proofErr w:type="spellEnd"/>
      <w:r w:rsidRPr="00BA54A0">
        <w:rPr>
          <w:rFonts w:ascii="Palatino Linotype" w:hAnsi="Palatino Linotype" w:cs="Times New Roman"/>
          <w:w w:val="105"/>
        </w:rPr>
        <w:t xml:space="preserve"> A. </w:t>
      </w:r>
      <w:proofErr w:type="spellStart"/>
      <w:r w:rsidRPr="00BA54A0">
        <w:rPr>
          <w:rFonts w:ascii="Palatino Linotype" w:hAnsi="Palatino Linotype" w:cs="Times New Roman"/>
          <w:w w:val="105"/>
        </w:rPr>
        <w:t>Yazid</w:t>
      </w:r>
      <w:proofErr w:type="spellEnd"/>
      <w:r w:rsidRPr="00BA54A0">
        <w:rPr>
          <w:rFonts w:ascii="Palatino Linotype" w:hAnsi="Palatino Linotype" w:cs="Times New Roman"/>
          <w:w w:val="105"/>
        </w:rPr>
        <w:t xml:space="preserve">, </w:t>
      </w:r>
      <w:proofErr w:type="spellStart"/>
      <w:r w:rsidRPr="00BA54A0">
        <w:rPr>
          <w:rFonts w:ascii="Palatino Linotype" w:hAnsi="Palatino Linotype" w:cs="Times New Roman"/>
          <w:i/>
          <w:w w:val="105"/>
        </w:rPr>
        <w:t>Fiqh</w:t>
      </w:r>
      <w:proofErr w:type="spellEnd"/>
      <w:r w:rsidRPr="00BA54A0">
        <w:rPr>
          <w:rFonts w:ascii="Palatino Linotype" w:hAnsi="Palatino Linotype" w:cs="Times New Roman"/>
          <w:i/>
          <w:w w:val="105"/>
        </w:rPr>
        <w:t xml:space="preserve"> al-</w:t>
      </w:r>
      <w:proofErr w:type="spellStart"/>
      <w:r w:rsidRPr="00BA54A0">
        <w:rPr>
          <w:rFonts w:ascii="Palatino Linotype" w:hAnsi="Palatino Linotype" w:cs="Times New Roman"/>
          <w:i/>
          <w:w w:val="105"/>
        </w:rPr>
        <w:t>Lighah</w:t>
      </w:r>
      <w:proofErr w:type="spellEnd"/>
      <w:r w:rsidRPr="00BA54A0">
        <w:rPr>
          <w:rFonts w:ascii="Palatino Linotype" w:hAnsi="Palatino Linotype" w:cs="Times New Roman"/>
          <w:i/>
          <w:w w:val="105"/>
        </w:rPr>
        <w:t xml:space="preserve"> al-“</w:t>
      </w:r>
      <w:proofErr w:type="spellStart"/>
      <w:r w:rsidRPr="00BA54A0">
        <w:rPr>
          <w:rFonts w:ascii="Palatino Linotype" w:hAnsi="Palatino Linotype" w:cs="Times New Roman"/>
          <w:i/>
          <w:w w:val="105"/>
        </w:rPr>
        <w:t>Arabiyah</w:t>
      </w:r>
      <w:proofErr w:type="spellEnd"/>
      <w:r w:rsidRPr="00BA54A0">
        <w:rPr>
          <w:rFonts w:ascii="Palatino Linotype" w:hAnsi="Palatino Linotype" w:cs="Times New Roman"/>
          <w:w w:val="105"/>
        </w:rPr>
        <w:t xml:space="preserve">, </w:t>
      </w:r>
      <w:proofErr w:type="spellStart"/>
      <w:r w:rsidRPr="00BA54A0">
        <w:rPr>
          <w:rFonts w:ascii="Palatino Linotype" w:hAnsi="Palatino Linotype" w:cs="Times New Roman"/>
          <w:w w:val="105"/>
        </w:rPr>
        <w:t>Jilid</w:t>
      </w:r>
      <w:proofErr w:type="spellEnd"/>
      <w:r w:rsidRPr="00BA54A0">
        <w:rPr>
          <w:rFonts w:ascii="Palatino Linotype" w:hAnsi="Palatino Linotype" w:cs="Times New Roman"/>
          <w:w w:val="105"/>
        </w:rPr>
        <w:t xml:space="preserve"> II (Cet. IX; Surabaya; </w:t>
      </w:r>
      <w:proofErr w:type="spellStart"/>
      <w:r w:rsidRPr="00BA54A0">
        <w:rPr>
          <w:rFonts w:ascii="Palatino Linotype" w:hAnsi="Palatino Linotype" w:cs="Times New Roman"/>
          <w:w w:val="105"/>
        </w:rPr>
        <w:t>Pustaka</w:t>
      </w:r>
      <w:proofErr w:type="spellEnd"/>
      <w:r w:rsidRPr="00BA54A0">
        <w:rPr>
          <w:rFonts w:ascii="Palatino Linotype" w:hAnsi="Palatino Linotype" w:cs="Times New Roman"/>
          <w:w w:val="105"/>
        </w:rPr>
        <w:t xml:space="preserve"> </w:t>
      </w:r>
      <w:proofErr w:type="spellStart"/>
      <w:r w:rsidRPr="00BA54A0">
        <w:rPr>
          <w:rFonts w:ascii="Palatino Linotype" w:hAnsi="Palatino Linotype" w:cs="Times New Roman"/>
          <w:w w:val="105"/>
        </w:rPr>
        <w:t>Progresif</w:t>
      </w:r>
      <w:proofErr w:type="spellEnd"/>
      <w:r w:rsidRPr="00BA54A0">
        <w:rPr>
          <w:rFonts w:ascii="Palatino Linotype" w:hAnsi="Palatino Linotype" w:cs="Times New Roman"/>
          <w:w w:val="105"/>
        </w:rPr>
        <w:t>, 1985</w:t>
      </w:r>
      <w:r w:rsidRPr="00BA54A0">
        <w:rPr>
          <w:rFonts w:ascii="Palatino Linotype" w:hAnsi="Palatino Linotype" w:cs="Times New Roman"/>
          <w:w w:val="105"/>
          <w:lang w:val="id-ID"/>
        </w:rPr>
        <w:t>)</w:t>
      </w:r>
      <w:r w:rsidRPr="00BA54A0">
        <w:rPr>
          <w:rFonts w:ascii="Palatino Linotype" w:hAnsi="Palatino Linotype" w:cs="Times New Roman"/>
          <w:w w:val="105"/>
        </w:rPr>
        <w:t>.</w:t>
      </w:r>
      <w:proofErr w:type="gramEnd"/>
    </w:p>
    <w:p w:rsidR="00F451EF" w:rsidRPr="00BA54A0" w:rsidRDefault="00F451EF" w:rsidP="004C512E">
      <w:pPr>
        <w:pStyle w:val="FootnoteText"/>
        <w:shd w:val="clear" w:color="auto" w:fill="FFFFFF" w:themeFill="background1"/>
        <w:spacing w:after="200"/>
        <w:ind w:left="1134" w:hanging="1134"/>
        <w:jc w:val="both"/>
        <w:rPr>
          <w:rFonts w:ascii="Palatino Linotype" w:hAnsi="Palatino Linotype" w:cs="Times New Roman"/>
          <w:sz w:val="22"/>
          <w:szCs w:val="22"/>
          <w:lang w:val="ms-MY"/>
        </w:rPr>
      </w:pPr>
      <w:r w:rsidRPr="00BA54A0">
        <w:rPr>
          <w:rFonts w:ascii="Palatino Linotype" w:hAnsi="Palatino Linotype" w:cs="Times New Roman"/>
          <w:sz w:val="22"/>
          <w:szCs w:val="22"/>
          <w:lang w:val="ms-MY"/>
        </w:rPr>
        <w:t xml:space="preserve">Uswatun Hasanah (2005), “Wakaf Wang, Nazir, dan Penanggulangan Kemiskinan”, </w:t>
      </w:r>
      <w:hyperlink r:id="rId9" w:history="1">
        <w:r w:rsidRPr="00BA54A0">
          <w:rPr>
            <w:rStyle w:val="Hyperlink"/>
            <w:rFonts w:ascii="Palatino Linotype" w:hAnsi="Palatino Linotype" w:cs="Times New Roman"/>
            <w:color w:val="000000"/>
            <w:sz w:val="22"/>
            <w:szCs w:val="22"/>
            <w:lang w:val="ms-MY"/>
          </w:rPr>
          <w:t>http://www.republika.co.id/online_detail.asp?id=207307&amp;kat_id=256</w:t>
        </w:r>
      </w:hyperlink>
      <w:r w:rsidRPr="00BA54A0">
        <w:rPr>
          <w:rFonts w:ascii="Palatino Linotype" w:hAnsi="Palatino Linotype" w:cs="Times New Roman"/>
          <w:sz w:val="22"/>
          <w:szCs w:val="22"/>
          <w:lang w:val="ms-MY"/>
        </w:rPr>
        <w:t>, 27 Juni 2020.</w:t>
      </w:r>
    </w:p>
    <w:p w:rsidR="00F451EF" w:rsidRPr="00BA54A0" w:rsidRDefault="00F451EF" w:rsidP="004C512E">
      <w:pPr>
        <w:pStyle w:val="FootnoteText"/>
        <w:shd w:val="clear" w:color="auto" w:fill="FFFFFF" w:themeFill="background1"/>
        <w:spacing w:after="200"/>
        <w:ind w:left="1134" w:hanging="1134"/>
        <w:jc w:val="both"/>
        <w:rPr>
          <w:rFonts w:ascii="Palatino Linotype" w:hAnsi="Palatino Linotype" w:cs="Times New Roman"/>
          <w:sz w:val="22"/>
          <w:szCs w:val="22"/>
          <w:lang w:val="ms-MY"/>
        </w:rPr>
      </w:pPr>
      <w:r w:rsidRPr="00BA54A0">
        <w:rPr>
          <w:rFonts w:ascii="Palatino Linotype" w:hAnsi="Palatino Linotype" w:cs="Times New Roman"/>
          <w:sz w:val="22"/>
          <w:szCs w:val="22"/>
          <w:lang w:val="ms-MY"/>
        </w:rPr>
        <w:t xml:space="preserve">Wahbah al-Zuhaylī (1985), </w:t>
      </w:r>
      <w:r w:rsidRPr="00BA54A0">
        <w:rPr>
          <w:rFonts w:ascii="Palatino Linotype" w:hAnsi="Palatino Linotype" w:cs="Times New Roman"/>
          <w:i/>
          <w:color w:val="000000"/>
          <w:sz w:val="22"/>
          <w:szCs w:val="22"/>
          <w:lang w:val="ms-MY"/>
        </w:rPr>
        <w:t>Fiqh al-Islamī wa Adillatuhu</w:t>
      </w:r>
      <w:r w:rsidRPr="00BA54A0">
        <w:rPr>
          <w:rFonts w:ascii="Palatino Linotype" w:hAnsi="Palatino Linotype" w:cs="Times New Roman"/>
          <w:color w:val="000000"/>
          <w:sz w:val="22"/>
          <w:szCs w:val="22"/>
          <w:lang w:val="ms-MY"/>
        </w:rPr>
        <w:t>,</w:t>
      </w:r>
      <w:r w:rsidRPr="00BA54A0">
        <w:rPr>
          <w:rFonts w:ascii="Palatino Linotype" w:hAnsi="Palatino Linotype" w:cs="Times New Roman"/>
          <w:i/>
          <w:color w:val="000000"/>
          <w:sz w:val="22"/>
          <w:szCs w:val="22"/>
          <w:lang w:val="ms-MY"/>
        </w:rPr>
        <w:t xml:space="preserve"> </w:t>
      </w:r>
      <w:r w:rsidRPr="00BA54A0">
        <w:rPr>
          <w:rFonts w:ascii="Palatino Linotype" w:hAnsi="Palatino Linotype" w:cs="Times New Roman"/>
          <w:color w:val="000000"/>
          <w:sz w:val="22"/>
          <w:szCs w:val="22"/>
          <w:lang w:val="ms-MY"/>
        </w:rPr>
        <w:t>j. 8. Damshik: Dār al-Fikr</w:t>
      </w:r>
      <w:r w:rsidRPr="00BA54A0">
        <w:rPr>
          <w:rFonts w:ascii="Palatino Linotype" w:hAnsi="Palatino Linotype" w:cs="Times New Roman"/>
          <w:sz w:val="22"/>
          <w:szCs w:val="22"/>
          <w:lang w:val="ms-MY"/>
        </w:rPr>
        <w:t>.</w:t>
      </w:r>
    </w:p>
    <w:p w:rsidR="00F451EF" w:rsidRPr="00BA54A0" w:rsidRDefault="00F451EF" w:rsidP="004C512E">
      <w:pPr>
        <w:pStyle w:val="FootnoteText"/>
        <w:shd w:val="clear" w:color="auto" w:fill="FFFFFF" w:themeFill="background1"/>
        <w:spacing w:after="200"/>
        <w:ind w:left="1134" w:hanging="1134"/>
        <w:jc w:val="both"/>
        <w:rPr>
          <w:rFonts w:ascii="Palatino Linotype" w:hAnsi="Palatino Linotype" w:cs="Times New Roman"/>
          <w:sz w:val="22"/>
          <w:szCs w:val="22"/>
          <w:lang w:val="ms-MY"/>
        </w:rPr>
      </w:pPr>
      <w:r w:rsidRPr="00BA54A0">
        <w:rPr>
          <w:rFonts w:ascii="Palatino Linotype" w:hAnsi="Palatino Linotype" w:cs="Times New Roman"/>
          <w:sz w:val="22"/>
          <w:szCs w:val="22"/>
          <w:lang w:val="ms-MY"/>
        </w:rPr>
        <w:lastRenderedPageBreak/>
        <w:t xml:space="preserve">Wakaf Saham (2006), “Berbagi Keuntungan Dengan Allah”, </w:t>
      </w:r>
      <w:r w:rsidRPr="00BA54A0">
        <w:rPr>
          <w:rFonts w:ascii="Palatino Linotype" w:hAnsi="Palatino Linotype" w:cs="Times New Roman"/>
          <w:i/>
          <w:iCs/>
          <w:sz w:val="22"/>
          <w:szCs w:val="22"/>
          <w:lang w:val="ms-MY"/>
        </w:rPr>
        <w:t>Tabung Wakaf Indonesia</w:t>
      </w:r>
      <w:r w:rsidRPr="00BA54A0">
        <w:rPr>
          <w:rFonts w:ascii="Palatino Linotype" w:hAnsi="Palatino Linotype" w:cs="Times New Roman"/>
          <w:sz w:val="22"/>
          <w:szCs w:val="22"/>
          <w:lang w:val="ms-MY"/>
        </w:rPr>
        <w:t xml:space="preserve"> </w:t>
      </w:r>
      <w:r w:rsidRPr="00BA54A0">
        <w:rPr>
          <w:rFonts w:ascii="Palatino Linotype" w:hAnsi="Palatino Linotype" w:cs="Times New Roman"/>
          <w:i/>
          <w:iCs/>
          <w:sz w:val="22"/>
          <w:szCs w:val="22"/>
          <w:lang w:val="ms-MY"/>
        </w:rPr>
        <w:t>Magazine</w:t>
      </w:r>
      <w:r w:rsidRPr="00BA54A0">
        <w:rPr>
          <w:rFonts w:ascii="Palatino Linotype" w:hAnsi="Palatino Linotype" w:cs="Times New Roman"/>
          <w:sz w:val="22"/>
          <w:szCs w:val="22"/>
          <w:lang w:val="ms-MY"/>
        </w:rPr>
        <w:t xml:space="preserve">, edisi Ramadhan 1427 H. </w:t>
      </w:r>
    </w:p>
    <w:p w:rsidR="00626F40" w:rsidRPr="00BA54A0" w:rsidRDefault="00F451EF" w:rsidP="004C512E">
      <w:pPr>
        <w:pStyle w:val="FootnoteText"/>
        <w:shd w:val="clear" w:color="auto" w:fill="FFFFFF" w:themeFill="background1"/>
        <w:spacing w:after="200"/>
        <w:ind w:left="1134" w:hanging="1134"/>
        <w:jc w:val="both"/>
        <w:rPr>
          <w:rFonts w:ascii="Palatino Linotype" w:hAnsi="Palatino Linotype" w:cs="Times New Roman"/>
          <w:sz w:val="22"/>
          <w:szCs w:val="22"/>
        </w:rPr>
      </w:pPr>
      <w:r w:rsidRPr="00BA54A0">
        <w:rPr>
          <w:rFonts w:ascii="Palatino Linotype" w:hAnsi="Palatino Linotype" w:cs="Times New Roman"/>
          <w:sz w:val="22"/>
          <w:szCs w:val="22"/>
          <w:lang w:val="ms-MY"/>
        </w:rPr>
        <w:t xml:space="preserve">Yayasan Penyelenggara Penterjemah (1993), </w:t>
      </w:r>
      <w:r w:rsidRPr="00BA54A0">
        <w:rPr>
          <w:rFonts w:ascii="Palatino Linotype" w:hAnsi="Palatino Linotype" w:cs="Times New Roman"/>
          <w:i/>
          <w:iCs/>
          <w:sz w:val="22"/>
          <w:szCs w:val="22"/>
          <w:lang w:val="ms-MY"/>
        </w:rPr>
        <w:t>al-Quran dan Terjemahnya</w:t>
      </w:r>
      <w:r w:rsidRPr="00BA54A0">
        <w:rPr>
          <w:rFonts w:ascii="Palatino Linotype" w:hAnsi="Palatino Linotype" w:cs="Times New Roman"/>
          <w:sz w:val="22"/>
          <w:szCs w:val="22"/>
          <w:lang w:val="ms-MY"/>
        </w:rPr>
        <w:t>. Jakarta: Intermasa.</w:t>
      </w:r>
      <w:r w:rsidR="00626F40" w:rsidRPr="00BA54A0">
        <w:rPr>
          <w:rFonts w:ascii="Palatino Linotype" w:hAnsi="Palatino Linotype" w:cs="Times New Roman"/>
          <w:sz w:val="22"/>
          <w:szCs w:val="22"/>
        </w:rPr>
        <w:t xml:space="preserve"> </w:t>
      </w:r>
    </w:p>
    <w:p w:rsidR="0037090E" w:rsidRPr="00BA54A0" w:rsidRDefault="0037090E" w:rsidP="00BA54A0">
      <w:pPr>
        <w:pStyle w:val="FootnoteText"/>
        <w:shd w:val="clear" w:color="auto" w:fill="FFFFFF" w:themeFill="background1"/>
        <w:spacing w:after="240"/>
        <w:ind w:left="1134" w:hanging="1134"/>
        <w:jc w:val="both"/>
        <w:rPr>
          <w:rFonts w:ascii="Palatino Linotype" w:hAnsi="Palatino Linotype" w:cs="Times New Roman"/>
          <w:color w:val="FF0000"/>
          <w:sz w:val="22"/>
          <w:szCs w:val="22"/>
        </w:rPr>
      </w:pPr>
    </w:p>
    <w:sectPr w:rsidR="0037090E" w:rsidRPr="00BA54A0" w:rsidSect="00A01322">
      <w:headerReference w:type="even" r:id="rId10"/>
      <w:headerReference w:type="default" r:id="rId11"/>
      <w:headerReference w:type="first" r:id="rId12"/>
      <w:pgSz w:w="12240" w:h="15840"/>
      <w:pgMar w:top="2268" w:right="1701" w:bottom="1701" w:left="2268" w:header="993"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6E1" w:rsidRDefault="003D76E1" w:rsidP="00FB2EFC">
      <w:pPr>
        <w:spacing w:after="0" w:line="240" w:lineRule="auto"/>
      </w:pPr>
      <w:r>
        <w:separator/>
      </w:r>
    </w:p>
  </w:endnote>
  <w:endnote w:type="continuationSeparator" w:id="0">
    <w:p w:rsidR="003D76E1" w:rsidRDefault="003D76E1" w:rsidP="00FB2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QPB5">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Palatino Linotype,Bold">
    <w:panose1 w:val="00000000000000000000"/>
    <w:charset w:val="00"/>
    <w:family w:val="swiss"/>
    <w:notTrueType/>
    <w:pitch w:val="default"/>
    <w:sig w:usb0="00000003" w:usb1="00000000" w:usb2="00000000" w:usb3="00000000" w:csb0="00000001" w:csb1="00000000"/>
  </w:font>
  <w:font w:name="Palatino Linotype,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6E1" w:rsidRDefault="003D76E1" w:rsidP="00FB2EFC">
      <w:pPr>
        <w:spacing w:after="0" w:line="240" w:lineRule="auto"/>
      </w:pPr>
      <w:r>
        <w:separator/>
      </w:r>
    </w:p>
  </w:footnote>
  <w:footnote w:type="continuationSeparator" w:id="0">
    <w:p w:rsidR="003D76E1" w:rsidRDefault="003D76E1" w:rsidP="00FB2EFC">
      <w:pPr>
        <w:spacing w:after="0" w:line="240" w:lineRule="auto"/>
      </w:pPr>
      <w:r>
        <w:continuationSeparator/>
      </w:r>
    </w:p>
  </w:footnote>
  <w:footnote w:id="1">
    <w:p w:rsidR="00312EAA" w:rsidRPr="002C6A8D" w:rsidRDefault="00312EAA" w:rsidP="002467F3">
      <w:pPr>
        <w:pStyle w:val="FootnoteText"/>
        <w:ind w:firstLine="720"/>
        <w:jc w:val="both"/>
        <w:rPr>
          <w:rFonts w:cs="Times New Roman"/>
          <w:sz w:val="18"/>
          <w:szCs w:val="18"/>
          <w:lang w:val="ms-MY"/>
        </w:rPr>
      </w:pPr>
      <w:r w:rsidRPr="002C6A8D">
        <w:rPr>
          <w:rStyle w:val="FootnoteReference"/>
          <w:rFonts w:cs="Times New Roman"/>
          <w:sz w:val="18"/>
          <w:szCs w:val="18"/>
          <w:lang w:val="ms-MY"/>
        </w:rPr>
        <w:footnoteRef/>
      </w:r>
      <w:r w:rsidRPr="002C6A8D">
        <w:rPr>
          <w:rFonts w:cs="Times New Roman"/>
          <w:sz w:val="18"/>
          <w:szCs w:val="18"/>
          <w:lang w:val="ms-MY"/>
        </w:rPr>
        <w:t xml:space="preserve"> Beliau adalah ‘Abd Allāh Abū al-Qāsim Abū al-Hasan bin Miftāh, seorang pakar fikah mazhab Zaidiyyah yang zuhud dan wafat pada tahun 877 H.</w:t>
      </w:r>
    </w:p>
  </w:footnote>
  <w:footnote w:id="2">
    <w:p w:rsidR="00312EAA" w:rsidRPr="002C6A8D" w:rsidRDefault="00312EAA" w:rsidP="002467F3">
      <w:pPr>
        <w:pStyle w:val="FootnoteText"/>
        <w:ind w:firstLine="720"/>
        <w:jc w:val="both"/>
        <w:rPr>
          <w:rFonts w:cs="Times New Roman"/>
          <w:sz w:val="18"/>
          <w:szCs w:val="18"/>
          <w:lang w:val="ms-MY"/>
        </w:rPr>
      </w:pPr>
      <w:r w:rsidRPr="002C6A8D">
        <w:rPr>
          <w:rStyle w:val="FootnoteReference"/>
          <w:rFonts w:cs="Times New Roman"/>
          <w:sz w:val="18"/>
          <w:szCs w:val="18"/>
          <w:lang w:val="ms-MY"/>
        </w:rPr>
        <w:footnoteRef/>
      </w:r>
      <w:r w:rsidRPr="002C6A8D">
        <w:rPr>
          <w:rFonts w:cs="Times New Roman"/>
          <w:sz w:val="18"/>
          <w:szCs w:val="18"/>
          <w:lang w:val="ms-MY"/>
        </w:rPr>
        <w:t xml:space="preserve"> Antaranya Imām Taqy al-Dīn yang mendefinisikan wakaf dari segi istilah dengan menahan harta yang dapat diambil manfaatnya. Zat (asal) harta tersebut mesti tetap dan tidak boleh dipindahkan. Harta wakaf tersebut mesti dimanfaatkan bagi tujuan kebaikan dan mendekatkan diri kepada Allah SWT, lihat </w:t>
      </w:r>
      <w:r w:rsidRPr="002C6A8D">
        <w:rPr>
          <w:rFonts w:cs="Times New Roman"/>
          <w:color w:val="000000"/>
          <w:sz w:val="18"/>
          <w:szCs w:val="18"/>
          <w:lang w:val="ms-MY"/>
        </w:rPr>
        <w:t xml:space="preserve">Abū Bakr bin Muhammad Taqy al-Dīn (t.t), </w:t>
      </w:r>
      <w:r w:rsidRPr="002C6A8D">
        <w:rPr>
          <w:rFonts w:cs="Times New Roman"/>
          <w:i/>
          <w:color w:val="000000"/>
          <w:sz w:val="18"/>
          <w:szCs w:val="18"/>
          <w:lang w:val="ms-MY"/>
        </w:rPr>
        <w:t>Kifayat al-Akhyar fi Hali Ghayat al-Ikhtisar</w:t>
      </w:r>
      <w:r w:rsidRPr="002C6A8D">
        <w:rPr>
          <w:rFonts w:cs="Times New Roman"/>
          <w:color w:val="000000"/>
          <w:sz w:val="18"/>
          <w:szCs w:val="18"/>
          <w:lang w:val="ms-MY"/>
        </w:rPr>
        <w:t xml:space="preserve">. </w:t>
      </w:r>
      <w:r w:rsidR="003413EA" w:rsidRPr="002C6A8D">
        <w:rPr>
          <w:rFonts w:cs="Times New Roman"/>
          <w:color w:val="000000"/>
          <w:sz w:val="18"/>
          <w:szCs w:val="18"/>
          <w:lang w:val="ms-MY"/>
        </w:rPr>
        <w:t>Kairo</w:t>
      </w:r>
      <w:r w:rsidRPr="002C6A8D">
        <w:rPr>
          <w:rFonts w:cs="Times New Roman"/>
          <w:color w:val="000000"/>
          <w:sz w:val="18"/>
          <w:szCs w:val="18"/>
          <w:lang w:val="ms-MY"/>
        </w:rPr>
        <w:t xml:space="preserve">: Ahmad bin Sa’id Nabham, h. 319; Sementara Al-Muhaqqiq al-Hullī dari kalangan </w:t>
      </w:r>
      <w:r w:rsidRPr="002C6A8D">
        <w:rPr>
          <w:rFonts w:cs="Times New Roman"/>
          <w:iCs/>
          <w:color w:val="000000"/>
          <w:sz w:val="18"/>
          <w:szCs w:val="18"/>
          <w:lang w:val="ms-MY"/>
        </w:rPr>
        <w:t>Ja’fariyyah</w:t>
      </w:r>
      <w:r w:rsidRPr="002C6A8D">
        <w:rPr>
          <w:rFonts w:cs="Times New Roman"/>
          <w:color w:val="000000"/>
          <w:sz w:val="18"/>
          <w:szCs w:val="18"/>
          <w:lang w:val="ms-MY"/>
        </w:rPr>
        <w:t xml:space="preserve"> mentakrifkan wakaf sebagai ak</w:t>
      </w:r>
      <w:r w:rsidRPr="002C6A8D">
        <w:rPr>
          <w:rFonts w:cs="Times New Roman"/>
          <w:sz w:val="18"/>
          <w:szCs w:val="18"/>
          <w:lang w:val="ms-MY"/>
        </w:rPr>
        <w:t>ad yang hasilnya adalah menahan asal benda dan memberikan manfaatnya, lihat Ja’far bin al-Hasan bi</w:t>
      </w:r>
      <w:r w:rsidR="002467F3" w:rsidRPr="002C6A8D">
        <w:rPr>
          <w:rFonts w:cs="Times New Roman"/>
          <w:sz w:val="18"/>
          <w:szCs w:val="18"/>
          <w:lang w:val="ms-MY"/>
        </w:rPr>
        <w:t>n Abī Zakariyyā Yahya bin al-H</w:t>
      </w:r>
      <w:r w:rsidRPr="002C6A8D">
        <w:rPr>
          <w:rFonts w:cs="Times New Roman"/>
          <w:sz w:val="18"/>
          <w:szCs w:val="18"/>
          <w:lang w:val="ms-MY"/>
        </w:rPr>
        <w:t xml:space="preserve">asan (w.676 H), </w:t>
      </w:r>
      <w:r w:rsidRPr="002C6A8D">
        <w:rPr>
          <w:rFonts w:cs="Times New Roman"/>
          <w:i/>
          <w:sz w:val="18"/>
          <w:szCs w:val="18"/>
          <w:lang w:val="ms-MY"/>
        </w:rPr>
        <w:t>Sharai’ al-Islam</w:t>
      </w:r>
      <w:r w:rsidRPr="002C6A8D">
        <w:rPr>
          <w:rFonts w:cs="Times New Roman"/>
          <w:sz w:val="18"/>
          <w:szCs w:val="18"/>
          <w:lang w:val="ms-MY"/>
        </w:rPr>
        <w:t xml:space="preserve">, j. 1. Beirut: Dār Maktabah al-Hayāh, h. 246; Muhammad Abū Zahrah pula mentakrifkan wakaf dengan maksud menahan </w:t>
      </w:r>
      <w:r w:rsidRPr="002C6A8D">
        <w:rPr>
          <w:rFonts w:cs="Times New Roman"/>
          <w:i/>
          <w:sz w:val="18"/>
          <w:szCs w:val="18"/>
          <w:lang w:val="ms-MY"/>
        </w:rPr>
        <w:t>‘ain</w:t>
      </w:r>
      <w:r w:rsidRPr="002C6A8D">
        <w:rPr>
          <w:rFonts w:cs="Times New Roman"/>
          <w:sz w:val="18"/>
          <w:szCs w:val="18"/>
          <w:lang w:val="ms-MY"/>
        </w:rPr>
        <w:t xml:space="preserve"> (asal) sesuatu harta dan menyalurkan hasilnya, atau menahan </w:t>
      </w:r>
      <w:r w:rsidRPr="002C6A8D">
        <w:rPr>
          <w:rFonts w:cs="Times New Roman"/>
          <w:i/>
          <w:sz w:val="18"/>
          <w:szCs w:val="18"/>
          <w:lang w:val="ms-MY"/>
        </w:rPr>
        <w:t>‘ain</w:t>
      </w:r>
      <w:r w:rsidRPr="002C6A8D">
        <w:rPr>
          <w:rFonts w:cs="Times New Roman"/>
          <w:sz w:val="18"/>
          <w:szCs w:val="18"/>
          <w:lang w:val="ms-MY"/>
        </w:rPr>
        <w:t xml:space="preserve"> (asal) sesuatu harta dan menyedekahkan manfaatnya, lihat Muhammad Abū Zahrah (1959), </w:t>
      </w:r>
      <w:r w:rsidRPr="002C6A8D">
        <w:rPr>
          <w:rFonts w:cs="Times New Roman"/>
          <w:i/>
          <w:sz w:val="18"/>
          <w:szCs w:val="18"/>
          <w:lang w:val="ms-MY"/>
        </w:rPr>
        <w:t>Muha</w:t>
      </w:r>
      <w:r w:rsidR="002467F3" w:rsidRPr="002C6A8D">
        <w:rPr>
          <w:rFonts w:cs="Times New Roman"/>
          <w:i/>
          <w:sz w:val="18"/>
          <w:szCs w:val="18"/>
          <w:lang w:val="ms-MY"/>
        </w:rPr>
        <w:t>d</w:t>
      </w:r>
      <w:r w:rsidRPr="002C6A8D">
        <w:rPr>
          <w:rFonts w:cs="Times New Roman"/>
          <w:i/>
          <w:sz w:val="18"/>
          <w:szCs w:val="18"/>
          <w:lang w:val="ms-MY"/>
        </w:rPr>
        <w:t>arat fi al-Waqf</w:t>
      </w:r>
      <w:r w:rsidRPr="002C6A8D">
        <w:rPr>
          <w:rFonts w:cs="Times New Roman"/>
          <w:sz w:val="18"/>
          <w:szCs w:val="18"/>
          <w:lang w:val="ms-MY"/>
        </w:rPr>
        <w:t xml:space="preserve">. Beirut: Jāmi‘ah al-Dār al-Fikr al-‘Arabī, h. 7; Manakala Muhammad al-Husnī mendefinisikan wakaf dengan maksud menahan barang dan memberikan hasilnya, lihat </w:t>
      </w:r>
      <w:r w:rsidRPr="002C6A8D">
        <w:rPr>
          <w:rFonts w:cs="Times New Roman"/>
          <w:i/>
          <w:sz w:val="18"/>
          <w:szCs w:val="18"/>
          <w:lang w:val="ms-MY"/>
        </w:rPr>
        <w:t>Hidayat al-Anam li Sharī‘ah al-Islam</w:t>
      </w:r>
      <w:r w:rsidRPr="002C6A8D">
        <w:rPr>
          <w:rFonts w:cs="Times New Roman"/>
          <w:sz w:val="18"/>
          <w:szCs w:val="18"/>
          <w:lang w:val="ms-MY"/>
        </w:rPr>
        <w:t>, j. 2, h. 227.</w:t>
      </w:r>
    </w:p>
  </w:footnote>
  <w:footnote w:id="3">
    <w:p w:rsidR="000F27BC" w:rsidRPr="002C6A8D" w:rsidRDefault="000F27BC" w:rsidP="00F003C2">
      <w:pPr>
        <w:pStyle w:val="FootnoteText"/>
        <w:ind w:firstLine="720"/>
        <w:jc w:val="both"/>
        <w:rPr>
          <w:rFonts w:cs="Times New Roman"/>
          <w:color w:val="000000"/>
          <w:sz w:val="18"/>
          <w:szCs w:val="18"/>
          <w:lang w:val="ms-MY"/>
        </w:rPr>
      </w:pPr>
      <w:r w:rsidRPr="002C6A8D">
        <w:rPr>
          <w:rStyle w:val="FootnoteReference"/>
          <w:rFonts w:cs="Times New Roman"/>
          <w:sz w:val="18"/>
          <w:szCs w:val="18"/>
          <w:lang w:val="ms-MY"/>
        </w:rPr>
        <w:footnoteRef/>
      </w:r>
      <w:r w:rsidRPr="002C6A8D">
        <w:rPr>
          <w:rFonts w:cs="Times New Roman"/>
          <w:sz w:val="18"/>
          <w:szCs w:val="18"/>
          <w:lang w:val="ms-MY"/>
        </w:rPr>
        <w:t xml:space="preserve"> Pendapat tersebut antara lain adalah </w:t>
      </w:r>
      <w:r w:rsidRPr="002C6A8D">
        <w:rPr>
          <w:rFonts w:cs="Times New Roman"/>
          <w:i/>
          <w:sz w:val="18"/>
          <w:szCs w:val="18"/>
          <w:lang w:val="ms-MY"/>
        </w:rPr>
        <w:t>Mutaqaddimūn</w:t>
      </w:r>
      <w:r w:rsidRPr="002C6A8D">
        <w:rPr>
          <w:rFonts w:cs="Times New Roman"/>
          <w:sz w:val="18"/>
          <w:szCs w:val="18"/>
          <w:lang w:val="ms-MY"/>
        </w:rPr>
        <w:t xml:space="preserve"> dari kalangan mazhab Hanafī yang membolehkan wakaf wang dinar dan dirham sebagai pengecualian atas dasar adat tempatan yang berlaku (</w:t>
      </w:r>
      <w:r w:rsidRPr="002C6A8D">
        <w:rPr>
          <w:rFonts w:cs="Times New Roman"/>
          <w:i/>
          <w:sz w:val="18"/>
          <w:szCs w:val="18"/>
          <w:lang w:val="ms-MY"/>
        </w:rPr>
        <w:t>Istihsān bi al-‘Urf</w:t>
      </w:r>
      <w:r w:rsidRPr="002C6A8D">
        <w:rPr>
          <w:rFonts w:cs="Times New Roman"/>
          <w:iCs/>
          <w:sz w:val="18"/>
          <w:szCs w:val="18"/>
          <w:lang w:val="ms-MY"/>
        </w:rPr>
        <w:t>). Hal ini adalah</w:t>
      </w:r>
      <w:r w:rsidRPr="002C6A8D">
        <w:rPr>
          <w:rFonts w:cs="Times New Roman"/>
          <w:sz w:val="18"/>
          <w:szCs w:val="18"/>
          <w:lang w:val="ms-MY"/>
        </w:rPr>
        <w:t xml:space="preserve"> berdasarkan pendapat ‘Abd Allāh bin Mas‘ūd r.a. </w:t>
      </w:r>
      <w:r w:rsidR="002179C7" w:rsidRPr="002C6A8D">
        <w:rPr>
          <w:rFonts w:cs="Times New Roman"/>
          <w:sz w:val="18"/>
          <w:szCs w:val="18"/>
          <w:lang w:val="ms-MY"/>
        </w:rPr>
        <w:t>bahwa</w:t>
      </w:r>
      <w:r w:rsidRPr="002C6A8D">
        <w:rPr>
          <w:rFonts w:cs="Times New Roman"/>
          <w:sz w:val="18"/>
          <w:szCs w:val="18"/>
          <w:lang w:val="ms-MY"/>
        </w:rPr>
        <w:t xml:space="preserve"> apa yang dipandang baik oleh kaum Muslimin maka pada pandangan Allah adalah baik, dan apa yang dipandang buruk oleh kaum Muslimin maka dalam pandangan Allah adalah buruk; lihat Wahbah al-Zuhaylī (1985), </w:t>
      </w:r>
      <w:r w:rsidRPr="002C6A8D">
        <w:rPr>
          <w:rFonts w:cs="Times New Roman"/>
          <w:i/>
          <w:sz w:val="18"/>
          <w:szCs w:val="18"/>
          <w:lang w:val="ms-MY"/>
        </w:rPr>
        <w:t>op. cit.</w:t>
      </w:r>
      <w:r w:rsidRPr="002C6A8D">
        <w:rPr>
          <w:rFonts w:cs="Times New Roman"/>
          <w:sz w:val="18"/>
          <w:szCs w:val="18"/>
          <w:lang w:val="ms-MY"/>
        </w:rPr>
        <w:t xml:space="preserve">, j. 8, h. 162. Abū Thaur pula, seorang ulama mazhab Shāfi‘ī telah meriwayatkan dari imam Shāfi‘ī tentang bolehnya wakaf menggunakan dinar dan dirham (wang); lihat al-Māwardī (1994), </w:t>
      </w:r>
      <w:r w:rsidRPr="002C6A8D">
        <w:rPr>
          <w:rFonts w:cs="Times New Roman"/>
          <w:i/>
          <w:sz w:val="18"/>
          <w:szCs w:val="18"/>
          <w:lang w:val="ms-MY"/>
        </w:rPr>
        <w:t>al-Hāwi al-Kabīr</w:t>
      </w:r>
      <w:r w:rsidRPr="002C6A8D">
        <w:rPr>
          <w:rFonts w:cs="Times New Roman"/>
          <w:sz w:val="18"/>
          <w:szCs w:val="18"/>
          <w:lang w:val="ms-MY"/>
        </w:rPr>
        <w:t xml:space="preserve">, j. 9. Beirut: Dār al-Fikr, h. 379. Fatwa Majlis Ulama Indonesia (MUI) pada 11 Mei 2002 </w:t>
      </w:r>
      <w:r w:rsidR="002179C7" w:rsidRPr="002C6A8D">
        <w:rPr>
          <w:rFonts w:cs="Times New Roman"/>
          <w:sz w:val="18"/>
          <w:szCs w:val="18"/>
          <w:lang w:val="ms-MY"/>
        </w:rPr>
        <w:t>bahwa</w:t>
      </w:r>
      <w:r w:rsidRPr="002C6A8D">
        <w:rPr>
          <w:rFonts w:cs="Times New Roman"/>
          <w:sz w:val="18"/>
          <w:szCs w:val="18"/>
          <w:lang w:val="ms-MY"/>
        </w:rPr>
        <w:t xml:space="preserve"> wakaf wang tunai (</w:t>
      </w:r>
      <w:r w:rsidRPr="002C6A8D">
        <w:rPr>
          <w:rFonts w:cs="Times New Roman"/>
          <w:i/>
          <w:sz w:val="18"/>
          <w:szCs w:val="18"/>
          <w:lang w:val="ms-MY"/>
        </w:rPr>
        <w:t>cash waqf/waqf al-Nuqūd</w:t>
      </w:r>
      <w:r w:rsidRPr="002C6A8D">
        <w:rPr>
          <w:rFonts w:cs="Times New Roman"/>
          <w:sz w:val="18"/>
          <w:szCs w:val="18"/>
          <w:lang w:val="ms-MY"/>
        </w:rPr>
        <w:t>) adalah wakaf yang dilakukan oleh seseorang, kelompok, institusi atau agensi hukum dalam bentuk wang tunai. Termasuk ke dalam pengertian wang adalah surat-surat berharga. Wakaf wang tunai hukumnya harus/boleh (</w:t>
      </w:r>
      <w:r w:rsidRPr="002C6A8D">
        <w:rPr>
          <w:rFonts w:cs="Times New Roman"/>
          <w:i/>
          <w:sz w:val="18"/>
          <w:szCs w:val="18"/>
          <w:lang w:val="ms-MY"/>
        </w:rPr>
        <w:t>jawāz</w:t>
      </w:r>
      <w:r w:rsidRPr="002C6A8D">
        <w:rPr>
          <w:rFonts w:cs="Times New Roman"/>
          <w:sz w:val="18"/>
          <w:szCs w:val="18"/>
          <w:lang w:val="ms-MY"/>
        </w:rPr>
        <w:t>). Dan wakaf wang tunai hanya dapat disalurkan untuk perkara-perkara yang dibolehkan secara agama (</w:t>
      </w:r>
      <w:r w:rsidRPr="002C6A8D">
        <w:rPr>
          <w:rFonts w:cs="Times New Roman"/>
          <w:i/>
          <w:iCs/>
          <w:sz w:val="18"/>
          <w:szCs w:val="18"/>
          <w:lang w:val="ms-MY"/>
        </w:rPr>
        <w:t>shar‘i</w:t>
      </w:r>
      <w:r w:rsidRPr="002C6A8D">
        <w:rPr>
          <w:rFonts w:cs="Times New Roman"/>
          <w:sz w:val="18"/>
          <w:szCs w:val="18"/>
          <w:lang w:val="ms-MY"/>
        </w:rPr>
        <w:t xml:space="preserve">) dengan menjamin keabadian asal wakaf wang tersebut tanpa menjual, menghebahkan atau pun mewariskannya; lihat </w:t>
      </w:r>
      <w:r w:rsidRPr="002C6A8D">
        <w:rPr>
          <w:rFonts w:cs="Times New Roman"/>
          <w:color w:val="000000"/>
          <w:sz w:val="18"/>
          <w:szCs w:val="18"/>
          <w:lang w:val="ms-MY"/>
        </w:rPr>
        <w:t xml:space="preserve">Lilis (2004), </w:t>
      </w:r>
      <w:r w:rsidRPr="002C6A8D">
        <w:rPr>
          <w:rFonts w:cs="Times New Roman"/>
          <w:i/>
          <w:sz w:val="18"/>
          <w:szCs w:val="18"/>
          <w:lang w:val="ms-MY"/>
        </w:rPr>
        <w:t>op. cit</w:t>
      </w:r>
      <w:r w:rsidRPr="002C6A8D">
        <w:rPr>
          <w:rFonts w:cs="Times New Roman"/>
          <w:sz w:val="18"/>
          <w:szCs w:val="18"/>
          <w:lang w:val="ms-MY"/>
        </w:rPr>
        <w:t xml:space="preserve">.. Dan sheikh Islam Ibn Taimiyah dalam bukunya </w:t>
      </w:r>
      <w:r w:rsidRPr="002C6A8D">
        <w:rPr>
          <w:rFonts w:cs="Times New Roman"/>
          <w:i/>
          <w:iCs/>
          <w:sz w:val="18"/>
          <w:szCs w:val="18"/>
          <w:lang w:val="ms-MY"/>
        </w:rPr>
        <w:t>al-Fatawa</w:t>
      </w:r>
      <w:r w:rsidRPr="002C6A8D">
        <w:rPr>
          <w:rFonts w:cs="Times New Roman"/>
          <w:sz w:val="18"/>
          <w:szCs w:val="18"/>
          <w:lang w:val="ms-MY"/>
        </w:rPr>
        <w:t xml:space="preserve"> meriwayatkan satu pendapat dari kalangan Hanabilah yang membolehkan wakaf dalam bentuk wang, dan perkara yang sama turut dikatakan oleh Ibn Qudamah dalam bukunya al-Mughni</w:t>
      </w:r>
      <w:r w:rsidRPr="002C6A8D">
        <w:rPr>
          <w:rFonts w:cs="Times New Roman"/>
          <w:color w:val="000000"/>
          <w:sz w:val="18"/>
          <w:szCs w:val="18"/>
          <w:lang w:val="ms-MY"/>
        </w:rPr>
        <w:t xml:space="preserve">; lihat Ibn Taimiyah (1386 H), </w:t>
      </w:r>
      <w:r w:rsidRPr="002C6A8D">
        <w:rPr>
          <w:rFonts w:cs="Times New Roman"/>
          <w:i/>
          <w:iCs/>
          <w:color w:val="000000"/>
          <w:sz w:val="18"/>
          <w:szCs w:val="18"/>
          <w:lang w:val="ms-MY"/>
        </w:rPr>
        <w:t>Fatawa al-Kubra</w:t>
      </w:r>
      <w:r w:rsidRPr="002C6A8D">
        <w:rPr>
          <w:rFonts w:cs="Times New Roman"/>
          <w:color w:val="000000"/>
          <w:sz w:val="18"/>
          <w:szCs w:val="18"/>
          <w:lang w:val="ms-MY"/>
        </w:rPr>
        <w:t xml:space="preserve">, j. 31. Beirut: Dar al-Ma’rifat, hh. 234-235 dan Ibn Qudamah (1972), </w:t>
      </w:r>
      <w:r w:rsidRPr="002C6A8D">
        <w:rPr>
          <w:rFonts w:cs="Times New Roman"/>
          <w:i/>
          <w:iCs/>
          <w:color w:val="000000"/>
          <w:sz w:val="18"/>
          <w:szCs w:val="18"/>
          <w:lang w:val="ms-MY"/>
        </w:rPr>
        <w:t>op. cit</w:t>
      </w:r>
      <w:r w:rsidRPr="002C6A8D">
        <w:rPr>
          <w:rFonts w:cs="Times New Roman"/>
          <w:color w:val="000000"/>
          <w:sz w:val="18"/>
          <w:szCs w:val="18"/>
          <w:lang w:val="ms-MY"/>
        </w:rPr>
        <w:t>., hh. 229-230.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A01322" w:rsidRPr="003D37BE" w:rsidTr="00B25A9E">
      <w:tc>
        <w:tcPr>
          <w:tcW w:w="8153" w:type="dxa"/>
        </w:tcPr>
        <w:p w:rsidR="00A01322" w:rsidRPr="003D37BE" w:rsidRDefault="00A01322" w:rsidP="00B25A9E">
          <w:pPr>
            <w:pStyle w:val="Header"/>
            <w:rPr>
              <w:rFonts w:ascii="Palatino Linotype" w:hAnsi="Palatino Linotype"/>
              <w:b/>
              <w:bCs/>
            </w:rPr>
          </w:pPr>
          <w:r w:rsidRPr="00CC75CE">
            <w:rPr>
              <w:rFonts w:ascii="Palatino Linotype" w:hAnsi="Palatino Linotype"/>
              <w:noProof/>
              <w:lang w:eastAsia="id-ID"/>
            </w:rPr>
            <w:drawing>
              <wp:inline distT="0" distB="0" distL="0" distR="0" wp14:anchorId="243C083E" wp14:editId="2E14EFD1">
                <wp:extent cx="2657475" cy="533400"/>
                <wp:effectExtent l="0" t="0" r="9525" b="0"/>
                <wp:docPr id="7" name="Picture 7" descr="D:\DOKUMENT KERJA\IE-2(IE-2)KKL 2018\1. FITRAH\FITRAH 2020 Edisi 1\Header Artikel Hal 2 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03982" name="Picture 5" descr="D:\DOKUMENT KERJA\IE-2(IE-2)KKL 2018\1. FITRAH\FITRAH 2020 Edisi 1\Header Artikel Hal 2 Ok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57475" cy="533400"/>
                        </a:xfrm>
                        <a:prstGeom prst="rect">
                          <a:avLst/>
                        </a:prstGeom>
                        <a:noFill/>
                        <a:ln>
                          <a:noFill/>
                        </a:ln>
                      </pic:spPr>
                    </pic:pic>
                  </a:graphicData>
                </a:graphic>
              </wp:inline>
            </w:drawing>
          </w:r>
        </w:p>
      </w:tc>
    </w:tr>
    <w:tr w:rsidR="00A01322" w:rsidRPr="003D37BE" w:rsidTr="00B25A9E">
      <w:tc>
        <w:tcPr>
          <w:tcW w:w="8153" w:type="dxa"/>
        </w:tcPr>
        <w:p w:rsidR="00A01322" w:rsidRPr="003D37BE" w:rsidRDefault="00A01322" w:rsidP="00B25A9E">
          <w:pPr>
            <w:pStyle w:val="Header"/>
            <w:rPr>
              <w:rFonts w:ascii="Palatino Linotype" w:hAnsi="Palatino Linotype"/>
              <w:b/>
              <w:bCs/>
              <w:noProof/>
              <w:lang w:eastAsia="id-ID"/>
            </w:rPr>
          </w:pPr>
          <w:r w:rsidRPr="003D37BE">
            <w:rPr>
              <w:rFonts w:ascii="Palatino Linotype" w:hAnsi="Palatino Linotype"/>
              <w:b/>
              <w:bCs/>
              <w:noProof/>
              <w:lang w:eastAsia="id-ID"/>
            </w:rPr>
            <w:t>Vol. 6 No. 1 June 2020</w:t>
          </w:r>
        </w:p>
      </w:tc>
    </w:tr>
  </w:tbl>
  <w:p w:rsidR="00A01322" w:rsidRDefault="00A013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9657520"/>
      <w:docPartObj>
        <w:docPartGallery w:val="Page Numbers (Top of Page)"/>
        <w:docPartUnique/>
      </w:docPartObj>
    </w:sdtPr>
    <w:sdtEndPr>
      <w:rPr>
        <w:noProof/>
      </w:rPr>
    </w:sdtEndPr>
    <w:sdtContent>
      <w:p w:rsidR="00A01322" w:rsidRPr="00DB0036" w:rsidRDefault="00A01322" w:rsidP="00A01322">
        <w:pPr>
          <w:autoSpaceDE w:val="0"/>
          <w:autoSpaceDN w:val="0"/>
          <w:adjustRightInd w:val="0"/>
          <w:spacing w:after="0" w:line="240" w:lineRule="auto"/>
          <w:jc w:val="right"/>
          <w:rPr>
            <w:rFonts w:ascii="Palatino Linotype" w:hAnsi="Palatino Linotype" w:cs="Palatino Linotype,Bold"/>
            <w:b/>
            <w:bCs/>
            <w:lang w:val="id-ID"/>
          </w:rPr>
        </w:pPr>
        <w:proofErr w:type="spellStart"/>
        <w:r w:rsidRPr="00DB0036">
          <w:rPr>
            <w:rFonts w:ascii="Palatino Linotype" w:hAnsi="Palatino Linotype" w:cstheme="majorBidi"/>
            <w:i/>
            <w:iCs/>
          </w:rPr>
          <w:t>Ulama</w:t>
        </w:r>
        <w:proofErr w:type="spellEnd"/>
        <w:r w:rsidRPr="00DB0036">
          <w:rPr>
            <w:rFonts w:ascii="Palatino Linotype" w:hAnsi="Palatino Linotype" w:cstheme="majorBidi"/>
            <w:i/>
            <w:iCs/>
          </w:rPr>
          <w:t xml:space="preserve"> Kedah And </w:t>
        </w:r>
        <w:proofErr w:type="spellStart"/>
        <w:r w:rsidRPr="00DB0036">
          <w:rPr>
            <w:rFonts w:ascii="Palatino Linotype" w:hAnsi="Palatino Linotype" w:cstheme="majorBidi"/>
            <w:i/>
            <w:iCs/>
          </w:rPr>
          <w:t>Tabagsel</w:t>
        </w:r>
        <w:proofErr w:type="spellEnd"/>
        <w:r w:rsidRPr="00CC75CE">
          <w:rPr>
            <w:rFonts w:ascii="Palatino Linotype" w:hAnsi="Palatino Linotype" w:cs="Palatino Linotype"/>
          </w:rPr>
          <w:t xml:space="preserve">.... </w:t>
        </w:r>
        <w:r>
          <w:rPr>
            <w:rFonts w:ascii="Palatino Linotype" w:hAnsi="Palatino Linotype" w:cstheme="majorBidi"/>
            <w:b/>
            <w:color w:val="000000" w:themeColor="text1"/>
            <w:szCs w:val="20"/>
            <w:lang w:val="id-ID"/>
          </w:rPr>
          <w:t>Sudirman Suparmin</w:t>
        </w:r>
      </w:p>
      <w:p w:rsidR="00A01322" w:rsidRPr="00AD529B" w:rsidRDefault="00A01322" w:rsidP="00A01322">
        <w:pPr>
          <w:pStyle w:val="Header"/>
          <w:jc w:val="right"/>
          <w:rPr>
            <w:rFonts w:ascii="Palatino Linotype" w:hAnsi="Palatino Linotype"/>
            <w:lang w:val="id-ID"/>
          </w:rPr>
        </w:pPr>
        <w:r w:rsidRPr="00CC75CE">
          <w:rPr>
            <w:rFonts w:ascii="Palatino Linotype" w:hAnsi="Palatino Linotype" w:cs="Palatino Linotype"/>
          </w:rPr>
          <w:t xml:space="preserve">DOI: </w:t>
        </w:r>
        <w:r w:rsidRPr="00CC75CE">
          <w:rPr>
            <w:rFonts w:ascii="Palatino Linotype" w:hAnsi="Palatino Linotype" w:cs="Palatino Linotype,Italic"/>
            <w:i/>
            <w:iCs/>
          </w:rPr>
          <w:t>http</w:t>
        </w:r>
        <w:r>
          <w:rPr>
            <w:rFonts w:ascii="Palatino Linotype" w:hAnsi="Palatino Linotype" w:cs="Palatino Linotype,Italic"/>
            <w:i/>
            <w:iCs/>
          </w:rPr>
          <w:t>://dx.doi.org/10.24952/fitrah.v6</w:t>
        </w:r>
        <w:r w:rsidRPr="00CC75CE">
          <w:rPr>
            <w:rFonts w:ascii="Palatino Linotype" w:hAnsi="Palatino Linotype" w:cs="Palatino Linotype,Italic"/>
            <w:i/>
            <w:iCs/>
          </w:rPr>
          <w:t>i1.</w:t>
        </w:r>
        <w:r w:rsidRPr="00DB0036">
          <w:rPr>
            <w:rFonts w:ascii="Palatino Linotype" w:hAnsi="Palatino Linotype"/>
            <w:i/>
            <w:iCs/>
          </w:rPr>
          <w:t>2649</w:t>
        </w:r>
      </w:p>
      <w:p w:rsidR="00A01322" w:rsidRDefault="00A01322" w:rsidP="00A01322">
        <w:pPr>
          <w:pStyle w:val="Header"/>
          <w:jc w:val="right"/>
        </w:pPr>
      </w:p>
    </w:sdtContent>
  </w:sdt>
  <w:p w:rsidR="00A01322" w:rsidRDefault="00A013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6"/>
      <w:gridCol w:w="3321"/>
    </w:tblGrid>
    <w:tr w:rsidR="00A01322" w:rsidRPr="0036379E" w:rsidTr="00B25A9E">
      <w:tc>
        <w:tcPr>
          <w:tcW w:w="4076" w:type="dxa"/>
          <w:shd w:val="clear" w:color="auto" w:fill="auto"/>
        </w:tcPr>
        <w:p w:rsidR="00A01322" w:rsidRPr="0036379E" w:rsidRDefault="00A01322" w:rsidP="00B25A9E">
          <w:pPr>
            <w:pStyle w:val="Header"/>
            <w:rPr>
              <w:rFonts w:ascii="Palatino Linotype" w:hAnsi="Palatino Linotype"/>
            </w:rPr>
          </w:pPr>
          <w:r>
            <w:rPr>
              <w:rFonts w:ascii="Palatino Linotype" w:hAnsi="Palatino Linotype"/>
              <w:noProof/>
              <w:lang w:eastAsia="id-ID"/>
            </w:rPr>
            <w:drawing>
              <wp:inline distT="0" distB="0" distL="0" distR="0" wp14:anchorId="03E6F979" wp14:editId="4EFD4C61">
                <wp:extent cx="3143250" cy="923925"/>
                <wp:effectExtent l="0" t="0" r="0" b="9525"/>
                <wp:docPr id="5" name="Picture 5" descr="D:\DOKUMENT KERJA\IE-2(IE-2)KKL 2018\1. FITRAH\FITRAH 2020 Edisi 1\Header Artikel Hal 1 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83573" name="Picture 4" descr="D:\DOKUMENT KERJA\IE-2(IE-2)KKL 2018\1. FITRAH\FITRAH 2020 Edisi 1\Header Artikel Hal 1 Ok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43250" cy="923925"/>
                        </a:xfrm>
                        <a:prstGeom prst="rect">
                          <a:avLst/>
                        </a:prstGeom>
                        <a:noFill/>
                        <a:ln>
                          <a:noFill/>
                        </a:ln>
                      </pic:spPr>
                    </pic:pic>
                  </a:graphicData>
                </a:graphic>
              </wp:inline>
            </w:drawing>
          </w:r>
        </w:p>
      </w:tc>
      <w:tc>
        <w:tcPr>
          <w:tcW w:w="4077" w:type="dxa"/>
          <w:shd w:val="clear" w:color="auto" w:fill="auto"/>
        </w:tcPr>
        <w:p w:rsidR="00A01322" w:rsidRPr="00832C45" w:rsidRDefault="00A01322" w:rsidP="00B25A9E">
          <w:pPr>
            <w:pStyle w:val="Header"/>
            <w:jc w:val="right"/>
            <w:rPr>
              <w:rFonts w:ascii="Palatino Linotype" w:hAnsi="Palatino Linotype"/>
              <w:b/>
              <w:bCs/>
            </w:rPr>
          </w:pPr>
          <w:r w:rsidRPr="00832C45">
            <w:rPr>
              <w:rFonts w:ascii="Palatino Linotype" w:hAnsi="Palatino Linotype"/>
              <w:b/>
              <w:bCs/>
            </w:rPr>
            <w:t>Vol. 6 No. 1. June 2020</w:t>
          </w:r>
        </w:p>
        <w:p w:rsidR="00A01322" w:rsidRPr="00832C45" w:rsidRDefault="00A01322" w:rsidP="00B25A9E">
          <w:pPr>
            <w:pStyle w:val="Header"/>
            <w:jc w:val="right"/>
            <w:rPr>
              <w:rFonts w:ascii="Palatino Linotype" w:hAnsi="Palatino Linotype" w:cs="Palatino Linotype"/>
            </w:rPr>
          </w:pPr>
          <w:r w:rsidRPr="00832C45">
            <w:rPr>
              <w:rFonts w:ascii="Palatino Linotype" w:hAnsi="Palatino Linotype" w:cs="Palatino Linotype"/>
            </w:rPr>
            <w:t>e-ISSN: 2460-2345</w:t>
          </w:r>
        </w:p>
        <w:p w:rsidR="00A01322" w:rsidRPr="0036379E" w:rsidRDefault="00A01322" w:rsidP="00B25A9E">
          <w:pPr>
            <w:pStyle w:val="Header"/>
            <w:jc w:val="right"/>
            <w:rPr>
              <w:rFonts w:ascii="Palatino Linotype" w:hAnsi="Palatino Linotype"/>
              <w:b/>
              <w:bCs/>
            </w:rPr>
          </w:pPr>
          <w:r w:rsidRPr="00832C45">
            <w:rPr>
              <w:rFonts w:ascii="Palatino Linotype" w:hAnsi="Palatino Linotype" w:cs="Palatino Linotype"/>
            </w:rPr>
            <w:t>p-ISSN: 2442-6997</w:t>
          </w:r>
        </w:p>
      </w:tc>
    </w:tr>
  </w:tbl>
  <w:p w:rsidR="00A01322" w:rsidRDefault="00A013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F00"/>
    <w:multiLevelType w:val="hybridMultilevel"/>
    <w:tmpl w:val="0B4E1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2421B7"/>
    <w:multiLevelType w:val="hybridMultilevel"/>
    <w:tmpl w:val="599AEE72"/>
    <w:lvl w:ilvl="0" w:tplc="5172E55C">
      <w:numFmt w:val="bullet"/>
      <w:lvlText w:val="-"/>
      <w:lvlJc w:val="left"/>
      <w:pPr>
        <w:ind w:left="1080" w:hanging="360"/>
      </w:pPr>
      <w:rPr>
        <w:rFonts w:ascii="Traditional Arabic" w:eastAsiaTheme="minorHAnsi" w:hAnsi="Traditional Arabic" w:cs="Traditional Arabic" w:hint="default"/>
        <w:lang w:bidi="ar-SA"/>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76BB3F2B"/>
    <w:multiLevelType w:val="hybridMultilevel"/>
    <w:tmpl w:val="0EDA461E"/>
    <w:lvl w:ilvl="0" w:tplc="5BBCC938">
      <w:start w:val="1"/>
      <w:numFmt w:val="decimal"/>
      <w:lvlText w:val="%1."/>
      <w:lvlJc w:val="left"/>
      <w:pPr>
        <w:ind w:left="931" w:hanging="533"/>
      </w:pPr>
      <w:rPr>
        <w:rFonts w:hint="default"/>
        <w:w w:val="101"/>
        <w:lang w:val="ms" w:eastAsia="en-US" w:bidi="ar-SA"/>
      </w:rPr>
    </w:lvl>
    <w:lvl w:ilvl="1" w:tplc="E90867B2">
      <w:start w:val="1"/>
      <w:numFmt w:val="decimal"/>
      <w:lvlText w:val="%2."/>
      <w:lvlJc w:val="left"/>
      <w:pPr>
        <w:ind w:left="1076" w:hanging="339"/>
        <w:jc w:val="right"/>
      </w:pPr>
      <w:rPr>
        <w:rFonts w:hint="default"/>
        <w:w w:val="101"/>
        <w:lang w:val="ms" w:eastAsia="en-US" w:bidi="ar-SA"/>
      </w:rPr>
    </w:lvl>
    <w:lvl w:ilvl="2" w:tplc="831C415E">
      <w:numFmt w:val="bullet"/>
      <w:lvlText w:val="•"/>
      <w:lvlJc w:val="left"/>
      <w:pPr>
        <w:ind w:left="1937" w:hanging="339"/>
      </w:pPr>
      <w:rPr>
        <w:rFonts w:hint="default"/>
        <w:lang w:val="ms" w:eastAsia="en-US" w:bidi="ar-SA"/>
      </w:rPr>
    </w:lvl>
    <w:lvl w:ilvl="3" w:tplc="3844E838">
      <w:numFmt w:val="bullet"/>
      <w:lvlText w:val="•"/>
      <w:lvlJc w:val="left"/>
      <w:pPr>
        <w:ind w:left="2795" w:hanging="339"/>
      </w:pPr>
      <w:rPr>
        <w:rFonts w:hint="default"/>
        <w:lang w:val="ms" w:eastAsia="en-US" w:bidi="ar-SA"/>
      </w:rPr>
    </w:lvl>
    <w:lvl w:ilvl="4" w:tplc="65FA8668">
      <w:numFmt w:val="bullet"/>
      <w:lvlText w:val="•"/>
      <w:lvlJc w:val="left"/>
      <w:pPr>
        <w:ind w:left="3653" w:hanging="339"/>
      </w:pPr>
      <w:rPr>
        <w:rFonts w:hint="default"/>
        <w:lang w:val="ms" w:eastAsia="en-US" w:bidi="ar-SA"/>
      </w:rPr>
    </w:lvl>
    <w:lvl w:ilvl="5" w:tplc="E1144D2C">
      <w:numFmt w:val="bullet"/>
      <w:lvlText w:val="•"/>
      <w:lvlJc w:val="left"/>
      <w:pPr>
        <w:ind w:left="4511" w:hanging="339"/>
      </w:pPr>
      <w:rPr>
        <w:rFonts w:hint="default"/>
        <w:lang w:val="ms" w:eastAsia="en-US" w:bidi="ar-SA"/>
      </w:rPr>
    </w:lvl>
    <w:lvl w:ilvl="6" w:tplc="EF34315C">
      <w:numFmt w:val="bullet"/>
      <w:lvlText w:val="•"/>
      <w:lvlJc w:val="left"/>
      <w:pPr>
        <w:ind w:left="5368" w:hanging="339"/>
      </w:pPr>
      <w:rPr>
        <w:rFonts w:hint="default"/>
        <w:lang w:val="ms" w:eastAsia="en-US" w:bidi="ar-SA"/>
      </w:rPr>
    </w:lvl>
    <w:lvl w:ilvl="7" w:tplc="0818F27A">
      <w:numFmt w:val="bullet"/>
      <w:lvlText w:val="•"/>
      <w:lvlJc w:val="left"/>
      <w:pPr>
        <w:ind w:left="6226" w:hanging="339"/>
      </w:pPr>
      <w:rPr>
        <w:rFonts w:hint="default"/>
        <w:lang w:val="ms" w:eastAsia="en-US" w:bidi="ar-SA"/>
      </w:rPr>
    </w:lvl>
    <w:lvl w:ilvl="8" w:tplc="DFD23F70">
      <w:numFmt w:val="bullet"/>
      <w:lvlText w:val="•"/>
      <w:lvlJc w:val="left"/>
      <w:pPr>
        <w:ind w:left="7084" w:hanging="339"/>
      </w:pPr>
      <w:rPr>
        <w:rFonts w:hint="default"/>
        <w:lang w:val="ms" w:eastAsia="en-US" w:bidi="ar-SA"/>
      </w:rPr>
    </w:lvl>
  </w:abstractNum>
  <w:abstractNum w:abstractNumId="3">
    <w:nsid w:val="7CE94A5D"/>
    <w:multiLevelType w:val="hybridMultilevel"/>
    <w:tmpl w:val="0EDA461E"/>
    <w:lvl w:ilvl="0" w:tplc="5BBCC938">
      <w:start w:val="1"/>
      <w:numFmt w:val="decimal"/>
      <w:lvlText w:val="%1."/>
      <w:lvlJc w:val="left"/>
      <w:pPr>
        <w:ind w:left="931" w:hanging="533"/>
      </w:pPr>
      <w:rPr>
        <w:rFonts w:hint="default"/>
        <w:w w:val="101"/>
        <w:lang w:val="ms" w:eastAsia="en-US" w:bidi="ar-SA"/>
      </w:rPr>
    </w:lvl>
    <w:lvl w:ilvl="1" w:tplc="E90867B2">
      <w:start w:val="1"/>
      <w:numFmt w:val="decimal"/>
      <w:lvlText w:val="%2."/>
      <w:lvlJc w:val="left"/>
      <w:pPr>
        <w:ind w:left="1076" w:hanging="339"/>
        <w:jc w:val="right"/>
      </w:pPr>
      <w:rPr>
        <w:rFonts w:hint="default"/>
        <w:w w:val="101"/>
        <w:lang w:val="ms" w:eastAsia="en-US" w:bidi="ar-SA"/>
      </w:rPr>
    </w:lvl>
    <w:lvl w:ilvl="2" w:tplc="831C415E">
      <w:numFmt w:val="bullet"/>
      <w:lvlText w:val="•"/>
      <w:lvlJc w:val="left"/>
      <w:pPr>
        <w:ind w:left="1937" w:hanging="339"/>
      </w:pPr>
      <w:rPr>
        <w:rFonts w:hint="default"/>
        <w:lang w:val="ms" w:eastAsia="en-US" w:bidi="ar-SA"/>
      </w:rPr>
    </w:lvl>
    <w:lvl w:ilvl="3" w:tplc="3844E838">
      <w:numFmt w:val="bullet"/>
      <w:lvlText w:val="•"/>
      <w:lvlJc w:val="left"/>
      <w:pPr>
        <w:ind w:left="2795" w:hanging="339"/>
      </w:pPr>
      <w:rPr>
        <w:rFonts w:hint="default"/>
        <w:lang w:val="ms" w:eastAsia="en-US" w:bidi="ar-SA"/>
      </w:rPr>
    </w:lvl>
    <w:lvl w:ilvl="4" w:tplc="65FA8668">
      <w:numFmt w:val="bullet"/>
      <w:lvlText w:val="•"/>
      <w:lvlJc w:val="left"/>
      <w:pPr>
        <w:ind w:left="3653" w:hanging="339"/>
      </w:pPr>
      <w:rPr>
        <w:rFonts w:hint="default"/>
        <w:lang w:val="ms" w:eastAsia="en-US" w:bidi="ar-SA"/>
      </w:rPr>
    </w:lvl>
    <w:lvl w:ilvl="5" w:tplc="E1144D2C">
      <w:numFmt w:val="bullet"/>
      <w:lvlText w:val="•"/>
      <w:lvlJc w:val="left"/>
      <w:pPr>
        <w:ind w:left="4511" w:hanging="339"/>
      </w:pPr>
      <w:rPr>
        <w:rFonts w:hint="default"/>
        <w:lang w:val="ms" w:eastAsia="en-US" w:bidi="ar-SA"/>
      </w:rPr>
    </w:lvl>
    <w:lvl w:ilvl="6" w:tplc="EF34315C">
      <w:numFmt w:val="bullet"/>
      <w:lvlText w:val="•"/>
      <w:lvlJc w:val="left"/>
      <w:pPr>
        <w:ind w:left="5368" w:hanging="339"/>
      </w:pPr>
      <w:rPr>
        <w:rFonts w:hint="default"/>
        <w:lang w:val="ms" w:eastAsia="en-US" w:bidi="ar-SA"/>
      </w:rPr>
    </w:lvl>
    <w:lvl w:ilvl="7" w:tplc="0818F27A">
      <w:numFmt w:val="bullet"/>
      <w:lvlText w:val="•"/>
      <w:lvlJc w:val="left"/>
      <w:pPr>
        <w:ind w:left="6226" w:hanging="339"/>
      </w:pPr>
      <w:rPr>
        <w:rFonts w:hint="default"/>
        <w:lang w:val="ms" w:eastAsia="en-US" w:bidi="ar-SA"/>
      </w:rPr>
    </w:lvl>
    <w:lvl w:ilvl="8" w:tplc="DFD23F70">
      <w:numFmt w:val="bullet"/>
      <w:lvlText w:val="•"/>
      <w:lvlJc w:val="left"/>
      <w:pPr>
        <w:ind w:left="7084" w:hanging="339"/>
      </w:pPr>
      <w:rPr>
        <w:rFonts w:hint="default"/>
        <w:lang w:val="ms" w:eastAsia="en-US" w:bidi="ar-S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EFC"/>
    <w:rsid w:val="0000668B"/>
    <w:rsid w:val="00052A88"/>
    <w:rsid w:val="00064FCE"/>
    <w:rsid w:val="000A6B8A"/>
    <w:rsid w:val="000B4541"/>
    <w:rsid w:val="000B71E4"/>
    <w:rsid w:val="000C29A0"/>
    <w:rsid w:val="000C6A34"/>
    <w:rsid w:val="000D09BE"/>
    <w:rsid w:val="000D0D7C"/>
    <w:rsid w:val="000D5808"/>
    <w:rsid w:val="000F08C4"/>
    <w:rsid w:val="000F27BC"/>
    <w:rsid w:val="001250B4"/>
    <w:rsid w:val="001268FC"/>
    <w:rsid w:val="0014177E"/>
    <w:rsid w:val="00161962"/>
    <w:rsid w:val="001756CC"/>
    <w:rsid w:val="00183EDF"/>
    <w:rsid w:val="00192488"/>
    <w:rsid w:val="0019695B"/>
    <w:rsid w:val="001C223F"/>
    <w:rsid w:val="001C4671"/>
    <w:rsid w:val="001D0BD0"/>
    <w:rsid w:val="001E5D12"/>
    <w:rsid w:val="001E5EE5"/>
    <w:rsid w:val="001E7EFE"/>
    <w:rsid w:val="001F16FB"/>
    <w:rsid w:val="001F3998"/>
    <w:rsid w:val="00206A69"/>
    <w:rsid w:val="00215672"/>
    <w:rsid w:val="002179C7"/>
    <w:rsid w:val="002319A4"/>
    <w:rsid w:val="002467F3"/>
    <w:rsid w:val="00275215"/>
    <w:rsid w:val="0028236B"/>
    <w:rsid w:val="002B2877"/>
    <w:rsid w:val="002C45C3"/>
    <w:rsid w:val="002C6A8D"/>
    <w:rsid w:val="002D0711"/>
    <w:rsid w:val="00312EAA"/>
    <w:rsid w:val="00320181"/>
    <w:rsid w:val="003413EA"/>
    <w:rsid w:val="0037090E"/>
    <w:rsid w:val="00394B44"/>
    <w:rsid w:val="003B23FB"/>
    <w:rsid w:val="003C0BB3"/>
    <w:rsid w:val="003D76E1"/>
    <w:rsid w:val="003E5FE7"/>
    <w:rsid w:val="004041DA"/>
    <w:rsid w:val="00411FFA"/>
    <w:rsid w:val="00434639"/>
    <w:rsid w:val="0045396F"/>
    <w:rsid w:val="004556B6"/>
    <w:rsid w:val="004819E3"/>
    <w:rsid w:val="004855FD"/>
    <w:rsid w:val="00492B63"/>
    <w:rsid w:val="004B6C94"/>
    <w:rsid w:val="004C512E"/>
    <w:rsid w:val="004E5493"/>
    <w:rsid w:val="005069AF"/>
    <w:rsid w:val="005122C6"/>
    <w:rsid w:val="00554E5F"/>
    <w:rsid w:val="00560537"/>
    <w:rsid w:val="00566FDC"/>
    <w:rsid w:val="0057368F"/>
    <w:rsid w:val="00592B0B"/>
    <w:rsid w:val="005A2182"/>
    <w:rsid w:val="005A2603"/>
    <w:rsid w:val="005A47E0"/>
    <w:rsid w:val="005A71D3"/>
    <w:rsid w:val="005A745A"/>
    <w:rsid w:val="005B30C5"/>
    <w:rsid w:val="005B4D81"/>
    <w:rsid w:val="005B5EB4"/>
    <w:rsid w:val="005D2D5C"/>
    <w:rsid w:val="005E0A28"/>
    <w:rsid w:val="005F39D0"/>
    <w:rsid w:val="00616F79"/>
    <w:rsid w:val="00622516"/>
    <w:rsid w:val="00626F40"/>
    <w:rsid w:val="00627E9A"/>
    <w:rsid w:val="00631513"/>
    <w:rsid w:val="00635AC1"/>
    <w:rsid w:val="00652A1B"/>
    <w:rsid w:val="006567F9"/>
    <w:rsid w:val="00657F83"/>
    <w:rsid w:val="0066040C"/>
    <w:rsid w:val="006878B3"/>
    <w:rsid w:val="00695028"/>
    <w:rsid w:val="0069603A"/>
    <w:rsid w:val="00697B65"/>
    <w:rsid w:val="006C3C25"/>
    <w:rsid w:val="006C42F6"/>
    <w:rsid w:val="006C486A"/>
    <w:rsid w:val="006C4F12"/>
    <w:rsid w:val="006D4940"/>
    <w:rsid w:val="006D72E8"/>
    <w:rsid w:val="006E042B"/>
    <w:rsid w:val="006F0893"/>
    <w:rsid w:val="007456D1"/>
    <w:rsid w:val="00756E00"/>
    <w:rsid w:val="00783D38"/>
    <w:rsid w:val="007863FF"/>
    <w:rsid w:val="00797EF2"/>
    <w:rsid w:val="007A7F9C"/>
    <w:rsid w:val="007C129A"/>
    <w:rsid w:val="007C3973"/>
    <w:rsid w:val="007C5FD3"/>
    <w:rsid w:val="007D538E"/>
    <w:rsid w:val="007E20DC"/>
    <w:rsid w:val="008003ED"/>
    <w:rsid w:val="0080399F"/>
    <w:rsid w:val="00804601"/>
    <w:rsid w:val="008130F0"/>
    <w:rsid w:val="008219DB"/>
    <w:rsid w:val="008314E9"/>
    <w:rsid w:val="00832258"/>
    <w:rsid w:val="00842DA4"/>
    <w:rsid w:val="00855DAC"/>
    <w:rsid w:val="00861C23"/>
    <w:rsid w:val="00862031"/>
    <w:rsid w:val="00876330"/>
    <w:rsid w:val="00877AA7"/>
    <w:rsid w:val="0088496F"/>
    <w:rsid w:val="0088732D"/>
    <w:rsid w:val="0088744F"/>
    <w:rsid w:val="008965BE"/>
    <w:rsid w:val="008A3CAF"/>
    <w:rsid w:val="008B0902"/>
    <w:rsid w:val="008C0AFA"/>
    <w:rsid w:val="008D733C"/>
    <w:rsid w:val="008D785E"/>
    <w:rsid w:val="008E3672"/>
    <w:rsid w:val="00907682"/>
    <w:rsid w:val="00914846"/>
    <w:rsid w:val="00922F33"/>
    <w:rsid w:val="00937352"/>
    <w:rsid w:val="0094084C"/>
    <w:rsid w:val="00943A22"/>
    <w:rsid w:val="00965DC6"/>
    <w:rsid w:val="00973F81"/>
    <w:rsid w:val="00976153"/>
    <w:rsid w:val="009860A8"/>
    <w:rsid w:val="0099348D"/>
    <w:rsid w:val="009B333A"/>
    <w:rsid w:val="009D79C4"/>
    <w:rsid w:val="009E15C0"/>
    <w:rsid w:val="009E70D8"/>
    <w:rsid w:val="009E733E"/>
    <w:rsid w:val="00A00915"/>
    <w:rsid w:val="00A01322"/>
    <w:rsid w:val="00A23082"/>
    <w:rsid w:val="00A32E82"/>
    <w:rsid w:val="00A43D3D"/>
    <w:rsid w:val="00A71DD0"/>
    <w:rsid w:val="00A81756"/>
    <w:rsid w:val="00A81ED1"/>
    <w:rsid w:val="00A83920"/>
    <w:rsid w:val="00AA0DB8"/>
    <w:rsid w:val="00AB6C78"/>
    <w:rsid w:val="00AD1CDF"/>
    <w:rsid w:val="00AE0F1A"/>
    <w:rsid w:val="00AE7ABD"/>
    <w:rsid w:val="00AE7B1C"/>
    <w:rsid w:val="00AF5369"/>
    <w:rsid w:val="00AF6D37"/>
    <w:rsid w:val="00B03FCD"/>
    <w:rsid w:val="00B07087"/>
    <w:rsid w:val="00B106D6"/>
    <w:rsid w:val="00B1546A"/>
    <w:rsid w:val="00B26E58"/>
    <w:rsid w:val="00B303BA"/>
    <w:rsid w:val="00B372BB"/>
    <w:rsid w:val="00B4699E"/>
    <w:rsid w:val="00B5574C"/>
    <w:rsid w:val="00B70250"/>
    <w:rsid w:val="00B7753B"/>
    <w:rsid w:val="00BA2F71"/>
    <w:rsid w:val="00BA54A0"/>
    <w:rsid w:val="00BB0538"/>
    <w:rsid w:val="00BB2AE1"/>
    <w:rsid w:val="00BC2F52"/>
    <w:rsid w:val="00BC354E"/>
    <w:rsid w:val="00BF59F3"/>
    <w:rsid w:val="00C16697"/>
    <w:rsid w:val="00C21E4D"/>
    <w:rsid w:val="00C23747"/>
    <w:rsid w:val="00C37163"/>
    <w:rsid w:val="00C40523"/>
    <w:rsid w:val="00C40A6E"/>
    <w:rsid w:val="00C41F71"/>
    <w:rsid w:val="00C57595"/>
    <w:rsid w:val="00C75A76"/>
    <w:rsid w:val="00C90361"/>
    <w:rsid w:val="00CC0B1B"/>
    <w:rsid w:val="00CC14DC"/>
    <w:rsid w:val="00CC47BF"/>
    <w:rsid w:val="00CC58AE"/>
    <w:rsid w:val="00CD2B84"/>
    <w:rsid w:val="00CD56F7"/>
    <w:rsid w:val="00D12FCE"/>
    <w:rsid w:val="00D17DC6"/>
    <w:rsid w:val="00D20FE2"/>
    <w:rsid w:val="00D255F3"/>
    <w:rsid w:val="00D46870"/>
    <w:rsid w:val="00D65400"/>
    <w:rsid w:val="00D76E5E"/>
    <w:rsid w:val="00D85974"/>
    <w:rsid w:val="00D90068"/>
    <w:rsid w:val="00D94B2E"/>
    <w:rsid w:val="00D97A51"/>
    <w:rsid w:val="00DA584F"/>
    <w:rsid w:val="00DC4113"/>
    <w:rsid w:val="00DD35E5"/>
    <w:rsid w:val="00DD524D"/>
    <w:rsid w:val="00DD73D6"/>
    <w:rsid w:val="00DE16B0"/>
    <w:rsid w:val="00DE325A"/>
    <w:rsid w:val="00DE34F1"/>
    <w:rsid w:val="00DE7894"/>
    <w:rsid w:val="00DF01BA"/>
    <w:rsid w:val="00E30170"/>
    <w:rsid w:val="00E3127B"/>
    <w:rsid w:val="00E319A5"/>
    <w:rsid w:val="00E338EB"/>
    <w:rsid w:val="00E40963"/>
    <w:rsid w:val="00E4131B"/>
    <w:rsid w:val="00E50721"/>
    <w:rsid w:val="00E552DD"/>
    <w:rsid w:val="00E8017B"/>
    <w:rsid w:val="00E82F88"/>
    <w:rsid w:val="00EA1226"/>
    <w:rsid w:val="00EA654D"/>
    <w:rsid w:val="00EA78D5"/>
    <w:rsid w:val="00EC0408"/>
    <w:rsid w:val="00EC0A02"/>
    <w:rsid w:val="00EC174C"/>
    <w:rsid w:val="00EC702A"/>
    <w:rsid w:val="00ED263D"/>
    <w:rsid w:val="00EE6231"/>
    <w:rsid w:val="00EF58D9"/>
    <w:rsid w:val="00F003C2"/>
    <w:rsid w:val="00F23C60"/>
    <w:rsid w:val="00F44EDD"/>
    <w:rsid w:val="00F451EF"/>
    <w:rsid w:val="00F455D2"/>
    <w:rsid w:val="00F473A6"/>
    <w:rsid w:val="00F55B74"/>
    <w:rsid w:val="00F610FC"/>
    <w:rsid w:val="00F85EC9"/>
    <w:rsid w:val="00F94E03"/>
    <w:rsid w:val="00F9717D"/>
    <w:rsid w:val="00FB1AC3"/>
    <w:rsid w:val="00FB2EFC"/>
    <w:rsid w:val="00FB3C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FB2EFC"/>
    <w:pPr>
      <w:spacing w:after="0" w:line="240" w:lineRule="auto"/>
    </w:pPr>
    <w:rPr>
      <w:rFonts w:ascii="Times New Roman" w:eastAsiaTheme="minorHAnsi" w:hAnsi="Times New Roman" w:cs="Traditional Arabic"/>
      <w:sz w:val="20"/>
      <w:szCs w:val="20"/>
      <w:lang w:val="id-ID"/>
    </w:rPr>
  </w:style>
  <w:style w:type="character" w:customStyle="1" w:styleId="FootnoteTextChar">
    <w:name w:val="Footnote Text Char"/>
    <w:basedOn w:val="DefaultParagraphFont"/>
    <w:link w:val="FootnoteText"/>
    <w:rsid w:val="00FB2EFC"/>
    <w:rPr>
      <w:rFonts w:ascii="Times New Roman" w:eastAsiaTheme="minorHAnsi" w:hAnsi="Times New Roman" w:cs="Traditional Arabic"/>
      <w:sz w:val="20"/>
      <w:szCs w:val="20"/>
      <w:lang w:val="id-ID"/>
    </w:rPr>
  </w:style>
  <w:style w:type="character" w:styleId="FootnoteReference">
    <w:name w:val="footnote reference"/>
    <w:basedOn w:val="DefaultParagraphFont"/>
    <w:semiHidden/>
    <w:unhideWhenUsed/>
    <w:rsid w:val="00FB2EFC"/>
    <w:rPr>
      <w:vertAlign w:val="superscript"/>
    </w:rPr>
  </w:style>
  <w:style w:type="paragraph" w:styleId="ListParagraph">
    <w:name w:val="List Paragraph"/>
    <w:basedOn w:val="Normal"/>
    <w:uiPriority w:val="1"/>
    <w:qFormat/>
    <w:rsid w:val="00EA654D"/>
    <w:pPr>
      <w:ind w:left="720"/>
      <w:contextualSpacing/>
    </w:pPr>
  </w:style>
  <w:style w:type="character" w:styleId="Hyperlink">
    <w:name w:val="Hyperlink"/>
    <w:basedOn w:val="DefaultParagraphFont"/>
    <w:rsid w:val="00DE325A"/>
    <w:rPr>
      <w:color w:val="0000FF"/>
      <w:u w:val="single"/>
    </w:rPr>
  </w:style>
  <w:style w:type="paragraph" w:styleId="BodyTextIndent2">
    <w:name w:val="Body Text Indent 2"/>
    <w:basedOn w:val="Normal"/>
    <w:link w:val="BodyTextIndent2Char"/>
    <w:rsid w:val="00312EAA"/>
    <w:pPr>
      <w:tabs>
        <w:tab w:val="left" w:pos="540"/>
        <w:tab w:val="left" w:pos="1080"/>
      </w:tabs>
      <w:spacing w:after="0" w:line="360" w:lineRule="auto"/>
      <w:ind w:left="540"/>
      <w:jc w:val="both"/>
    </w:pPr>
    <w:rPr>
      <w:rFonts w:ascii="Times New Roman" w:eastAsia="Times New Roman" w:hAnsi="Times New Roman" w:cs="Times New Roman"/>
      <w:color w:val="000000"/>
      <w:sz w:val="24"/>
      <w:szCs w:val="24"/>
    </w:rPr>
  </w:style>
  <w:style w:type="character" w:customStyle="1" w:styleId="BodyTextIndent2Char">
    <w:name w:val="Body Text Indent 2 Char"/>
    <w:basedOn w:val="DefaultParagraphFont"/>
    <w:link w:val="BodyTextIndent2"/>
    <w:rsid w:val="00312EAA"/>
    <w:rPr>
      <w:rFonts w:ascii="Times New Roman" w:eastAsia="Times New Roman" w:hAnsi="Times New Roman" w:cs="Times New Roman"/>
      <w:color w:val="000000"/>
      <w:sz w:val="24"/>
      <w:szCs w:val="24"/>
    </w:rPr>
  </w:style>
  <w:style w:type="paragraph" w:styleId="BodyText2">
    <w:name w:val="Body Text 2"/>
    <w:basedOn w:val="Normal"/>
    <w:link w:val="BodyText2Char"/>
    <w:uiPriority w:val="99"/>
    <w:unhideWhenUsed/>
    <w:rsid w:val="000F27BC"/>
    <w:pPr>
      <w:spacing w:after="120" w:line="480" w:lineRule="auto"/>
    </w:pPr>
  </w:style>
  <w:style w:type="character" w:customStyle="1" w:styleId="BodyText2Char">
    <w:name w:val="Body Text 2 Char"/>
    <w:basedOn w:val="DefaultParagraphFont"/>
    <w:link w:val="BodyText2"/>
    <w:rsid w:val="000F27BC"/>
  </w:style>
  <w:style w:type="paragraph" w:styleId="BodyText">
    <w:name w:val="Body Text"/>
    <w:basedOn w:val="Normal"/>
    <w:link w:val="BodyTextChar"/>
    <w:rsid w:val="000F27B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F27BC"/>
    <w:rPr>
      <w:rFonts w:ascii="Times New Roman" w:eastAsia="Times New Roman" w:hAnsi="Times New Roman" w:cs="Times New Roman"/>
      <w:sz w:val="24"/>
      <w:szCs w:val="24"/>
    </w:rPr>
  </w:style>
  <w:style w:type="paragraph" w:styleId="BlockText">
    <w:name w:val="Block Text"/>
    <w:basedOn w:val="Normal"/>
    <w:rsid w:val="000F27BC"/>
    <w:pPr>
      <w:spacing w:after="0" w:line="240" w:lineRule="auto"/>
      <w:ind w:left="1080" w:right="1106"/>
      <w:jc w:val="both"/>
    </w:pPr>
    <w:rPr>
      <w:rFonts w:ascii="Times New Roman" w:eastAsia="Times New Roman" w:hAnsi="Times New Roman" w:cs="Times New Roman"/>
      <w:sz w:val="24"/>
      <w:szCs w:val="24"/>
      <w:lang w:val="ms-MY"/>
    </w:rPr>
  </w:style>
  <w:style w:type="paragraph" w:customStyle="1" w:styleId="ayat">
    <w:name w:val="ayat"/>
    <w:basedOn w:val="BodyText2"/>
    <w:link w:val="ayatChar"/>
    <w:rsid w:val="000F27BC"/>
    <w:pPr>
      <w:bidi/>
      <w:spacing w:after="0" w:line="240" w:lineRule="auto"/>
      <w:ind w:left="2521" w:right="1309"/>
      <w:jc w:val="both"/>
    </w:pPr>
    <w:rPr>
      <w:rFonts w:ascii="HQPB5" w:eastAsia="Times New Roman" w:hAnsi="HQPB5" w:cs="Traditional Arabic"/>
      <w:sz w:val="24"/>
      <w:szCs w:val="24"/>
      <w:lang w:val="ms-MY" w:bidi="ar-EG"/>
    </w:rPr>
  </w:style>
  <w:style w:type="character" w:customStyle="1" w:styleId="ayatChar">
    <w:name w:val="ayat Char"/>
    <w:basedOn w:val="BodyText2Char"/>
    <w:link w:val="ayat"/>
    <w:rsid w:val="000F27BC"/>
    <w:rPr>
      <w:rFonts w:ascii="HQPB5" w:eastAsia="Times New Roman" w:hAnsi="HQPB5" w:cs="Traditional Arabic"/>
      <w:sz w:val="24"/>
      <w:szCs w:val="24"/>
      <w:lang w:val="ms-MY" w:bidi="ar-EG"/>
    </w:rPr>
  </w:style>
  <w:style w:type="paragraph" w:customStyle="1" w:styleId="Terjemah">
    <w:name w:val="Terjemah"/>
    <w:basedOn w:val="BodyText"/>
    <w:link w:val="TerjemahChar"/>
    <w:rsid w:val="000F27BC"/>
    <w:pPr>
      <w:tabs>
        <w:tab w:val="left" w:pos="8041"/>
      </w:tabs>
      <w:spacing w:after="0"/>
      <w:ind w:left="1309" w:right="2521"/>
      <w:jc w:val="both"/>
    </w:pPr>
    <w:rPr>
      <w:lang w:val="ms-MY"/>
    </w:rPr>
  </w:style>
  <w:style w:type="character" w:customStyle="1" w:styleId="TerjemahChar">
    <w:name w:val="Terjemah Char"/>
    <w:basedOn w:val="BodyTextChar"/>
    <w:link w:val="Terjemah"/>
    <w:rsid w:val="000F27BC"/>
    <w:rPr>
      <w:rFonts w:ascii="Times New Roman" w:eastAsia="Times New Roman" w:hAnsi="Times New Roman" w:cs="Times New Roman"/>
      <w:sz w:val="24"/>
      <w:szCs w:val="24"/>
      <w:lang w:val="ms-MY"/>
    </w:rPr>
  </w:style>
  <w:style w:type="paragraph" w:customStyle="1" w:styleId="TableParagraph">
    <w:name w:val="Table Paragraph"/>
    <w:basedOn w:val="Normal"/>
    <w:uiPriority w:val="1"/>
    <w:qFormat/>
    <w:rsid w:val="00697B65"/>
    <w:pPr>
      <w:widowControl w:val="0"/>
      <w:autoSpaceDE w:val="0"/>
      <w:autoSpaceDN w:val="0"/>
      <w:spacing w:after="0" w:line="240" w:lineRule="auto"/>
    </w:pPr>
    <w:rPr>
      <w:rFonts w:ascii="Times New Roman" w:eastAsia="Times New Roman" w:hAnsi="Times New Roman" w:cs="Times New Roman"/>
      <w:lang w:val="ms"/>
    </w:rPr>
  </w:style>
  <w:style w:type="character" w:styleId="Emphasis">
    <w:name w:val="Emphasis"/>
    <w:basedOn w:val="DefaultParagraphFont"/>
    <w:uiPriority w:val="20"/>
    <w:qFormat/>
    <w:rsid w:val="008965BE"/>
    <w:rPr>
      <w:i/>
      <w:iCs/>
    </w:rPr>
  </w:style>
  <w:style w:type="paragraph" w:styleId="NormalWeb">
    <w:name w:val="Normal (Web)"/>
    <w:basedOn w:val="Normal"/>
    <w:uiPriority w:val="99"/>
    <w:unhideWhenUsed/>
    <w:rsid w:val="002179C7"/>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HTMLPreformatted">
    <w:name w:val="HTML Preformatted"/>
    <w:basedOn w:val="Normal"/>
    <w:link w:val="HTMLPreformattedChar"/>
    <w:uiPriority w:val="99"/>
    <w:unhideWhenUsed/>
    <w:rsid w:val="00206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206A69"/>
    <w:rPr>
      <w:rFonts w:ascii="Courier New" w:eastAsia="Times New Roman" w:hAnsi="Courier New" w:cs="Courier New"/>
      <w:sz w:val="20"/>
      <w:szCs w:val="20"/>
      <w:lang w:val="id-ID" w:eastAsia="id-ID"/>
    </w:rPr>
  </w:style>
  <w:style w:type="character" w:customStyle="1" w:styleId="tlid-translation">
    <w:name w:val="tlid-translation"/>
    <w:basedOn w:val="DefaultParagraphFont"/>
    <w:rsid w:val="00D12FCE"/>
  </w:style>
  <w:style w:type="paragraph" w:styleId="Header">
    <w:name w:val="header"/>
    <w:basedOn w:val="Normal"/>
    <w:link w:val="HeaderChar"/>
    <w:uiPriority w:val="99"/>
    <w:unhideWhenUsed/>
    <w:rsid w:val="00A013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322"/>
  </w:style>
  <w:style w:type="paragraph" w:styleId="Footer">
    <w:name w:val="footer"/>
    <w:basedOn w:val="Normal"/>
    <w:link w:val="FooterChar"/>
    <w:uiPriority w:val="99"/>
    <w:unhideWhenUsed/>
    <w:rsid w:val="00A013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322"/>
  </w:style>
  <w:style w:type="table" w:styleId="TableGrid">
    <w:name w:val="Table Grid"/>
    <w:basedOn w:val="TableNormal"/>
    <w:uiPriority w:val="59"/>
    <w:rsid w:val="00A01322"/>
    <w:pPr>
      <w:spacing w:after="0" w:line="240" w:lineRule="auto"/>
    </w:pPr>
    <w:rPr>
      <w:rFonts w:eastAsiaTheme="minorHAns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13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3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FB2EFC"/>
    <w:pPr>
      <w:spacing w:after="0" w:line="240" w:lineRule="auto"/>
    </w:pPr>
    <w:rPr>
      <w:rFonts w:ascii="Times New Roman" w:eastAsiaTheme="minorHAnsi" w:hAnsi="Times New Roman" w:cs="Traditional Arabic"/>
      <w:sz w:val="20"/>
      <w:szCs w:val="20"/>
      <w:lang w:val="id-ID"/>
    </w:rPr>
  </w:style>
  <w:style w:type="character" w:customStyle="1" w:styleId="FootnoteTextChar">
    <w:name w:val="Footnote Text Char"/>
    <w:basedOn w:val="DefaultParagraphFont"/>
    <w:link w:val="FootnoteText"/>
    <w:rsid w:val="00FB2EFC"/>
    <w:rPr>
      <w:rFonts w:ascii="Times New Roman" w:eastAsiaTheme="minorHAnsi" w:hAnsi="Times New Roman" w:cs="Traditional Arabic"/>
      <w:sz w:val="20"/>
      <w:szCs w:val="20"/>
      <w:lang w:val="id-ID"/>
    </w:rPr>
  </w:style>
  <w:style w:type="character" w:styleId="FootnoteReference">
    <w:name w:val="footnote reference"/>
    <w:basedOn w:val="DefaultParagraphFont"/>
    <w:semiHidden/>
    <w:unhideWhenUsed/>
    <w:rsid w:val="00FB2EFC"/>
    <w:rPr>
      <w:vertAlign w:val="superscript"/>
    </w:rPr>
  </w:style>
  <w:style w:type="paragraph" w:styleId="ListParagraph">
    <w:name w:val="List Paragraph"/>
    <w:basedOn w:val="Normal"/>
    <w:uiPriority w:val="1"/>
    <w:qFormat/>
    <w:rsid w:val="00EA654D"/>
    <w:pPr>
      <w:ind w:left="720"/>
      <w:contextualSpacing/>
    </w:pPr>
  </w:style>
  <w:style w:type="character" w:styleId="Hyperlink">
    <w:name w:val="Hyperlink"/>
    <w:basedOn w:val="DefaultParagraphFont"/>
    <w:rsid w:val="00DE325A"/>
    <w:rPr>
      <w:color w:val="0000FF"/>
      <w:u w:val="single"/>
    </w:rPr>
  </w:style>
  <w:style w:type="paragraph" w:styleId="BodyTextIndent2">
    <w:name w:val="Body Text Indent 2"/>
    <w:basedOn w:val="Normal"/>
    <w:link w:val="BodyTextIndent2Char"/>
    <w:rsid w:val="00312EAA"/>
    <w:pPr>
      <w:tabs>
        <w:tab w:val="left" w:pos="540"/>
        <w:tab w:val="left" w:pos="1080"/>
      </w:tabs>
      <w:spacing w:after="0" w:line="360" w:lineRule="auto"/>
      <w:ind w:left="540"/>
      <w:jc w:val="both"/>
    </w:pPr>
    <w:rPr>
      <w:rFonts w:ascii="Times New Roman" w:eastAsia="Times New Roman" w:hAnsi="Times New Roman" w:cs="Times New Roman"/>
      <w:color w:val="000000"/>
      <w:sz w:val="24"/>
      <w:szCs w:val="24"/>
    </w:rPr>
  </w:style>
  <w:style w:type="character" w:customStyle="1" w:styleId="BodyTextIndent2Char">
    <w:name w:val="Body Text Indent 2 Char"/>
    <w:basedOn w:val="DefaultParagraphFont"/>
    <w:link w:val="BodyTextIndent2"/>
    <w:rsid w:val="00312EAA"/>
    <w:rPr>
      <w:rFonts w:ascii="Times New Roman" w:eastAsia="Times New Roman" w:hAnsi="Times New Roman" w:cs="Times New Roman"/>
      <w:color w:val="000000"/>
      <w:sz w:val="24"/>
      <w:szCs w:val="24"/>
    </w:rPr>
  </w:style>
  <w:style w:type="paragraph" w:styleId="BodyText2">
    <w:name w:val="Body Text 2"/>
    <w:basedOn w:val="Normal"/>
    <w:link w:val="BodyText2Char"/>
    <w:uiPriority w:val="99"/>
    <w:unhideWhenUsed/>
    <w:rsid w:val="000F27BC"/>
    <w:pPr>
      <w:spacing w:after="120" w:line="480" w:lineRule="auto"/>
    </w:pPr>
  </w:style>
  <w:style w:type="character" w:customStyle="1" w:styleId="BodyText2Char">
    <w:name w:val="Body Text 2 Char"/>
    <w:basedOn w:val="DefaultParagraphFont"/>
    <w:link w:val="BodyText2"/>
    <w:rsid w:val="000F27BC"/>
  </w:style>
  <w:style w:type="paragraph" w:styleId="BodyText">
    <w:name w:val="Body Text"/>
    <w:basedOn w:val="Normal"/>
    <w:link w:val="BodyTextChar"/>
    <w:rsid w:val="000F27B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F27BC"/>
    <w:rPr>
      <w:rFonts w:ascii="Times New Roman" w:eastAsia="Times New Roman" w:hAnsi="Times New Roman" w:cs="Times New Roman"/>
      <w:sz w:val="24"/>
      <w:szCs w:val="24"/>
    </w:rPr>
  </w:style>
  <w:style w:type="paragraph" w:styleId="BlockText">
    <w:name w:val="Block Text"/>
    <w:basedOn w:val="Normal"/>
    <w:rsid w:val="000F27BC"/>
    <w:pPr>
      <w:spacing w:after="0" w:line="240" w:lineRule="auto"/>
      <w:ind w:left="1080" w:right="1106"/>
      <w:jc w:val="both"/>
    </w:pPr>
    <w:rPr>
      <w:rFonts w:ascii="Times New Roman" w:eastAsia="Times New Roman" w:hAnsi="Times New Roman" w:cs="Times New Roman"/>
      <w:sz w:val="24"/>
      <w:szCs w:val="24"/>
      <w:lang w:val="ms-MY"/>
    </w:rPr>
  </w:style>
  <w:style w:type="paragraph" w:customStyle="1" w:styleId="ayat">
    <w:name w:val="ayat"/>
    <w:basedOn w:val="BodyText2"/>
    <w:link w:val="ayatChar"/>
    <w:rsid w:val="000F27BC"/>
    <w:pPr>
      <w:bidi/>
      <w:spacing w:after="0" w:line="240" w:lineRule="auto"/>
      <w:ind w:left="2521" w:right="1309"/>
      <w:jc w:val="both"/>
    </w:pPr>
    <w:rPr>
      <w:rFonts w:ascii="HQPB5" w:eastAsia="Times New Roman" w:hAnsi="HQPB5" w:cs="Traditional Arabic"/>
      <w:sz w:val="24"/>
      <w:szCs w:val="24"/>
      <w:lang w:val="ms-MY" w:bidi="ar-EG"/>
    </w:rPr>
  </w:style>
  <w:style w:type="character" w:customStyle="1" w:styleId="ayatChar">
    <w:name w:val="ayat Char"/>
    <w:basedOn w:val="BodyText2Char"/>
    <w:link w:val="ayat"/>
    <w:rsid w:val="000F27BC"/>
    <w:rPr>
      <w:rFonts w:ascii="HQPB5" w:eastAsia="Times New Roman" w:hAnsi="HQPB5" w:cs="Traditional Arabic"/>
      <w:sz w:val="24"/>
      <w:szCs w:val="24"/>
      <w:lang w:val="ms-MY" w:bidi="ar-EG"/>
    </w:rPr>
  </w:style>
  <w:style w:type="paragraph" w:customStyle="1" w:styleId="Terjemah">
    <w:name w:val="Terjemah"/>
    <w:basedOn w:val="BodyText"/>
    <w:link w:val="TerjemahChar"/>
    <w:rsid w:val="000F27BC"/>
    <w:pPr>
      <w:tabs>
        <w:tab w:val="left" w:pos="8041"/>
      </w:tabs>
      <w:spacing w:after="0"/>
      <w:ind w:left="1309" w:right="2521"/>
      <w:jc w:val="both"/>
    </w:pPr>
    <w:rPr>
      <w:lang w:val="ms-MY"/>
    </w:rPr>
  </w:style>
  <w:style w:type="character" w:customStyle="1" w:styleId="TerjemahChar">
    <w:name w:val="Terjemah Char"/>
    <w:basedOn w:val="BodyTextChar"/>
    <w:link w:val="Terjemah"/>
    <w:rsid w:val="000F27BC"/>
    <w:rPr>
      <w:rFonts w:ascii="Times New Roman" w:eastAsia="Times New Roman" w:hAnsi="Times New Roman" w:cs="Times New Roman"/>
      <w:sz w:val="24"/>
      <w:szCs w:val="24"/>
      <w:lang w:val="ms-MY"/>
    </w:rPr>
  </w:style>
  <w:style w:type="paragraph" w:customStyle="1" w:styleId="TableParagraph">
    <w:name w:val="Table Paragraph"/>
    <w:basedOn w:val="Normal"/>
    <w:uiPriority w:val="1"/>
    <w:qFormat/>
    <w:rsid w:val="00697B65"/>
    <w:pPr>
      <w:widowControl w:val="0"/>
      <w:autoSpaceDE w:val="0"/>
      <w:autoSpaceDN w:val="0"/>
      <w:spacing w:after="0" w:line="240" w:lineRule="auto"/>
    </w:pPr>
    <w:rPr>
      <w:rFonts w:ascii="Times New Roman" w:eastAsia="Times New Roman" w:hAnsi="Times New Roman" w:cs="Times New Roman"/>
      <w:lang w:val="ms"/>
    </w:rPr>
  </w:style>
  <w:style w:type="character" w:styleId="Emphasis">
    <w:name w:val="Emphasis"/>
    <w:basedOn w:val="DefaultParagraphFont"/>
    <w:uiPriority w:val="20"/>
    <w:qFormat/>
    <w:rsid w:val="008965BE"/>
    <w:rPr>
      <w:i/>
      <w:iCs/>
    </w:rPr>
  </w:style>
  <w:style w:type="paragraph" w:styleId="NormalWeb">
    <w:name w:val="Normal (Web)"/>
    <w:basedOn w:val="Normal"/>
    <w:uiPriority w:val="99"/>
    <w:unhideWhenUsed/>
    <w:rsid w:val="002179C7"/>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HTMLPreformatted">
    <w:name w:val="HTML Preformatted"/>
    <w:basedOn w:val="Normal"/>
    <w:link w:val="HTMLPreformattedChar"/>
    <w:uiPriority w:val="99"/>
    <w:unhideWhenUsed/>
    <w:rsid w:val="00206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206A69"/>
    <w:rPr>
      <w:rFonts w:ascii="Courier New" w:eastAsia="Times New Roman" w:hAnsi="Courier New" w:cs="Courier New"/>
      <w:sz w:val="20"/>
      <w:szCs w:val="20"/>
      <w:lang w:val="id-ID" w:eastAsia="id-ID"/>
    </w:rPr>
  </w:style>
  <w:style w:type="character" w:customStyle="1" w:styleId="tlid-translation">
    <w:name w:val="tlid-translation"/>
    <w:basedOn w:val="DefaultParagraphFont"/>
    <w:rsid w:val="00D12FCE"/>
  </w:style>
  <w:style w:type="paragraph" w:styleId="Header">
    <w:name w:val="header"/>
    <w:basedOn w:val="Normal"/>
    <w:link w:val="HeaderChar"/>
    <w:uiPriority w:val="99"/>
    <w:unhideWhenUsed/>
    <w:rsid w:val="00A013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322"/>
  </w:style>
  <w:style w:type="paragraph" w:styleId="Footer">
    <w:name w:val="footer"/>
    <w:basedOn w:val="Normal"/>
    <w:link w:val="FooterChar"/>
    <w:uiPriority w:val="99"/>
    <w:unhideWhenUsed/>
    <w:rsid w:val="00A013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322"/>
  </w:style>
  <w:style w:type="table" w:styleId="TableGrid">
    <w:name w:val="Table Grid"/>
    <w:basedOn w:val="TableNormal"/>
    <w:uiPriority w:val="59"/>
    <w:rsid w:val="00A01322"/>
    <w:pPr>
      <w:spacing w:after="0" w:line="240" w:lineRule="auto"/>
    </w:pPr>
    <w:rPr>
      <w:rFonts w:eastAsiaTheme="minorHAns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13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3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9930">
      <w:bodyDiv w:val="1"/>
      <w:marLeft w:val="0"/>
      <w:marRight w:val="0"/>
      <w:marTop w:val="0"/>
      <w:marBottom w:val="0"/>
      <w:divBdr>
        <w:top w:val="none" w:sz="0" w:space="0" w:color="auto"/>
        <w:left w:val="none" w:sz="0" w:space="0" w:color="auto"/>
        <w:bottom w:val="none" w:sz="0" w:space="0" w:color="auto"/>
        <w:right w:val="none" w:sz="0" w:space="0" w:color="auto"/>
      </w:divBdr>
    </w:div>
    <w:div w:id="11808659">
      <w:bodyDiv w:val="1"/>
      <w:marLeft w:val="0"/>
      <w:marRight w:val="0"/>
      <w:marTop w:val="0"/>
      <w:marBottom w:val="0"/>
      <w:divBdr>
        <w:top w:val="none" w:sz="0" w:space="0" w:color="auto"/>
        <w:left w:val="none" w:sz="0" w:space="0" w:color="auto"/>
        <w:bottom w:val="none" w:sz="0" w:space="0" w:color="auto"/>
        <w:right w:val="none" w:sz="0" w:space="0" w:color="auto"/>
      </w:divBdr>
    </w:div>
    <w:div w:id="14964872">
      <w:bodyDiv w:val="1"/>
      <w:marLeft w:val="0"/>
      <w:marRight w:val="0"/>
      <w:marTop w:val="0"/>
      <w:marBottom w:val="0"/>
      <w:divBdr>
        <w:top w:val="none" w:sz="0" w:space="0" w:color="auto"/>
        <w:left w:val="none" w:sz="0" w:space="0" w:color="auto"/>
        <w:bottom w:val="none" w:sz="0" w:space="0" w:color="auto"/>
        <w:right w:val="none" w:sz="0" w:space="0" w:color="auto"/>
      </w:divBdr>
    </w:div>
    <w:div w:id="88426869">
      <w:bodyDiv w:val="1"/>
      <w:marLeft w:val="0"/>
      <w:marRight w:val="0"/>
      <w:marTop w:val="0"/>
      <w:marBottom w:val="0"/>
      <w:divBdr>
        <w:top w:val="none" w:sz="0" w:space="0" w:color="auto"/>
        <w:left w:val="none" w:sz="0" w:space="0" w:color="auto"/>
        <w:bottom w:val="none" w:sz="0" w:space="0" w:color="auto"/>
        <w:right w:val="none" w:sz="0" w:space="0" w:color="auto"/>
      </w:divBdr>
    </w:div>
    <w:div w:id="120151761">
      <w:bodyDiv w:val="1"/>
      <w:marLeft w:val="0"/>
      <w:marRight w:val="0"/>
      <w:marTop w:val="0"/>
      <w:marBottom w:val="0"/>
      <w:divBdr>
        <w:top w:val="none" w:sz="0" w:space="0" w:color="auto"/>
        <w:left w:val="none" w:sz="0" w:space="0" w:color="auto"/>
        <w:bottom w:val="none" w:sz="0" w:space="0" w:color="auto"/>
        <w:right w:val="none" w:sz="0" w:space="0" w:color="auto"/>
      </w:divBdr>
    </w:div>
    <w:div w:id="139154406">
      <w:bodyDiv w:val="1"/>
      <w:marLeft w:val="0"/>
      <w:marRight w:val="0"/>
      <w:marTop w:val="0"/>
      <w:marBottom w:val="0"/>
      <w:divBdr>
        <w:top w:val="none" w:sz="0" w:space="0" w:color="auto"/>
        <w:left w:val="none" w:sz="0" w:space="0" w:color="auto"/>
        <w:bottom w:val="none" w:sz="0" w:space="0" w:color="auto"/>
        <w:right w:val="none" w:sz="0" w:space="0" w:color="auto"/>
      </w:divBdr>
    </w:div>
    <w:div w:id="146749894">
      <w:bodyDiv w:val="1"/>
      <w:marLeft w:val="0"/>
      <w:marRight w:val="0"/>
      <w:marTop w:val="0"/>
      <w:marBottom w:val="0"/>
      <w:divBdr>
        <w:top w:val="none" w:sz="0" w:space="0" w:color="auto"/>
        <w:left w:val="none" w:sz="0" w:space="0" w:color="auto"/>
        <w:bottom w:val="none" w:sz="0" w:space="0" w:color="auto"/>
        <w:right w:val="none" w:sz="0" w:space="0" w:color="auto"/>
      </w:divBdr>
    </w:div>
    <w:div w:id="156195737">
      <w:bodyDiv w:val="1"/>
      <w:marLeft w:val="0"/>
      <w:marRight w:val="0"/>
      <w:marTop w:val="0"/>
      <w:marBottom w:val="0"/>
      <w:divBdr>
        <w:top w:val="none" w:sz="0" w:space="0" w:color="auto"/>
        <w:left w:val="none" w:sz="0" w:space="0" w:color="auto"/>
        <w:bottom w:val="none" w:sz="0" w:space="0" w:color="auto"/>
        <w:right w:val="none" w:sz="0" w:space="0" w:color="auto"/>
      </w:divBdr>
    </w:div>
    <w:div w:id="163014813">
      <w:bodyDiv w:val="1"/>
      <w:marLeft w:val="0"/>
      <w:marRight w:val="0"/>
      <w:marTop w:val="0"/>
      <w:marBottom w:val="0"/>
      <w:divBdr>
        <w:top w:val="none" w:sz="0" w:space="0" w:color="auto"/>
        <w:left w:val="none" w:sz="0" w:space="0" w:color="auto"/>
        <w:bottom w:val="none" w:sz="0" w:space="0" w:color="auto"/>
        <w:right w:val="none" w:sz="0" w:space="0" w:color="auto"/>
      </w:divBdr>
    </w:div>
    <w:div w:id="219899582">
      <w:bodyDiv w:val="1"/>
      <w:marLeft w:val="0"/>
      <w:marRight w:val="0"/>
      <w:marTop w:val="0"/>
      <w:marBottom w:val="0"/>
      <w:divBdr>
        <w:top w:val="none" w:sz="0" w:space="0" w:color="auto"/>
        <w:left w:val="none" w:sz="0" w:space="0" w:color="auto"/>
        <w:bottom w:val="none" w:sz="0" w:space="0" w:color="auto"/>
        <w:right w:val="none" w:sz="0" w:space="0" w:color="auto"/>
      </w:divBdr>
    </w:div>
    <w:div w:id="269512816">
      <w:bodyDiv w:val="1"/>
      <w:marLeft w:val="0"/>
      <w:marRight w:val="0"/>
      <w:marTop w:val="0"/>
      <w:marBottom w:val="0"/>
      <w:divBdr>
        <w:top w:val="none" w:sz="0" w:space="0" w:color="auto"/>
        <w:left w:val="none" w:sz="0" w:space="0" w:color="auto"/>
        <w:bottom w:val="none" w:sz="0" w:space="0" w:color="auto"/>
        <w:right w:val="none" w:sz="0" w:space="0" w:color="auto"/>
      </w:divBdr>
    </w:div>
    <w:div w:id="298338965">
      <w:bodyDiv w:val="1"/>
      <w:marLeft w:val="0"/>
      <w:marRight w:val="0"/>
      <w:marTop w:val="0"/>
      <w:marBottom w:val="0"/>
      <w:divBdr>
        <w:top w:val="none" w:sz="0" w:space="0" w:color="auto"/>
        <w:left w:val="none" w:sz="0" w:space="0" w:color="auto"/>
        <w:bottom w:val="none" w:sz="0" w:space="0" w:color="auto"/>
        <w:right w:val="none" w:sz="0" w:space="0" w:color="auto"/>
      </w:divBdr>
    </w:div>
    <w:div w:id="315687843">
      <w:bodyDiv w:val="1"/>
      <w:marLeft w:val="0"/>
      <w:marRight w:val="0"/>
      <w:marTop w:val="0"/>
      <w:marBottom w:val="0"/>
      <w:divBdr>
        <w:top w:val="none" w:sz="0" w:space="0" w:color="auto"/>
        <w:left w:val="none" w:sz="0" w:space="0" w:color="auto"/>
        <w:bottom w:val="none" w:sz="0" w:space="0" w:color="auto"/>
        <w:right w:val="none" w:sz="0" w:space="0" w:color="auto"/>
      </w:divBdr>
    </w:div>
    <w:div w:id="325405910">
      <w:bodyDiv w:val="1"/>
      <w:marLeft w:val="0"/>
      <w:marRight w:val="0"/>
      <w:marTop w:val="0"/>
      <w:marBottom w:val="0"/>
      <w:divBdr>
        <w:top w:val="none" w:sz="0" w:space="0" w:color="auto"/>
        <w:left w:val="none" w:sz="0" w:space="0" w:color="auto"/>
        <w:bottom w:val="none" w:sz="0" w:space="0" w:color="auto"/>
        <w:right w:val="none" w:sz="0" w:space="0" w:color="auto"/>
      </w:divBdr>
    </w:div>
    <w:div w:id="333649396">
      <w:bodyDiv w:val="1"/>
      <w:marLeft w:val="0"/>
      <w:marRight w:val="0"/>
      <w:marTop w:val="0"/>
      <w:marBottom w:val="0"/>
      <w:divBdr>
        <w:top w:val="none" w:sz="0" w:space="0" w:color="auto"/>
        <w:left w:val="none" w:sz="0" w:space="0" w:color="auto"/>
        <w:bottom w:val="none" w:sz="0" w:space="0" w:color="auto"/>
        <w:right w:val="none" w:sz="0" w:space="0" w:color="auto"/>
      </w:divBdr>
    </w:div>
    <w:div w:id="342438156">
      <w:bodyDiv w:val="1"/>
      <w:marLeft w:val="0"/>
      <w:marRight w:val="0"/>
      <w:marTop w:val="0"/>
      <w:marBottom w:val="0"/>
      <w:divBdr>
        <w:top w:val="none" w:sz="0" w:space="0" w:color="auto"/>
        <w:left w:val="none" w:sz="0" w:space="0" w:color="auto"/>
        <w:bottom w:val="none" w:sz="0" w:space="0" w:color="auto"/>
        <w:right w:val="none" w:sz="0" w:space="0" w:color="auto"/>
      </w:divBdr>
    </w:div>
    <w:div w:id="345331412">
      <w:bodyDiv w:val="1"/>
      <w:marLeft w:val="0"/>
      <w:marRight w:val="0"/>
      <w:marTop w:val="0"/>
      <w:marBottom w:val="0"/>
      <w:divBdr>
        <w:top w:val="none" w:sz="0" w:space="0" w:color="auto"/>
        <w:left w:val="none" w:sz="0" w:space="0" w:color="auto"/>
        <w:bottom w:val="none" w:sz="0" w:space="0" w:color="auto"/>
        <w:right w:val="none" w:sz="0" w:space="0" w:color="auto"/>
      </w:divBdr>
    </w:div>
    <w:div w:id="347097372">
      <w:bodyDiv w:val="1"/>
      <w:marLeft w:val="0"/>
      <w:marRight w:val="0"/>
      <w:marTop w:val="0"/>
      <w:marBottom w:val="0"/>
      <w:divBdr>
        <w:top w:val="none" w:sz="0" w:space="0" w:color="auto"/>
        <w:left w:val="none" w:sz="0" w:space="0" w:color="auto"/>
        <w:bottom w:val="none" w:sz="0" w:space="0" w:color="auto"/>
        <w:right w:val="none" w:sz="0" w:space="0" w:color="auto"/>
      </w:divBdr>
    </w:div>
    <w:div w:id="365762012">
      <w:bodyDiv w:val="1"/>
      <w:marLeft w:val="0"/>
      <w:marRight w:val="0"/>
      <w:marTop w:val="0"/>
      <w:marBottom w:val="0"/>
      <w:divBdr>
        <w:top w:val="none" w:sz="0" w:space="0" w:color="auto"/>
        <w:left w:val="none" w:sz="0" w:space="0" w:color="auto"/>
        <w:bottom w:val="none" w:sz="0" w:space="0" w:color="auto"/>
        <w:right w:val="none" w:sz="0" w:space="0" w:color="auto"/>
      </w:divBdr>
    </w:div>
    <w:div w:id="393968441">
      <w:bodyDiv w:val="1"/>
      <w:marLeft w:val="0"/>
      <w:marRight w:val="0"/>
      <w:marTop w:val="0"/>
      <w:marBottom w:val="0"/>
      <w:divBdr>
        <w:top w:val="none" w:sz="0" w:space="0" w:color="auto"/>
        <w:left w:val="none" w:sz="0" w:space="0" w:color="auto"/>
        <w:bottom w:val="none" w:sz="0" w:space="0" w:color="auto"/>
        <w:right w:val="none" w:sz="0" w:space="0" w:color="auto"/>
      </w:divBdr>
    </w:div>
    <w:div w:id="451440741">
      <w:bodyDiv w:val="1"/>
      <w:marLeft w:val="0"/>
      <w:marRight w:val="0"/>
      <w:marTop w:val="0"/>
      <w:marBottom w:val="0"/>
      <w:divBdr>
        <w:top w:val="none" w:sz="0" w:space="0" w:color="auto"/>
        <w:left w:val="none" w:sz="0" w:space="0" w:color="auto"/>
        <w:bottom w:val="none" w:sz="0" w:space="0" w:color="auto"/>
        <w:right w:val="none" w:sz="0" w:space="0" w:color="auto"/>
      </w:divBdr>
    </w:div>
    <w:div w:id="470098900">
      <w:bodyDiv w:val="1"/>
      <w:marLeft w:val="0"/>
      <w:marRight w:val="0"/>
      <w:marTop w:val="0"/>
      <w:marBottom w:val="0"/>
      <w:divBdr>
        <w:top w:val="none" w:sz="0" w:space="0" w:color="auto"/>
        <w:left w:val="none" w:sz="0" w:space="0" w:color="auto"/>
        <w:bottom w:val="none" w:sz="0" w:space="0" w:color="auto"/>
        <w:right w:val="none" w:sz="0" w:space="0" w:color="auto"/>
      </w:divBdr>
    </w:div>
    <w:div w:id="533925292">
      <w:bodyDiv w:val="1"/>
      <w:marLeft w:val="0"/>
      <w:marRight w:val="0"/>
      <w:marTop w:val="0"/>
      <w:marBottom w:val="0"/>
      <w:divBdr>
        <w:top w:val="none" w:sz="0" w:space="0" w:color="auto"/>
        <w:left w:val="none" w:sz="0" w:space="0" w:color="auto"/>
        <w:bottom w:val="none" w:sz="0" w:space="0" w:color="auto"/>
        <w:right w:val="none" w:sz="0" w:space="0" w:color="auto"/>
      </w:divBdr>
    </w:div>
    <w:div w:id="539242013">
      <w:bodyDiv w:val="1"/>
      <w:marLeft w:val="0"/>
      <w:marRight w:val="0"/>
      <w:marTop w:val="0"/>
      <w:marBottom w:val="0"/>
      <w:divBdr>
        <w:top w:val="none" w:sz="0" w:space="0" w:color="auto"/>
        <w:left w:val="none" w:sz="0" w:space="0" w:color="auto"/>
        <w:bottom w:val="none" w:sz="0" w:space="0" w:color="auto"/>
        <w:right w:val="none" w:sz="0" w:space="0" w:color="auto"/>
      </w:divBdr>
    </w:div>
    <w:div w:id="540435837">
      <w:bodyDiv w:val="1"/>
      <w:marLeft w:val="0"/>
      <w:marRight w:val="0"/>
      <w:marTop w:val="0"/>
      <w:marBottom w:val="0"/>
      <w:divBdr>
        <w:top w:val="none" w:sz="0" w:space="0" w:color="auto"/>
        <w:left w:val="none" w:sz="0" w:space="0" w:color="auto"/>
        <w:bottom w:val="none" w:sz="0" w:space="0" w:color="auto"/>
        <w:right w:val="none" w:sz="0" w:space="0" w:color="auto"/>
      </w:divBdr>
    </w:div>
    <w:div w:id="554631814">
      <w:bodyDiv w:val="1"/>
      <w:marLeft w:val="0"/>
      <w:marRight w:val="0"/>
      <w:marTop w:val="0"/>
      <w:marBottom w:val="0"/>
      <w:divBdr>
        <w:top w:val="none" w:sz="0" w:space="0" w:color="auto"/>
        <w:left w:val="none" w:sz="0" w:space="0" w:color="auto"/>
        <w:bottom w:val="none" w:sz="0" w:space="0" w:color="auto"/>
        <w:right w:val="none" w:sz="0" w:space="0" w:color="auto"/>
      </w:divBdr>
    </w:div>
    <w:div w:id="573007665">
      <w:bodyDiv w:val="1"/>
      <w:marLeft w:val="0"/>
      <w:marRight w:val="0"/>
      <w:marTop w:val="0"/>
      <w:marBottom w:val="0"/>
      <w:divBdr>
        <w:top w:val="none" w:sz="0" w:space="0" w:color="auto"/>
        <w:left w:val="none" w:sz="0" w:space="0" w:color="auto"/>
        <w:bottom w:val="none" w:sz="0" w:space="0" w:color="auto"/>
        <w:right w:val="none" w:sz="0" w:space="0" w:color="auto"/>
      </w:divBdr>
    </w:div>
    <w:div w:id="579025419">
      <w:bodyDiv w:val="1"/>
      <w:marLeft w:val="0"/>
      <w:marRight w:val="0"/>
      <w:marTop w:val="0"/>
      <w:marBottom w:val="0"/>
      <w:divBdr>
        <w:top w:val="none" w:sz="0" w:space="0" w:color="auto"/>
        <w:left w:val="none" w:sz="0" w:space="0" w:color="auto"/>
        <w:bottom w:val="none" w:sz="0" w:space="0" w:color="auto"/>
        <w:right w:val="none" w:sz="0" w:space="0" w:color="auto"/>
      </w:divBdr>
    </w:div>
    <w:div w:id="598830238">
      <w:bodyDiv w:val="1"/>
      <w:marLeft w:val="0"/>
      <w:marRight w:val="0"/>
      <w:marTop w:val="0"/>
      <w:marBottom w:val="0"/>
      <w:divBdr>
        <w:top w:val="none" w:sz="0" w:space="0" w:color="auto"/>
        <w:left w:val="none" w:sz="0" w:space="0" w:color="auto"/>
        <w:bottom w:val="none" w:sz="0" w:space="0" w:color="auto"/>
        <w:right w:val="none" w:sz="0" w:space="0" w:color="auto"/>
      </w:divBdr>
    </w:div>
    <w:div w:id="614292492">
      <w:bodyDiv w:val="1"/>
      <w:marLeft w:val="0"/>
      <w:marRight w:val="0"/>
      <w:marTop w:val="0"/>
      <w:marBottom w:val="0"/>
      <w:divBdr>
        <w:top w:val="none" w:sz="0" w:space="0" w:color="auto"/>
        <w:left w:val="none" w:sz="0" w:space="0" w:color="auto"/>
        <w:bottom w:val="none" w:sz="0" w:space="0" w:color="auto"/>
        <w:right w:val="none" w:sz="0" w:space="0" w:color="auto"/>
      </w:divBdr>
    </w:div>
    <w:div w:id="616982265">
      <w:bodyDiv w:val="1"/>
      <w:marLeft w:val="0"/>
      <w:marRight w:val="0"/>
      <w:marTop w:val="0"/>
      <w:marBottom w:val="0"/>
      <w:divBdr>
        <w:top w:val="none" w:sz="0" w:space="0" w:color="auto"/>
        <w:left w:val="none" w:sz="0" w:space="0" w:color="auto"/>
        <w:bottom w:val="none" w:sz="0" w:space="0" w:color="auto"/>
        <w:right w:val="none" w:sz="0" w:space="0" w:color="auto"/>
      </w:divBdr>
    </w:div>
    <w:div w:id="691692252">
      <w:bodyDiv w:val="1"/>
      <w:marLeft w:val="0"/>
      <w:marRight w:val="0"/>
      <w:marTop w:val="0"/>
      <w:marBottom w:val="0"/>
      <w:divBdr>
        <w:top w:val="none" w:sz="0" w:space="0" w:color="auto"/>
        <w:left w:val="none" w:sz="0" w:space="0" w:color="auto"/>
        <w:bottom w:val="none" w:sz="0" w:space="0" w:color="auto"/>
        <w:right w:val="none" w:sz="0" w:space="0" w:color="auto"/>
      </w:divBdr>
    </w:div>
    <w:div w:id="708527616">
      <w:bodyDiv w:val="1"/>
      <w:marLeft w:val="0"/>
      <w:marRight w:val="0"/>
      <w:marTop w:val="0"/>
      <w:marBottom w:val="0"/>
      <w:divBdr>
        <w:top w:val="none" w:sz="0" w:space="0" w:color="auto"/>
        <w:left w:val="none" w:sz="0" w:space="0" w:color="auto"/>
        <w:bottom w:val="none" w:sz="0" w:space="0" w:color="auto"/>
        <w:right w:val="none" w:sz="0" w:space="0" w:color="auto"/>
      </w:divBdr>
    </w:div>
    <w:div w:id="714739028">
      <w:bodyDiv w:val="1"/>
      <w:marLeft w:val="0"/>
      <w:marRight w:val="0"/>
      <w:marTop w:val="0"/>
      <w:marBottom w:val="0"/>
      <w:divBdr>
        <w:top w:val="none" w:sz="0" w:space="0" w:color="auto"/>
        <w:left w:val="none" w:sz="0" w:space="0" w:color="auto"/>
        <w:bottom w:val="none" w:sz="0" w:space="0" w:color="auto"/>
        <w:right w:val="none" w:sz="0" w:space="0" w:color="auto"/>
      </w:divBdr>
    </w:div>
    <w:div w:id="751972222">
      <w:bodyDiv w:val="1"/>
      <w:marLeft w:val="0"/>
      <w:marRight w:val="0"/>
      <w:marTop w:val="0"/>
      <w:marBottom w:val="0"/>
      <w:divBdr>
        <w:top w:val="none" w:sz="0" w:space="0" w:color="auto"/>
        <w:left w:val="none" w:sz="0" w:space="0" w:color="auto"/>
        <w:bottom w:val="none" w:sz="0" w:space="0" w:color="auto"/>
        <w:right w:val="none" w:sz="0" w:space="0" w:color="auto"/>
      </w:divBdr>
    </w:div>
    <w:div w:id="783310377">
      <w:bodyDiv w:val="1"/>
      <w:marLeft w:val="0"/>
      <w:marRight w:val="0"/>
      <w:marTop w:val="0"/>
      <w:marBottom w:val="0"/>
      <w:divBdr>
        <w:top w:val="none" w:sz="0" w:space="0" w:color="auto"/>
        <w:left w:val="none" w:sz="0" w:space="0" w:color="auto"/>
        <w:bottom w:val="none" w:sz="0" w:space="0" w:color="auto"/>
        <w:right w:val="none" w:sz="0" w:space="0" w:color="auto"/>
      </w:divBdr>
    </w:div>
    <w:div w:id="787552354">
      <w:bodyDiv w:val="1"/>
      <w:marLeft w:val="0"/>
      <w:marRight w:val="0"/>
      <w:marTop w:val="0"/>
      <w:marBottom w:val="0"/>
      <w:divBdr>
        <w:top w:val="none" w:sz="0" w:space="0" w:color="auto"/>
        <w:left w:val="none" w:sz="0" w:space="0" w:color="auto"/>
        <w:bottom w:val="none" w:sz="0" w:space="0" w:color="auto"/>
        <w:right w:val="none" w:sz="0" w:space="0" w:color="auto"/>
      </w:divBdr>
    </w:div>
    <w:div w:id="808090727">
      <w:bodyDiv w:val="1"/>
      <w:marLeft w:val="0"/>
      <w:marRight w:val="0"/>
      <w:marTop w:val="0"/>
      <w:marBottom w:val="0"/>
      <w:divBdr>
        <w:top w:val="none" w:sz="0" w:space="0" w:color="auto"/>
        <w:left w:val="none" w:sz="0" w:space="0" w:color="auto"/>
        <w:bottom w:val="none" w:sz="0" w:space="0" w:color="auto"/>
        <w:right w:val="none" w:sz="0" w:space="0" w:color="auto"/>
      </w:divBdr>
    </w:div>
    <w:div w:id="826749399">
      <w:bodyDiv w:val="1"/>
      <w:marLeft w:val="0"/>
      <w:marRight w:val="0"/>
      <w:marTop w:val="0"/>
      <w:marBottom w:val="0"/>
      <w:divBdr>
        <w:top w:val="none" w:sz="0" w:space="0" w:color="auto"/>
        <w:left w:val="none" w:sz="0" w:space="0" w:color="auto"/>
        <w:bottom w:val="none" w:sz="0" w:space="0" w:color="auto"/>
        <w:right w:val="none" w:sz="0" w:space="0" w:color="auto"/>
      </w:divBdr>
    </w:div>
    <w:div w:id="862129297">
      <w:bodyDiv w:val="1"/>
      <w:marLeft w:val="0"/>
      <w:marRight w:val="0"/>
      <w:marTop w:val="0"/>
      <w:marBottom w:val="0"/>
      <w:divBdr>
        <w:top w:val="none" w:sz="0" w:space="0" w:color="auto"/>
        <w:left w:val="none" w:sz="0" w:space="0" w:color="auto"/>
        <w:bottom w:val="none" w:sz="0" w:space="0" w:color="auto"/>
        <w:right w:val="none" w:sz="0" w:space="0" w:color="auto"/>
      </w:divBdr>
    </w:div>
    <w:div w:id="896471596">
      <w:bodyDiv w:val="1"/>
      <w:marLeft w:val="0"/>
      <w:marRight w:val="0"/>
      <w:marTop w:val="0"/>
      <w:marBottom w:val="0"/>
      <w:divBdr>
        <w:top w:val="none" w:sz="0" w:space="0" w:color="auto"/>
        <w:left w:val="none" w:sz="0" w:space="0" w:color="auto"/>
        <w:bottom w:val="none" w:sz="0" w:space="0" w:color="auto"/>
        <w:right w:val="none" w:sz="0" w:space="0" w:color="auto"/>
      </w:divBdr>
    </w:div>
    <w:div w:id="918640195">
      <w:bodyDiv w:val="1"/>
      <w:marLeft w:val="0"/>
      <w:marRight w:val="0"/>
      <w:marTop w:val="0"/>
      <w:marBottom w:val="0"/>
      <w:divBdr>
        <w:top w:val="none" w:sz="0" w:space="0" w:color="auto"/>
        <w:left w:val="none" w:sz="0" w:space="0" w:color="auto"/>
        <w:bottom w:val="none" w:sz="0" w:space="0" w:color="auto"/>
        <w:right w:val="none" w:sz="0" w:space="0" w:color="auto"/>
      </w:divBdr>
    </w:div>
    <w:div w:id="928077583">
      <w:bodyDiv w:val="1"/>
      <w:marLeft w:val="0"/>
      <w:marRight w:val="0"/>
      <w:marTop w:val="0"/>
      <w:marBottom w:val="0"/>
      <w:divBdr>
        <w:top w:val="none" w:sz="0" w:space="0" w:color="auto"/>
        <w:left w:val="none" w:sz="0" w:space="0" w:color="auto"/>
        <w:bottom w:val="none" w:sz="0" w:space="0" w:color="auto"/>
        <w:right w:val="none" w:sz="0" w:space="0" w:color="auto"/>
      </w:divBdr>
    </w:div>
    <w:div w:id="982347027">
      <w:bodyDiv w:val="1"/>
      <w:marLeft w:val="0"/>
      <w:marRight w:val="0"/>
      <w:marTop w:val="0"/>
      <w:marBottom w:val="0"/>
      <w:divBdr>
        <w:top w:val="none" w:sz="0" w:space="0" w:color="auto"/>
        <w:left w:val="none" w:sz="0" w:space="0" w:color="auto"/>
        <w:bottom w:val="none" w:sz="0" w:space="0" w:color="auto"/>
        <w:right w:val="none" w:sz="0" w:space="0" w:color="auto"/>
      </w:divBdr>
    </w:div>
    <w:div w:id="994259332">
      <w:bodyDiv w:val="1"/>
      <w:marLeft w:val="0"/>
      <w:marRight w:val="0"/>
      <w:marTop w:val="0"/>
      <w:marBottom w:val="0"/>
      <w:divBdr>
        <w:top w:val="none" w:sz="0" w:space="0" w:color="auto"/>
        <w:left w:val="none" w:sz="0" w:space="0" w:color="auto"/>
        <w:bottom w:val="none" w:sz="0" w:space="0" w:color="auto"/>
        <w:right w:val="none" w:sz="0" w:space="0" w:color="auto"/>
      </w:divBdr>
    </w:div>
    <w:div w:id="1040280229">
      <w:bodyDiv w:val="1"/>
      <w:marLeft w:val="0"/>
      <w:marRight w:val="0"/>
      <w:marTop w:val="0"/>
      <w:marBottom w:val="0"/>
      <w:divBdr>
        <w:top w:val="none" w:sz="0" w:space="0" w:color="auto"/>
        <w:left w:val="none" w:sz="0" w:space="0" w:color="auto"/>
        <w:bottom w:val="none" w:sz="0" w:space="0" w:color="auto"/>
        <w:right w:val="none" w:sz="0" w:space="0" w:color="auto"/>
      </w:divBdr>
    </w:div>
    <w:div w:id="1041782340">
      <w:bodyDiv w:val="1"/>
      <w:marLeft w:val="0"/>
      <w:marRight w:val="0"/>
      <w:marTop w:val="0"/>
      <w:marBottom w:val="0"/>
      <w:divBdr>
        <w:top w:val="none" w:sz="0" w:space="0" w:color="auto"/>
        <w:left w:val="none" w:sz="0" w:space="0" w:color="auto"/>
        <w:bottom w:val="none" w:sz="0" w:space="0" w:color="auto"/>
        <w:right w:val="none" w:sz="0" w:space="0" w:color="auto"/>
      </w:divBdr>
    </w:div>
    <w:div w:id="1049304429">
      <w:bodyDiv w:val="1"/>
      <w:marLeft w:val="0"/>
      <w:marRight w:val="0"/>
      <w:marTop w:val="0"/>
      <w:marBottom w:val="0"/>
      <w:divBdr>
        <w:top w:val="none" w:sz="0" w:space="0" w:color="auto"/>
        <w:left w:val="none" w:sz="0" w:space="0" w:color="auto"/>
        <w:bottom w:val="none" w:sz="0" w:space="0" w:color="auto"/>
        <w:right w:val="none" w:sz="0" w:space="0" w:color="auto"/>
      </w:divBdr>
    </w:div>
    <w:div w:id="1075472800">
      <w:bodyDiv w:val="1"/>
      <w:marLeft w:val="0"/>
      <w:marRight w:val="0"/>
      <w:marTop w:val="0"/>
      <w:marBottom w:val="0"/>
      <w:divBdr>
        <w:top w:val="none" w:sz="0" w:space="0" w:color="auto"/>
        <w:left w:val="none" w:sz="0" w:space="0" w:color="auto"/>
        <w:bottom w:val="none" w:sz="0" w:space="0" w:color="auto"/>
        <w:right w:val="none" w:sz="0" w:space="0" w:color="auto"/>
      </w:divBdr>
    </w:div>
    <w:div w:id="1084379125">
      <w:bodyDiv w:val="1"/>
      <w:marLeft w:val="0"/>
      <w:marRight w:val="0"/>
      <w:marTop w:val="0"/>
      <w:marBottom w:val="0"/>
      <w:divBdr>
        <w:top w:val="none" w:sz="0" w:space="0" w:color="auto"/>
        <w:left w:val="none" w:sz="0" w:space="0" w:color="auto"/>
        <w:bottom w:val="none" w:sz="0" w:space="0" w:color="auto"/>
        <w:right w:val="none" w:sz="0" w:space="0" w:color="auto"/>
      </w:divBdr>
    </w:div>
    <w:div w:id="1094210831">
      <w:bodyDiv w:val="1"/>
      <w:marLeft w:val="0"/>
      <w:marRight w:val="0"/>
      <w:marTop w:val="0"/>
      <w:marBottom w:val="0"/>
      <w:divBdr>
        <w:top w:val="none" w:sz="0" w:space="0" w:color="auto"/>
        <w:left w:val="none" w:sz="0" w:space="0" w:color="auto"/>
        <w:bottom w:val="none" w:sz="0" w:space="0" w:color="auto"/>
        <w:right w:val="none" w:sz="0" w:space="0" w:color="auto"/>
      </w:divBdr>
    </w:div>
    <w:div w:id="1201865657">
      <w:bodyDiv w:val="1"/>
      <w:marLeft w:val="0"/>
      <w:marRight w:val="0"/>
      <w:marTop w:val="0"/>
      <w:marBottom w:val="0"/>
      <w:divBdr>
        <w:top w:val="none" w:sz="0" w:space="0" w:color="auto"/>
        <w:left w:val="none" w:sz="0" w:space="0" w:color="auto"/>
        <w:bottom w:val="none" w:sz="0" w:space="0" w:color="auto"/>
        <w:right w:val="none" w:sz="0" w:space="0" w:color="auto"/>
      </w:divBdr>
    </w:div>
    <w:div w:id="1203982598">
      <w:bodyDiv w:val="1"/>
      <w:marLeft w:val="0"/>
      <w:marRight w:val="0"/>
      <w:marTop w:val="0"/>
      <w:marBottom w:val="0"/>
      <w:divBdr>
        <w:top w:val="none" w:sz="0" w:space="0" w:color="auto"/>
        <w:left w:val="none" w:sz="0" w:space="0" w:color="auto"/>
        <w:bottom w:val="none" w:sz="0" w:space="0" w:color="auto"/>
        <w:right w:val="none" w:sz="0" w:space="0" w:color="auto"/>
      </w:divBdr>
    </w:div>
    <w:div w:id="1308323108">
      <w:bodyDiv w:val="1"/>
      <w:marLeft w:val="0"/>
      <w:marRight w:val="0"/>
      <w:marTop w:val="0"/>
      <w:marBottom w:val="0"/>
      <w:divBdr>
        <w:top w:val="none" w:sz="0" w:space="0" w:color="auto"/>
        <w:left w:val="none" w:sz="0" w:space="0" w:color="auto"/>
        <w:bottom w:val="none" w:sz="0" w:space="0" w:color="auto"/>
        <w:right w:val="none" w:sz="0" w:space="0" w:color="auto"/>
      </w:divBdr>
    </w:div>
    <w:div w:id="1328247037">
      <w:bodyDiv w:val="1"/>
      <w:marLeft w:val="0"/>
      <w:marRight w:val="0"/>
      <w:marTop w:val="0"/>
      <w:marBottom w:val="0"/>
      <w:divBdr>
        <w:top w:val="none" w:sz="0" w:space="0" w:color="auto"/>
        <w:left w:val="none" w:sz="0" w:space="0" w:color="auto"/>
        <w:bottom w:val="none" w:sz="0" w:space="0" w:color="auto"/>
        <w:right w:val="none" w:sz="0" w:space="0" w:color="auto"/>
      </w:divBdr>
    </w:div>
    <w:div w:id="1355229345">
      <w:bodyDiv w:val="1"/>
      <w:marLeft w:val="0"/>
      <w:marRight w:val="0"/>
      <w:marTop w:val="0"/>
      <w:marBottom w:val="0"/>
      <w:divBdr>
        <w:top w:val="none" w:sz="0" w:space="0" w:color="auto"/>
        <w:left w:val="none" w:sz="0" w:space="0" w:color="auto"/>
        <w:bottom w:val="none" w:sz="0" w:space="0" w:color="auto"/>
        <w:right w:val="none" w:sz="0" w:space="0" w:color="auto"/>
      </w:divBdr>
    </w:div>
    <w:div w:id="1420904082">
      <w:bodyDiv w:val="1"/>
      <w:marLeft w:val="0"/>
      <w:marRight w:val="0"/>
      <w:marTop w:val="0"/>
      <w:marBottom w:val="0"/>
      <w:divBdr>
        <w:top w:val="none" w:sz="0" w:space="0" w:color="auto"/>
        <w:left w:val="none" w:sz="0" w:space="0" w:color="auto"/>
        <w:bottom w:val="none" w:sz="0" w:space="0" w:color="auto"/>
        <w:right w:val="none" w:sz="0" w:space="0" w:color="auto"/>
      </w:divBdr>
    </w:div>
    <w:div w:id="1457870334">
      <w:bodyDiv w:val="1"/>
      <w:marLeft w:val="0"/>
      <w:marRight w:val="0"/>
      <w:marTop w:val="0"/>
      <w:marBottom w:val="0"/>
      <w:divBdr>
        <w:top w:val="none" w:sz="0" w:space="0" w:color="auto"/>
        <w:left w:val="none" w:sz="0" w:space="0" w:color="auto"/>
        <w:bottom w:val="none" w:sz="0" w:space="0" w:color="auto"/>
        <w:right w:val="none" w:sz="0" w:space="0" w:color="auto"/>
      </w:divBdr>
    </w:div>
    <w:div w:id="1473214949">
      <w:bodyDiv w:val="1"/>
      <w:marLeft w:val="0"/>
      <w:marRight w:val="0"/>
      <w:marTop w:val="0"/>
      <w:marBottom w:val="0"/>
      <w:divBdr>
        <w:top w:val="none" w:sz="0" w:space="0" w:color="auto"/>
        <w:left w:val="none" w:sz="0" w:space="0" w:color="auto"/>
        <w:bottom w:val="none" w:sz="0" w:space="0" w:color="auto"/>
        <w:right w:val="none" w:sz="0" w:space="0" w:color="auto"/>
      </w:divBdr>
    </w:div>
    <w:div w:id="1518731961">
      <w:bodyDiv w:val="1"/>
      <w:marLeft w:val="0"/>
      <w:marRight w:val="0"/>
      <w:marTop w:val="0"/>
      <w:marBottom w:val="0"/>
      <w:divBdr>
        <w:top w:val="none" w:sz="0" w:space="0" w:color="auto"/>
        <w:left w:val="none" w:sz="0" w:space="0" w:color="auto"/>
        <w:bottom w:val="none" w:sz="0" w:space="0" w:color="auto"/>
        <w:right w:val="none" w:sz="0" w:space="0" w:color="auto"/>
      </w:divBdr>
    </w:div>
    <w:div w:id="1524048035">
      <w:bodyDiv w:val="1"/>
      <w:marLeft w:val="0"/>
      <w:marRight w:val="0"/>
      <w:marTop w:val="0"/>
      <w:marBottom w:val="0"/>
      <w:divBdr>
        <w:top w:val="none" w:sz="0" w:space="0" w:color="auto"/>
        <w:left w:val="none" w:sz="0" w:space="0" w:color="auto"/>
        <w:bottom w:val="none" w:sz="0" w:space="0" w:color="auto"/>
        <w:right w:val="none" w:sz="0" w:space="0" w:color="auto"/>
      </w:divBdr>
    </w:div>
    <w:div w:id="1560435740">
      <w:bodyDiv w:val="1"/>
      <w:marLeft w:val="0"/>
      <w:marRight w:val="0"/>
      <w:marTop w:val="0"/>
      <w:marBottom w:val="0"/>
      <w:divBdr>
        <w:top w:val="none" w:sz="0" w:space="0" w:color="auto"/>
        <w:left w:val="none" w:sz="0" w:space="0" w:color="auto"/>
        <w:bottom w:val="none" w:sz="0" w:space="0" w:color="auto"/>
        <w:right w:val="none" w:sz="0" w:space="0" w:color="auto"/>
      </w:divBdr>
    </w:div>
    <w:div w:id="1593972481">
      <w:bodyDiv w:val="1"/>
      <w:marLeft w:val="0"/>
      <w:marRight w:val="0"/>
      <w:marTop w:val="0"/>
      <w:marBottom w:val="0"/>
      <w:divBdr>
        <w:top w:val="none" w:sz="0" w:space="0" w:color="auto"/>
        <w:left w:val="none" w:sz="0" w:space="0" w:color="auto"/>
        <w:bottom w:val="none" w:sz="0" w:space="0" w:color="auto"/>
        <w:right w:val="none" w:sz="0" w:space="0" w:color="auto"/>
      </w:divBdr>
    </w:div>
    <w:div w:id="1597667343">
      <w:bodyDiv w:val="1"/>
      <w:marLeft w:val="0"/>
      <w:marRight w:val="0"/>
      <w:marTop w:val="0"/>
      <w:marBottom w:val="0"/>
      <w:divBdr>
        <w:top w:val="none" w:sz="0" w:space="0" w:color="auto"/>
        <w:left w:val="none" w:sz="0" w:space="0" w:color="auto"/>
        <w:bottom w:val="none" w:sz="0" w:space="0" w:color="auto"/>
        <w:right w:val="none" w:sz="0" w:space="0" w:color="auto"/>
      </w:divBdr>
    </w:div>
    <w:div w:id="1603369260">
      <w:bodyDiv w:val="1"/>
      <w:marLeft w:val="0"/>
      <w:marRight w:val="0"/>
      <w:marTop w:val="0"/>
      <w:marBottom w:val="0"/>
      <w:divBdr>
        <w:top w:val="none" w:sz="0" w:space="0" w:color="auto"/>
        <w:left w:val="none" w:sz="0" w:space="0" w:color="auto"/>
        <w:bottom w:val="none" w:sz="0" w:space="0" w:color="auto"/>
        <w:right w:val="none" w:sz="0" w:space="0" w:color="auto"/>
      </w:divBdr>
    </w:div>
    <w:div w:id="1643778319">
      <w:bodyDiv w:val="1"/>
      <w:marLeft w:val="0"/>
      <w:marRight w:val="0"/>
      <w:marTop w:val="0"/>
      <w:marBottom w:val="0"/>
      <w:divBdr>
        <w:top w:val="none" w:sz="0" w:space="0" w:color="auto"/>
        <w:left w:val="none" w:sz="0" w:space="0" w:color="auto"/>
        <w:bottom w:val="none" w:sz="0" w:space="0" w:color="auto"/>
        <w:right w:val="none" w:sz="0" w:space="0" w:color="auto"/>
      </w:divBdr>
    </w:div>
    <w:div w:id="1650667234">
      <w:bodyDiv w:val="1"/>
      <w:marLeft w:val="0"/>
      <w:marRight w:val="0"/>
      <w:marTop w:val="0"/>
      <w:marBottom w:val="0"/>
      <w:divBdr>
        <w:top w:val="none" w:sz="0" w:space="0" w:color="auto"/>
        <w:left w:val="none" w:sz="0" w:space="0" w:color="auto"/>
        <w:bottom w:val="none" w:sz="0" w:space="0" w:color="auto"/>
        <w:right w:val="none" w:sz="0" w:space="0" w:color="auto"/>
      </w:divBdr>
    </w:div>
    <w:div w:id="1677809925">
      <w:bodyDiv w:val="1"/>
      <w:marLeft w:val="0"/>
      <w:marRight w:val="0"/>
      <w:marTop w:val="0"/>
      <w:marBottom w:val="0"/>
      <w:divBdr>
        <w:top w:val="none" w:sz="0" w:space="0" w:color="auto"/>
        <w:left w:val="none" w:sz="0" w:space="0" w:color="auto"/>
        <w:bottom w:val="none" w:sz="0" w:space="0" w:color="auto"/>
        <w:right w:val="none" w:sz="0" w:space="0" w:color="auto"/>
      </w:divBdr>
      <w:divsChild>
        <w:div w:id="2031683520">
          <w:marLeft w:val="0"/>
          <w:marRight w:val="0"/>
          <w:marTop w:val="0"/>
          <w:marBottom w:val="0"/>
          <w:divBdr>
            <w:top w:val="none" w:sz="0" w:space="0" w:color="auto"/>
            <w:left w:val="none" w:sz="0" w:space="0" w:color="auto"/>
            <w:bottom w:val="none" w:sz="0" w:space="0" w:color="auto"/>
            <w:right w:val="none" w:sz="0" w:space="0" w:color="auto"/>
          </w:divBdr>
          <w:divsChild>
            <w:div w:id="1799294319">
              <w:marLeft w:val="0"/>
              <w:marRight w:val="0"/>
              <w:marTop w:val="0"/>
              <w:marBottom w:val="0"/>
              <w:divBdr>
                <w:top w:val="none" w:sz="0" w:space="0" w:color="auto"/>
                <w:left w:val="none" w:sz="0" w:space="0" w:color="auto"/>
                <w:bottom w:val="none" w:sz="0" w:space="0" w:color="auto"/>
                <w:right w:val="none" w:sz="0" w:space="0" w:color="auto"/>
              </w:divBdr>
              <w:divsChild>
                <w:div w:id="1612591877">
                  <w:marLeft w:val="-240"/>
                  <w:marRight w:val="-240"/>
                  <w:marTop w:val="0"/>
                  <w:marBottom w:val="0"/>
                  <w:divBdr>
                    <w:top w:val="none" w:sz="0" w:space="0" w:color="auto"/>
                    <w:left w:val="none" w:sz="0" w:space="0" w:color="auto"/>
                    <w:bottom w:val="none" w:sz="0" w:space="0" w:color="auto"/>
                    <w:right w:val="none" w:sz="0" w:space="0" w:color="auto"/>
                  </w:divBdr>
                  <w:divsChild>
                    <w:div w:id="546066647">
                      <w:marLeft w:val="0"/>
                      <w:marRight w:val="0"/>
                      <w:marTop w:val="0"/>
                      <w:marBottom w:val="0"/>
                      <w:divBdr>
                        <w:top w:val="none" w:sz="0" w:space="0" w:color="auto"/>
                        <w:left w:val="none" w:sz="0" w:space="0" w:color="auto"/>
                        <w:bottom w:val="none" w:sz="0" w:space="0" w:color="auto"/>
                        <w:right w:val="none" w:sz="0" w:space="0" w:color="auto"/>
                      </w:divBdr>
                      <w:divsChild>
                        <w:div w:id="1881162659">
                          <w:marLeft w:val="0"/>
                          <w:marRight w:val="0"/>
                          <w:marTop w:val="0"/>
                          <w:marBottom w:val="0"/>
                          <w:divBdr>
                            <w:top w:val="none" w:sz="0" w:space="0" w:color="auto"/>
                            <w:left w:val="none" w:sz="0" w:space="0" w:color="auto"/>
                            <w:bottom w:val="none" w:sz="0" w:space="0" w:color="auto"/>
                            <w:right w:val="none" w:sz="0" w:space="0" w:color="auto"/>
                          </w:divBdr>
                        </w:div>
                        <w:div w:id="1638031838">
                          <w:marLeft w:val="0"/>
                          <w:marRight w:val="0"/>
                          <w:marTop w:val="0"/>
                          <w:marBottom w:val="0"/>
                          <w:divBdr>
                            <w:top w:val="none" w:sz="0" w:space="0" w:color="auto"/>
                            <w:left w:val="none" w:sz="0" w:space="0" w:color="auto"/>
                            <w:bottom w:val="none" w:sz="0" w:space="0" w:color="auto"/>
                            <w:right w:val="none" w:sz="0" w:space="0" w:color="auto"/>
                          </w:divBdr>
                          <w:divsChild>
                            <w:div w:id="280260705">
                              <w:marLeft w:val="165"/>
                              <w:marRight w:val="165"/>
                              <w:marTop w:val="0"/>
                              <w:marBottom w:val="0"/>
                              <w:divBdr>
                                <w:top w:val="none" w:sz="0" w:space="0" w:color="auto"/>
                                <w:left w:val="none" w:sz="0" w:space="0" w:color="auto"/>
                                <w:bottom w:val="none" w:sz="0" w:space="0" w:color="auto"/>
                                <w:right w:val="none" w:sz="0" w:space="0" w:color="auto"/>
                              </w:divBdr>
                              <w:divsChild>
                                <w:div w:id="306664875">
                                  <w:marLeft w:val="0"/>
                                  <w:marRight w:val="0"/>
                                  <w:marTop w:val="0"/>
                                  <w:marBottom w:val="0"/>
                                  <w:divBdr>
                                    <w:top w:val="none" w:sz="0" w:space="0" w:color="auto"/>
                                    <w:left w:val="none" w:sz="0" w:space="0" w:color="auto"/>
                                    <w:bottom w:val="none" w:sz="0" w:space="0" w:color="auto"/>
                                    <w:right w:val="none" w:sz="0" w:space="0" w:color="auto"/>
                                  </w:divBdr>
                                  <w:divsChild>
                                    <w:div w:id="17802991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671304">
      <w:bodyDiv w:val="1"/>
      <w:marLeft w:val="0"/>
      <w:marRight w:val="0"/>
      <w:marTop w:val="0"/>
      <w:marBottom w:val="0"/>
      <w:divBdr>
        <w:top w:val="none" w:sz="0" w:space="0" w:color="auto"/>
        <w:left w:val="none" w:sz="0" w:space="0" w:color="auto"/>
        <w:bottom w:val="none" w:sz="0" w:space="0" w:color="auto"/>
        <w:right w:val="none" w:sz="0" w:space="0" w:color="auto"/>
      </w:divBdr>
    </w:div>
    <w:div w:id="1717005488">
      <w:bodyDiv w:val="1"/>
      <w:marLeft w:val="0"/>
      <w:marRight w:val="0"/>
      <w:marTop w:val="0"/>
      <w:marBottom w:val="0"/>
      <w:divBdr>
        <w:top w:val="none" w:sz="0" w:space="0" w:color="auto"/>
        <w:left w:val="none" w:sz="0" w:space="0" w:color="auto"/>
        <w:bottom w:val="none" w:sz="0" w:space="0" w:color="auto"/>
        <w:right w:val="none" w:sz="0" w:space="0" w:color="auto"/>
      </w:divBdr>
    </w:div>
    <w:div w:id="1760787496">
      <w:bodyDiv w:val="1"/>
      <w:marLeft w:val="0"/>
      <w:marRight w:val="0"/>
      <w:marTop w:val="0"/>
      <w:marBottom w:val="0"/>
      <w:divBdr>
        <w:top w:val="none" w:sz="0" w:space="0" w:color="auto"/>
        <w:left w:val="none" w:sz="0" w:space="0" w:color="auto"/>
        <w:bottom w:val="none" w:sz="0" w:space="0" w:color="auto"/>
        <w:right w:val="none" w:sz="0" w:space="0" w:color="auto"/>
      </w:divBdr>
    </w:div>
    <w:div w:id="1767380273">
      <w:bodyDiv w:val="1"/>
      <w:marLeft w:val="0"/>
      <w:marRight w:val="0"/>
      <w:marTop w:val="0"/>
      <w:marBottom w:val="0"/>
      <w:divBdr>
        <w:top w:val="none" w:sz="0" w:space="0" w:color="auto"/>
        <w:left w:val="none" w:sz="0" w:space="0" w:color="auto"/>
        <w:bottom w:val="none" w:sz="0" w:space="0" w:color="auto"/>
        <w:right w:val="none" w:sz="0" w:space="0" w:color="auto"/>
      </w:divBdr>
    </w:div>
    <w:div w:id="1769883260">
      <w:bodyDiv w:val="1"/>
      <w:marLeft w:val="0"/>
      <w:marRight w:val="0"/>
      <w:marTop w:val="0"/>
      <w:marBottom w:val="0"/>
      <w:divBdr>
        <w:top w:val="none" w:sz="0" w:space="0" w:color="auto"/>
        <w:left w:val="none" w:sz="0" w:space="0" w:color="auto"/>
        <w:bottom w:val="none" w:sz="0" w:space="0" w:color="auto"/>
        <w:right w:val="none" w:sz="0" w:space="0" w:color="auto"/>
      </w:divBdr>
    </w:div>
    <w:div w:id="1808357086">
      <w:bodyDiv w:val="1"/>
      <w:marLeft w:val="0"/>
      <w:marRight w:val="0"/>
      <w:marTop w:val="0"/>
      <w:marBottom w:val="0"/>
      <w:divBdr>
        <w:top w:val="none" w:sz="0" w:space="0" w:color="auto"/>
        <w:left w:val="none" w:sz="0" w:space="0" w:color="auto"/>
        <w:bottom w:val="none" w:sz="0" w:space="0" w:color="auto"/>
        <w:right w:val="none" w:sz="0" w:space="0" w:color="auto"/>
      </w:divBdr>
    </w:div>
    <w:div w:id="1882283072">
      <w:bodyDiv w:val="1"/>
      <w:marLeft w:val="0"/>
      <w:marRight w:val="0"/>
      <w:marTop w:val="0"/>
      <w:marBottom w:val="0"/>
      <w:divBdr>
        <w:top w:val="none" w:sz="0" w:space="0" w:color="auto"/>
        <w:left w:val="none" w:sz="0" w:space="0" w:color="auto"/>
        <w:bottom w:val="none" w:sz="0" w:space="0" w:color="auto"/>
        <w:right w:val="none" w:sz="0" w:space="0" w:color="auto"/>
      </w:divBdr>
    </w:div>
    <w:div w:id="1882596265">
      <w:bodyDiv w:val="1"/>
      <w:marLeft w:val="0"/>
      <w:marRight w:val="0"/>
      <w:marTop w:val="0"/>
      <w:marBottom w:val="0"/>
      <w:divBdr>
        <w:top w:val="none" w:sz="0" w:space="0" w:color="auto"/>
        <w:left w:val="none" w:sz="0" w:space="0" w:color="auto"/>
        <w:bottom w:val="none" w:sz="0" w:space="0" w:color="auto"/>
        <w:right w:val="none" w:sz="0" w:space="0" w:color="auto"/>
      </w:divBdr>
    </w:div>
    <w:div w:id="1908147598">
      <w:bodyDiv w:val="1"/>
      <w:marLeft w:val="0"/>
      <w:marRight w:val="0"/>
      <w:marTop w:val="0"/>
      <w:marBottom w:val="0"/>
      <w:divBdr>
        <w:top w:val="none" w:sz="0" w:space="0" w:color="auto"/>
        <w:left w:val="none" w:sz="0" w:space="0" w:color="auto"/>
        <w:bottom w:val="none" w:sz="0" w:space="0" w:color="auto"/>
        <w:right w:val="none" w:sz="0" w:space="0" w:color="auto"/>
      </w:divBdr>
    </w:div>
    <w:div w:id="1966614879">
      <w:bodyDiv w:val="1"/>
      <w:marLeft w:val="0"/>
      <w:marRight w:val="0"/>
      <w:marTop w:val="0"/>
      <w:marBottom w:val="0"/>
      <w:divBdr>
        <w:top w:val="none" w:sz="0" w:space="0" w:color="auto"/>
        <w:left w:val="none" w:sz="0" w:space="0" w:color="auto"/>
        <w:bottom w:val="none" w:sz="0" w:space="0" w:color="auto"/>
        <w:right w:val="none" w:sz="0" w:space="0" w:color="auto"/>
      </w:divBdr>
    </w:div>
    <w:div w:id="2015917255">
      <w:bodyDiv w:val="1"/>
      <w:marLeft w:val="0"/>
      <w:marRight w:val="0"/>
      <w:marTop w:val="0"/>
      <w:marBottom w:val="0"/>
      <w:divBdr>
        <w:top w:val="none" w:sz="0" w:space="0" w:color="auto"/>
        <w:left w:val="none" w:sz="0" w:space="0" w:color="auto"/>
        <w:bottom w:val="none" w:sz="0" w:space="0" w:color="auto"/>
        <w:right w:val="none" w:sz="0" w:space="0" w:color="auto"/>
      </w:divBdr>
    </w:div>
    <w:div w:id="2037195644">
      <w:bodyDiv w:val="1"/>
      <w:marLeft w:val="0"/>
      <w:marRight w:val="0"/>
      <w:marTop w:val="0"/>
      <w:marBottom w:val="0"/>
      <w:divBdr>
        <w:top w:val="none" w:sz="0" w:space="0" w:color="auto"/>
        <w:left w:val="none" w:sz="0" w:space="0" w:color="auto"/>
        <w:bottom w:val="none" w:sz="0" w:space="0" w:color="auto"/>
        <w:right w:val="none" w:sz="0" w:space="0" w:color="auto"/>
      </w:divBdr>
    </w:div>
    <w:div w:id="2038114893">
      <w:bodyDiv w:val="1"/>
      <w:marLeft w:val="0"/>
      <w:marRight w:val="0"/>
      <w:marTop w:val="0"/>
      <w:marBottom w:val="0"/>
      <w:divBdr>
        <w:top w:val="none" w:sz="0" w:space="0" w:color="auto"/>
        <w:left w:val="none" w:sz="0" w:space="0" w:color="auto"/>
        <w:bottom w:val="none" w:sz="0" w:space="0" w:color="auto"/>
        <w:right w:val="none" w:sz="0" w:space="0" w:color="auto"/>
      </w:divBdr>
    </w:div>
    <w:div w:id="2087722506">
      <w:bodyDiv w:val="1"/>
      <w:marLeft w:val="0"/>
      <w:marRight w:val="0"/>
      <w:marTop w:val="0"/>
      <w:marBottom w:val="0"/>
      <w:divBdr>
        <w:top w:val="none" w:sz="0" w:space="0" w:color="auto"/>
        <w:left w:val="none" w:sz="0" w:space="0" w:color="auto"/>
        <w:bottom w:val="none" w:sz="0" w:space="0" w:color="auto"/>
        <w:right w:val="none" w:sz="0" w:space="0" w:color="auto"/>
      </w:divBdr>
    </w:div>
    <w:div w:id="2111078075">
      <w:bodyDiv w:val="1"/>
      <w:marLeft w:val="0"/>
      <w:marRight w:val="0"/>
      <w:marTop w:val="0"/>
      <w:marBottom w:val="0"/>
      <w:divBdr>
        <w:top w:val="none" w:sz="0" w:space="0" w:color="auto"/>
        <w:left w:val="none" w:sz="0" w:space="0" w:color="auto"/>
        <w:bottom w:val="none" w:sz="0" w:space="0" w:color="auto"/>
        <w:right w:val="none" w:sz="0" w:space="0" w:color="auto"/>
      </w:divBdr>
    </w:div>
    <w:div w:id="211740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publika.co.id/online_detail.asp?id=207307&amp;kat_id=25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44B60-4330-430A-B123-2BC5A6E49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4050</Words>
  <Characters>23091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LPPM IAIN</cp:lastModifiedBy>
  <cp:revision>3</cp:revision>
  <cp:lastPrinted>2020-07-19T01:41:00Z</cp:lastPrinted>
  <dcterms:created xsi:type="dcterms:W3CDTF">2020-07-23T06:57:00Z</dcterms:created>
  <dcterms:modified xsi:type="dcterms:W3CDTF">2020-07-23T06:58:00Z</dcterms:modified>
</cp:coreProperties>
</file>