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58" w:rsidRDefault="009C3258" w:rsidP="00D7064B">
      <w:pPr>
        <w:widowControl w:val="0"/>
        <w:pBdr>
          <w:top w:val="nil"/>
          <w:left w:val="nil"/>
          <w:bottom w:val="nil"/>
          <w:right w:val="nil"/>
          <w:between w:val="nil"/>
        </w:pBdr>
        <w:spacing w:line="276" w:lineRule="auto"/>
      </w:pPr>
    </w:p>
    <w:p w:rsidR="00AE0672" w:rsidRPr="00AE0672" w:rsidRDefault="00071455" w:rsidP="00D7064B">
      <w:pPr>
        <w:pStyle w:val="Title"/>
        <w:rPr>
          <w:rFonts w:ascii="Palatino Linotype" w:eastAsia="Palatino Linotype" w:hAnsi="Palatino Linotype" w:cs="Palatino Linotype"/>
          <w:sz w:val="26"/>
          <w:szCs w:val="26"/>
        </w:rPr>
      </w:pPr>
      <w:r w:rsidRPr="00071455">
        <w:rPr>
          <w:rFonts w:ascii="Palatino Linotype" w:eastAsia="Palatino Linotype" w:hAnsi="Palatino Linotype" w:cs="Palatino Linotype"/>
          <w:sz w:val="26"/>
          <w:szCs w:val="26"/>
        </w:rPr>
        <w:t>Improvement of Community Welfare through Productive Zakat Empowerment (</w:t>
      </w:r>
      <w:r w:rsidRPr="00071455">
        <w:rPr>
          <w:rFonts w:ascii="Palatino Linotype" w:eastAsia="Palatino Linotype" w:hAnsi="Palatino Linotype" w:cs="Palatino Linotype"/>
          <w:i/>
          <w:iCs/>
          <w:sz w:val="26"/>
          <w:szCs w:val="26"/>
        </w:rPr>
        <w:t>Case Study in KUA, Batanghari District, East Lampung Regency</w:t>
      </w:r>
      <w:r w:rsidRPr="00071455">
        <w:rPr>
          <w:rFonts w:ascii="Palatino Linotype" w:eastAsia="Palatino Linotype" w:hAnsi="Palatino Linotype" w:cs="Palatino Linotype"/>
          <w:sz w:val="26"/>
          <w:szCs w:val="26"/>
        </w:rPr>
        <w:t>)</w:t>
      </w:r>
    </w:p>
    <w:p w:rsidR="009C3258" w:rsidRDefault="009C3258" w:rsidP="00D7064B">
      <w:pPr>
        <w:jc w:val="center"/>
        <w:rPr>
          <w:rFonts w:ascii="Palatino Linotype" w:eastAsia="Palatino Linotype" w:hAnsi="Palatino Linotype" w:cs="Palatino Linotype"/>
          <w:b/>
          <w:sz w:val="22"/>
          <w:szCs w:val="22"/>
        </w:rPr>
      </w:pPr>
      <w:bookmarkStart w:id="0" w:name="_GoBack"/>
      <w:bookmarkEnd w:id="0"/>
    </w:p>
    <w:p w:rsidR="00AE0672" w:rsidRPr="00A0584F" w:rsidRDefault="00AE0672" w:rsidP="00D7064B">
      <w:pPr>
        <w:ind w:right="20"/>
        <w:jc w:val="center"/>
        <w:rPr>
          <w:rFonts w:ascii="Palatino Linotype" w:eastAsia="Garamond" w:hAnsi="Palatino Linotype" w:cs="Garamond"/>
          <w:b/>
          <w:bCs/>
          <w:sz w:val="24"/>
          <w:szCs w:val="24"/>
        </w:rPr>
      </w:pPr>
      <w:proofErr w:type="spellStart"/>
      <w:r w:rsidRPr="00A0584F">
        <w:rPr>
          <w:rFonts w:ascii="Palatino Linotype" w:eastAsia="Garamond" w:hAnsi="Palatino Linotype" w:cs="Garamond"/>
          <w:b/>
          <w:bCs/>
          <w:sz w:val="24"/>
          <w:szCs w:val="24"/>
        </w:rPr>
        <w:t>Muhamad</w:t>
      </w:r>
      <w:proofErr w:type="spellEnd"/>
      <w:r w:rsidRPr="00A0584F">
        <w:rPr>
          <w:rFonts w:ascii="Palatino Linotype" w:eastAsia="Garamond" w:hAnsi="Palatino Linotype" w:cs="Garamond"/>
          <w:b/>
          <w:bCs/>
          <w:sz w:val="24"/>
          <w:szCs w:val="24"/>
        </w:rPr>
        <w:t xml:space="preserve"> Rudi Wijaya</w:t>
      </w:r>
      <w:r w:rsidRPr="00A0584F">
        <w:rPr>
          <w:rFonts w:ascii="Palatino Linotype" w:eastAsia="Garamond" w:hAnsi="Palatino Linotype" w:cs="Garamond"/>
          <w:b/>
          <w:bCs/>
          <w:sz w:val="24"/>
          <w:szCs w:val="24"/>
          <w:vertAlign w:val="superscript"/>
        </w:rPr>
        <w:t>1</w:t>
      </w:r>
    </w:p>
    <w:p w:rsidR="00AE0672" w:rsidRPr="00AE0672" w:rsidRDefault="00AE0672" w:rsidP="00D7064B">
      <w:pPr>
        <w:ind w:right="20"/>
        <w:jc w:val="center"/>
        <w:rPr>
          <w:rFonts w:ascii="Palatino Linotype" w:eastAsia="Garamond" w:hAnsi="Palatino Linotype" w:cs="Garamond"/>
          <w:sz w:val="22"/>
          <w:szCs w:val="22"/>
        </w:rPr>
      </w:pPr>
      <w:r w:rsidRPr="00AE0672">
        <w:rPr>
          <w:rFonts w:ascii="Palatino Linotype" w:eastAsia="Garamond" w:hAnsi="Palatino Linotype" w:cs="Garamond"/>
          <w:sz w:val="22"/>
          <w:szCs w:val="22"/>
          <w:vertAlign w:val="superscript"/>
        </w:rPr>
        <w:t xml:space="preserve">1 </w:t>
      </w:r>
      <w:r w:rsidR="00071455" w:rsidRPr="00071455">
        <w:rPr>
          <w:rFonts w:ascii="Palatino Linotype" w:hAnsi="Palatino Linotype"/>
          <w:sz w:val="22"/>
          <w:szCs w:val="22"/>
        </w:rPr>
        <w:t xml:space="preserve">Lecturer at the Faculty of Sharia, STIS </w:t>
      </w:r>
      <w:proofErr w:type="spellStart"/>
      <w:r w:rsidR="00071455" w:rsidRPr="00071455">
        <w:rPr>
          <w:rFonts w:ascii="Palatino Linotype" w:hAnsi="Palatino Linotype"/>
          <w:sz w:val="22"/>
          <w:szCs w:val="22"/>
        </w:rPr>
        <w:t>Darul</w:t>
      </w:r>
      <w:proofErr w:type="spellEnd"/>
      <w:r w:rsidR="00071455" w:rsidRPr="00071455">
        <w:rPr>
          <w:rFonts w:ascii="Palatino Linotype" w:hAnsi="Palatino Linotype"/>
          <w:sz w:val="22"/>
          <w:szCs w:val="22"/>
        </w:rPr>
        <w:t xml:space="preserve"> </w:t>
      </w:r>
      <w:proofErr w:type="spellStart"/>
      <w:r w:rsidR="00071455" w:rsidRPr="00071455">
        <w:rPr>
          <w:rFonts w:ascii="Palatino Linotype" w:hAnsi="Palatino Linotype"/>
          <w:sz w:val="22"/>
          <w:szCs w:val="22"/>
        </w:rPr>
        <w:t>Ulum</w:t>
      </w:r>
      <w:proofErr w:type="spellEnd"/>
      <w:r w:rsidR="00071455" w:rsidRPr="00071455">
        <w:rPr>
          <w:rFonts w:ascii="Palatino Linotype" w:hAnsi="Palatino Linotype"/>
          <w:sz w:val="22"/>
          <w:szCs w:val="22"/>
        </w:rPr>
        <w:t xml:space="preserve"> East Lampung</w:t>
      </w:r>
    </w:p>
    <w:p w:rsidR="009C3258" w:rsidRDefault="00AE0672" w:rsidP="00D7064B">
      <w:pPr>
        <w:jc w:val="center"/>
        <w:rPr>
          <w:rFonts w:ascii="Palatino Linotype" w:eastAsia="Palatino Linotype" w:hAnsi="Palatino Linotype" w:cs="Palatino Linotype"/>
          <w:sz w:val="22"/>
          <w:szCs w:val="22"/>
        </w:rPr>
      </w:pPr>
      <w:r w:rsidRPr="00A0584F">
        <w:rPr>
          <w:rFonts w:ascii="Garamond" w:eastAsia="Garamond" w:hAnsi="Garamond" w:cs="Garamond"/>
        </w:rPr>
        <w:t xml:space="preserve">Email: </w:t>
      </w:r>
      <w:hyperlink r:id="rId9" w:history="1">
        <w:r w:rsidRPr="00A0584F">
          <w:rPr>
            <w:rStyle w:val="Hyperlink"/>
            <w:rFonts w:ascii="Garamond" w:eastAsia="Garamond" w:hAnsi="Garamond" w:cs="Garamond"/>
          </w:rPr>
          <w:t>rudiwijaya68@gmail.com</w:t>
        </w:r>
      </w:hyperlink>
    </w:p>
    <w:p w:rsidR="009C3258" w:rsidRPr="00C61984" w:rsidRDefault="009C3258" w:rsidP="00D7064B">
      <w:pPr>
        <w:jc w:val="center"/>
        <w:rPr>
          <w:rFonts w:ascii="Traditional Arabic" w:eastAsia="Palatino Linotype" w:hAnsi="Traditional Arabic" w:cs="Traditional Arabic"/>
          <w:sz w:val="22"/>
          <w:szCs w:val="22"/>
        </w:rPr>
      </w:pPr>
    </w:p>
    <w:p w:rsidR="009C3258" w:rsidRPr="00C61984" w:rsidRDefault="004070E8" w:rsidP="00D7064B">
      <w:pPr>
        <w:jc w:val="center"/>
        <w:rPr>
          <w:rFonts w:ascii="Traditional Arabic" w:eastAsia="Palatino Linotype" w:hAnsi="Traditional Arabic" w:cs="Traditional Arabic"/>
          <w:b/>
          <w:sz w:val="22"/>
          <w:szCs w:val="22"/>
        </w:rPr>
      </w:pPr>
      <w:r w:rsidRPr="00C61984">
        <w:rPr>
          <w:rFonts w:ascii="Traditional Arabic" w:eastAsia="Palatino Linotype" w:hAnsi="Traditional Arabic" w:cs="Traditional Arabic"/>
          <w:b/>
          <w:sz w:val="22"/>
          <w:szCs w:val="22"/>
          <w:rtl/>
        </w:rPr>
        <w:t>الملخص</w:t>
      </w:r>
    </w:p>
    <w:p w:rsidR="00C61984" w:rsidRPr="00C61984" w:rsidRDefault="00C61984" w:rsidP="00C61984">
      <w:pPr>
        <w:bidi/>
        <w:ind w:left="849" w:right="1134"/>
        <w:jc w:val="both"/>
        <w:rPr>
          <w:rFonts w:ascii="Palatino Linotype" w:eastAsiaTheme="minorEastAsia" w:hAnsi="Palatino Linotype" w:cs="Traditional Arabic"/>
          <w:sz w:val="22"/>
          <w:szCs w:val="22"/>
          <w:lang w:val="id-ID"/>
        </w:rPr>
      </w:pPr>
      <w:r w:rsidRPr="00C61984">
        <w:rPr>
          <w:rFonts w:ascii="Palatino Linotype" w:eastAsiaTheme="minorEastAsia" w:hAnsi="Palatino Linotype" w:cs="Traditional Arabic"/>
          <w:sz w:val="22"/>
          <w:szCs w:val="22"/>
          <w:rtl/>
          <w:lang w:val="id-ID"/>
        </w:rPr>
        <w:t>الزكاة هي أحد أركان الإسلام التي يجب على كل مسلم في العالم ممارستها. تعمل الزكاة على تقليل المشكلات والقضاء عليها. يمكن الحد من الفقر أو حتى القضاء عليه عن طريق الزكاة. بالإضافة إلى ذلك ، هناك حاجة إلى تحسين الزكاة المنتجة لتمثيل تحقيق مجتمع مزدهر خالٍ من الفقر. والزكاة المنتجة هي إحدى استراتيجيات تمكين المجتمع كاستراتيجية للنجاح في زيادة رفاهية المجتمع. تهدف هذه الدراسة إلى تحديد دور الزكاة المنتجة في تمكين المجتمع لزيادة الرفاهية. أما طريقة البحث المستخدمة في هذا البحث هي ميدانية نوعية. يتم تنفيذ نتائج البحث في تحسين الرفاهية من خلال الزكاة المنتجة من خلال 1. تخطيط البرنامج ، أي عن طريق وضع ميزانية لخطة النشاط للمتلقي ، 2. تمكين التنفيذ ، اي إعطاء الزكاة للمستحق ، وتنفيذ التوجيه والإرشاد وتعزيز العقلية الدينية للمستحق ، و 3. تقويم تمكين الأنشطة ، أي إجراء مراجعة للمستحق وإعادته إلى مستحق جديد</w:t>
      </w:r>
    </w:p>
    <w:p w:rsidR="009C3258" w:rsidRPr="00C61984" w:rsidRDefault="00C61984" w:rsidP="00C61984">
      <w:pPr>
        <w:bidi/>
        <w:ind w:left="129" w:firstLine="720"/>
        <w:rPr>
          <w:rFonts w:ascii="Palatino Linotype" w:eastAsia="Palatino Linotype" w:hAnsi="Palatino Linotype" w:cs="Palatino Linotype"/>
          <w:b/>
          <w:bCs/>
          <w:i/>
          <w:color w:val="000000"/>
          <w:sz w:val="22"/>
          <w:szCs w:val="22"/>
        </w:rPr>
      </w:pPr>
      <w:r w:rsidRPr="00C61984">
        <w:rPr>
          <w:rFonts w:ascii="Palatino Linotype" w:eastAsiaTheme="minorEastAsia" w:hAnsi="Palatino Linotype" w:cs="Traditional Arabic"/>
          <w:b/>
          <w:bCs/>
          <w:sz w:val="22"/>
          <w:szCs w:val="22"/>
          <w:rtl/>
          <w:lang w:val="id-ID"/>
        </w:rPr>
        <w:t>الكلمات المفتاحية: تمكين؛ زكاة؛ فقر؛ رفاهية العام</w:t>
      </w:r>
    </w:p>
    <w:p w:rsidR="00C61984" w:rsidRPr="00C61984" w:rsidRDefault="00C61984" w:rsidP="00D7064B">
      <w:pPr>
        <w:jc w:val="center"/>
        <w:rPr>
          <w:rFonts w:ascii="Palatino Linotype" w:eastAsia="Palatino Linotype" w:hAnsi="Palatino Linotype" w:cs="Palatino Linotype"/>
          <w:b/>
          <w:i/>
          <w:color w:val="000000"/>
          <w:sz w:val="22"/>
          <w:szCs w:val="22"/>
        </w:rPr>
      </w:pPr>
    </w:p>
    <w:p w:rsidR="009C3258" w:rsidRDefault="004070E8" w:rsidP="00D7064B">
      <w:pPr>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Abstract</w:t>
      </w:r>
    </w:p>
    <w:p w:rsidR="009C3258" w:rsidRDefault="00071455" w:rsidP="00D7064B">
      <w:pPr>
        <w:ind w:left="1134" w:right="850"/>
        <w:jc w:val="both"/>
        <w:rPr>
          <w:rFonts w:ascii="Palatino Linotype" w:eastAsia="Palatino Linotype" w:hAnsi="Palatino Linotype" w:cs="Palatino Linotype"/>
          <w:i/>
          <w:color w:val="000000"/>
          <w:sz w:val="22"/>
          <w:szCs w:val="22"/>
          <w:lang w:val="id-ID"/>
        </w:rPr>
      </w:pPr>
      <w:r w:rsidRPr="00071455">
        <w:rPr>
          <w:rFonts w:ascii="Palatino Linotype" w:eastAsia="Palatino Linotype" w:hAnsi="Palatino Linotype" w:cs="Palatino Linotype"/>
          <w:color w:val="000000"/>
          <w:sz w:val="22"/>
          <w:szCs w:val="22"/>
        </w:rPr>
        <w:t xml:space="preserve">Zakat is one of the pillars of Islam that every Muslim in the world must practice. Zakat works to reduce and eradicate problems. Poverty can be minimized or even eliminated by means of zakat. In addition, the optimization of productive zakat is needed to represent the realization of a prosperous society free of poverty. And productive Zakat is one strategy in community empowerment as a strategy for success in increasing community welfare. This study aims to determine the role of productive zakat in community empowerment to increase welfare. The research method used in this research is field qualitative. The results of research in improving welfare through productive zakat are carried out through 1. Program Planning, namely by </w:t>
      </w:r>
      <w:proofErr w:type="gramStart"/>
      <w:r w:rsidRPr="00071455">
        <w:rPr>
          <w:rFonts w:ascii="Palatino Linotype" w:eastAsia="Palatino Linotype" w:hAnsi="Palatino Linotype" w:cs="Palatino Linotype"/>
          <w:color w:val="000000"/>
          <w:sz w:val="22"/>
          <w:szCs w:val="22"/>
        </w:rPr>
        <w:t>budgeting</w:t>
      </w:r>
      <w:proofErr w:type="gramEnd"/>
      <w:r w:rsidRPr="00071455">
        <w:rPr>
          <w:rFonts w:ascii="Palatino Linotype" w:eastAsia="Palatino Linotype" w:hAnsi="Palatino Linotype" w:cs="Palatino Linotype"/>
          <w:color w:val="000000"/>
          <w:sz w:val="22"/>
          <w:szCs w:val="22"/>
        </w:rPr>
        <w:t xml:space="preserve"> the Activity Plan to the recipient, 2. </w:t>
      </w:r>
      <w:proofErr w:type="gramStart"/>
      <w:r w:rsidRPr="00071455">
        <w:rPr>
          <w:rFonts w:ascii="Palatino Linotype" w:eastAsia="Palatino Linotype" w:hAnsi="Palatino Linotype" w:cs="Palatino Linotype"/>
          <w:color w:val="000000"/>
          <w:sz w:val="22"/>
          <w:szCs w:val="22"/>
        </w:rPr>
        <w:t xml:space="preserve">Empowering implementation, namely giving zakat to </w:t>
      </w:r>
      <w:proofErr w:type="spellStart"/>
      <w:r w:rsidRPr="00071455">
        <w:rPr>
          <w:rFonts w:ascii="Palatino Linotype" w:eastAsia="Palatino Linotype" w:hAnsi="Palatino Linotype" w:cs="Palatino Linotype"/>
          <w:color w:val="000000"/>
          <w:sz w:val="22"/>
          <w:szCs w:val="22"/>
        </w:rPr>
        <w:t>mustahiq</w:t>
      </w:r>
      <w:proofErr w:type="spellEnd"/>
      <w:r w:rsidRPr="00071455">
        <w:rPr>
          <w:rFonts w:ascii="Palatino Linotype" w:eastAsia="Palatino Linotype" w:hAnsi="Palatino Linotype" w:cs="Palatino Linotype"/>
          <w:color w:val="000000"/>
          <w:sz w:val="22"/>
          <w:szCs w:val="22"/>
        </w:rPr>
        <w:t xml:space="preserve">, implementing mentoring and mentoring as well as strengthening religious mentality for </w:t>
      </w:r>
      <w:proofErr w:type="spellStart"/>
      <w:r w:rsidRPr="00071455">
        <w:rPr>
          <w:rFonts w:ascii="Palatino Linotype" w:eastAsia="Palatino Linotype" w:hAnsi="Palatino Linotype" w:cs="Palatino Linotype"/>
          <w:color w:val="000000"/>
          <w:sz w:val="22"/>
          <w:szCs w:val="22"/>
        </w:rPr>
        <w:t>mustahiq</w:t>
      </w:r>
      <w:proofErr w:type="spellEnd"/>
      <w:r w:rsidRPr="00071455">
        <w:rPr>
          <w:rFonts w:ascii="Palatino Linotype" w:eastAsia="Palatino Linotype" w:hAnsi="Palatino Linotype" w:cs="Palatino Linotype"/>
          <w:color w:val="000000"/>
          <w:sz w:val="22"/>
          <w:szCs w:val="22"/>
        </w:rPr>
        <w:t>, and 3.</w:t>
      </w:r>
      <w:proofErr w:type="gramEnd"/>
      <w:r w:rsidRPr="00071455">
        <w:rPr>
          <w:rFonts w:ascii="Palatino Linotype" w:eastAsia="Palatino Linotype" w:hAnsi="Palatino Linotype" w:cs="Palatino Linotype"/>
          <w:color w:val="000000"/>
          <w:sz w:val="22"/>
          <w:szCs w:val="22"/>
        </w:rPr>
        <w:t xml:space="preserve"> </w:t>
      </w:r>
      <w:proofErr w:type="gramStart"/>
      <w:r w:rsidRPr="00071455">
        <w:rPr>
          <w:rFonts w:ascii="Palatino Linotype" w:eastAsia="Palatino Linotype" w:hAnsi="Palatino Linotype" w:cs="Palatino Linotype"/>
          <w:color w:val="000000"/>
          <w:sz w:val="22"/>
          <w:szCs w:val="22"/>
        </w:rPr>
        <w:t xml:space="preserve">Evaluating activities empowerment, namely </w:t>
      </w:r>
      <w:r w:rsidRPr="00071455">
        <w:rPr>
          <w:rFonts w:ascii="Palatino Linotype" w:eastAsia="Palatino Linotype" w:hAnsi="Palatino Linotype" w:cs="Palatino Linotype"/>
          <w:color w:val="000000"/>
          <w:sz w:val="22"/>
          <w:szCs w:val="22"/>
        </w:rPr>
        <w:lastRenderedPageBreak/>
        <w:t xml:space="preserve">conducting a review for the recipient and returning it to a new </w:t>
      </w:r>
      <w:proofErr w:type="spellStart"/>
      <w:r w:rsidRPr="00071455">
        <w:rPr>
          <w:rFonts w:ascii="Palatino Linotype" w:eastAsia="Palatino Linotype" w:hAnsi="Palatino Linotype" w:cs="Palatino Linotype"/>
          <w:color w:val="000000"/>
          <w:sz w:val="22"/>
          <w:szCs w:val="22"/>
        </w:rPr>
        <w:t>mustahiq</w:t>
      </w:r>
      <w:proofErr w:type="spellEnd"/>
      <w:r w:rsidRPr="00071455">
        <w:rPr>
          <w:rFonts w:ascii="Palatino Linotype" w:eastAsia="Palatino Linotype" w:hAnsi="Palatino Linotype" w:cs="Palatino Linotype"/>
          <w:color w:val="000000"/>
          <w:sz w:val="22"/>
          <w:szCs w:val="22"/>
        </w:rPr>
        <w:t>.</w:t>
      </w:r>
      <w:proofErr w:type="gramEnd"/>
    </w:p>
    <w:p w:rsidR="009C3258" w:rsidRDefault="004070E8" w:rsidP="00D7064B">
      <w:pPr>
        <w:ind w:left="1134"/>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071455" w:rsidRPr="00071455">
        <w:rPr>
          <w:rFonts w:ascii="Palatino Linotype" w:eastAsia="Palatino Linotype" w:hAnsi="Palatino Linotype" w:cs="Palatino Linotype"/>
          <w:i/>
          <w:sz w:val="22"/>
          <w:szCs w:val="22"/>
        </w:rPr>
        <w:t>Empowerment; Zakat; Poverty; Well-being; Public</w:t>
      </w:r>
    </w:p>
    <w:p w:rsidR="0078232B" w:rsidRDefault="0078232B" w:rsidP="00D7064B">
      <w:pPr>
        <w:rPr>
          <w:rFonts w:ascii="Palatino Linotype" w:eastAsia="Palatino Linotype" w:hAnsi="Palatino Linotype" w:cs="Palatino Linotype"/>
          <w:b/>
          <w:sz w:val="22"/>
          <w:szCs w:val="22"/>
          <w:lang w:val="id-ID"/>
        </w:rPr>
      </w:pPr>
    </w:p>
    <w:p w:rsidR="009C3258" w:rsidRDefault="004070E8" w:rsidP="00D70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How to cite this paper: Name(s). </w:t>
      </w:r>
      <w:proofErr w:type="gramStart"/>
      <w:r>
        <w:rPr>
          <w:rFonts w:ascii="Palatino Linotype" w:eastAsia="Palatino Linotype" w:hAnsi="Palatino Linotype" w:cs="Palatino Linotype"/>
          <w:b/>
          <w:sz w:val="22"/>
          <w:szCs w:val="22"/>
        </w:rPr>
        <w:t>(Year).</w:t>
      </w:r>
      <w:proofErr w:type="gramEnd"/>
      <w:r>
        <w:rPr>
          <w:rFonts w:ascii="Palatino Linotype" w:eastAsia="Palatino Linotype" w:hAnsi="Palatino Linotype" w:cs="Palatino Linotype"/>
          <w:b/>
          <w:sz w:val="22"/>
          <w:szCs w:val="22"/>
        </w:rPr>
        <w:t xml:space="preserve"> </w:t>
      </w:r>
      <w:proofErr w:type="gramStart"/>
      <w:r>
        <w:rPr>
          <w:rFonts w:ascii="Palatino Linotype" w:eastAsia="Palatino Linotype" w:hAnsi="Palatino Linotype" w:cs="Palatino Linotype"/>
          <w:b/>
          <w:sz w:val="22"/>
          <w:szCs w:val="22"/>
        </w:rPr>
        <w:t>Title of article.</w:t>
      </w:r>
      <w:proofErr w:type="gram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Fitrah</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Jurnal</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Kajian</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Ilmu-ilmu</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Keislaman</w:t>
      </w:r>
      <w:proofErr w:type="spellEnd"/>
      <w:r>
        <w:rPr>
          <w:rFonts w:ascii="Palatino Linotype" w:eastAsia="Palatino Linotype" w:hAnsi="Palatino Linotype" w:cs="Palatino Linotype"/>
          <w:b/>
          <w:sz w:val="22"/>
          <w:szCs w:val="22"/>
        </w:rPr>
        <w:t>, x(y), pages.</w:t>
      </w:r>
    </w:p>
    <w:p w:rsidR="009C3258" w:rsidRDefault="004070E8" w:rsidP="00D7064B">
      <w:pPr>
        <w:rPr>
          <w:rFonts w:ascii="Palatino Linotype" w:eastAsia="Palatino Linotype" w:hAnsi="Palatino Linotype" w:cs="Palatino Linotype"/>
          <w:b/>
          <w:sz w:val="22"/>
          <w:szCs w:val="22"/>
        </w:rPr>
      </w:pPr>
      <w:proofErr w:type="spellStart"/>
      <w:r>
        <w:rPr>
          <w:rFonts w:ascii="Palatino Linotype" w:eastAsia="Palatino Linotype" w:hAnsi="Palatino Linotype" w:cs="Palatino Linotype"/>
          <w:b/>
          <w:sz w:val="22"/>
          <w:szCs w:val="22"/>
        </w:rPr>
        <w:t>doi:https</w:t>
      </w:r>
      <w:proofErr w:type="spellEnd"/>
      <w:r>
        <w:rPr>
          <w:rFonts w:ascii="Palatino Linotype" w:eastAsia="Palatino Linotype" w:hAnsi="Palatino Linotype" w:cs="Palatino Linotype"/>
          <w:b/>
          <w:sz w:val="22"/>
          <w:szCs w:val="22"/>
        </w:rPr>
        <w:t>://doi.org/10.24952/fitrah.v5i2.xxxx</w:t>
      </w:r>
    </w:p>
    <w:p w:rsidR="009C3258" w:rsidRDefault="009C3258" w:rsidP="00D7064B">
      <w:pPr>
        <w:rPr>
          <w:rFonts w:ascii="Palatino Linotype" w:eastAsia="Palatino Linotype" w:hAnsi="Palatino Linotype" w:cs="Palatino Linotype"/>
          <w:b/>
          <w:sz w:val="22"/>
          <w:szCs w:val="22"/>
        </w:rPr>
      </w:pPr>
    </w:p>
    <w:p w:rsidR="009C3258" w:rsidRDefault="004070E8" w:rsidP="00D7064B">
      <w:pPr>
        <w:spacing w:line="276"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INTRODUCTION</w:t>
      </w:r>
      <w:r>
        <w:rPr>
          <w:rFonts w:ascii="Palatino Linotype" w:eastAsia="Palatino Linotype" w:hAnsi="Palatino Linotype" w:cs="Palatino Linotype"/>
          <w:color w:val="000000"/>
          <w:sz w:val="22"/>
          <w:szCs w:val="22"/>
        </w:rPr>
        <w:t xml:space="preserve"> </w:t>
      </w:r>
    </w:p>
    <w:p w:rsidR="00F16233" w:rsidRDefault="004070E8" w:rsidP="00D7064B">
      <w:pPr>
        <w:widowControl w:val="0"/>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lang w:val="id-ID"/>
        </w:rPr>
      </w:pPr>
      <w:bookmarkStart w:id="1" w:name="_heading=h.gjdgxs" w:colFirst="0" w:colLast="0"/>
      <w:bookmarkEnd w:id="1"/>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ab/>
      </w:r>
      <w:r w:rsidR="00EF6BA8" w:rsidRPr="00EF6BA8">
        <w:rPr>
          <w:rFonts w:ascii="Palatino Linotype" w:eastAsia="Palatino Linotype" w:hAnsi="Palatino Linotype" w:cs="Palatino Linotype"/>
          <w:color w:val="000000"/>
          <w:sz w:val="22"/>
          <w:szCs w:val="22"/>
          <w:lang w:val="id-ID"/>
        </w:rPr>
        <w:t>The disparity in income and livelihoods among mankind is something that cannot be denied, because this is the sunnat of Allah so that this life can be balanced. In order to reduce this gap, there must be the intervention of Allah, namely by obliging zakat from the rich to be given to the poor, not just an optional deed of ta</w:t>
      </w:r>
      <w:r w:rsidR="00EF6BA8" w:rsidRPr="00EF6BA8">
        <w:rPr>
          <w:rFonts w:eastAsia="Palatino Linotype"/>
          <w:color w:val="000000"/>
          <w:sz w:val="22"/>
          <w:szCs w:val="22"/>
          <w:lang w:val="id-ID"/>
        </w:rPr>
        <w:t>ṭ</w:t>
      </w:r>
      <w:r w:rsidR="00EF6BA8" w:rsidRPr="00EF6BA8">
        <w:rPr>
          <w:rFonts w:ascii="Palatino Linotype" w:eastAsia="Palatino Linotype" w:hAnsi="Palatino Linotype" w:cs="Palatino Linotype"/>
          <w:color w:val="000000"/>
          <w:sz w:val="22"/>
          <w:szCs w:val="22"/>
          <w:lang w:val="id-ID"/>
        </w:rPr>
        <w:t>awwu '(sunah). With zakat, social inequality can be minimized and a sense of mutual cooperation and tolerance among Muslims can be cultivated.</w:t>
      </w:r>
      <w:r w:rsidR="00EF6BA8" w:rsidRPr="00EF6BA8">
        <w:rPr>
          <w:rFonts w:ascii="Palatino Linotype" w:eastAsia="Palatino Linotype" w:hAnsi="Palatino Linotype" w:cs="Palatino Linotype"/>
          <w:color w:val="000000"/>
          <w:sz w:val="22"/>
          <w:szCs w:val="22"/>
          <w:lang w:val="id-ID"/>
        </w:rPr>
        <w:fldChar w:fldCharType="begin"/>
      </w:r>
      <w:r w:rsidR="00EF6BA8" w:rsidRPr="00EF6BA8">
        <w:rPr>
          <w:rFonts w:ascii="Palatino Linotype" w:eastAsia="Palatino Linotype" w:hAnsi="Palatino Linotype" w:cs="Palatino Linotype"/>
          <w:color w:val="000000"/>
          <w:sz w:val="22"/>
          <w:szCs w:val="22"/>
          <w:lang w:val="id-ID"/>
        </w:rPr>
        <w:instrText xml:space="preserve"> ADDIN ZOTERO_ITEM CSL_CITATION {"citationID":"o4lnPRMC","properties":{"formattedCitation":"(Toriquddin 2015)","plainCitation":"(Toriquddin 2015)","noteIndex":0},"citationItems":[{"id":2354,"uris":["http://zotero.org/users/4778164/items/BN92WV6M"],"uri":["http://zotero.org/users/4778164/items/BN92WV6M"],"itemData":{"id":2354,"type":"book","abstract":"Fenomena pengelolaan zakat produktif merupakan sesuatu yang perlu dicarikan jawaban hukumnya, mengingat urgensitas pendayagunaan zakat yang dirasakan para mustahiq merupakan hal yang tidak bisa dipungkiri. Titik tolak kajian buku ini adalah menempatkan maqa’s} id ‘a’mmah (tujuan umum) syari’ah dalam zakat sebagai dasar penentuan hukum, dengan kata lain jika tujuan kemaslahatan umum suatu masyarakat telah terpenuhi, maka itulah poin penting dari tujuan syariat zakat itu sendiri.","event-place":"Malang","ISBN":"978-602-1190-35-7","language":"id","publisher":"UIN-Maliki Press","publisher-place":"Malang","source":"repository.uin-malang.ac.id","title":"Pengelolaan zakat produktif: Perspektif maqasid al-syari'ah Ibnu 'Asyur","title-short":"Pengelolaan zakat produktif","URL":"http://repository.uin-malang.ac.id/1481/","author":[{"family":"Toriquddin","given":"Moh"}],"accessed":{"date-parts":[["2021",3,6]]},"issued":{"date-parts":[["2015"]]}}}],"schema":"https://github.com/citation-style-language/schema/raw/master/csl-citation.json"} </w:instrText>
      </w:r>
      <w:r w:rsidR="00EF6BA8" w:rsidRPr="00EF6BA8">
        <w:rPr>
          <w:rFonts w:ascii="Palatino Linotype" w:eastAsia="Palatino Linotype" w:hAnsi="Palatino Linotype" w:cs="Palatino Linotype"/>
          <w:color w:val="000000"/>
          <w:sz w:val="22"/>
          <w:szCs w:val="22"/>
          <w:lang w:val="id-ID"/>
        </w:rPr>
        <w:fldChar w:fldCharType="separate"/>
      </w:r>
      <w:r w:rsidR="00EF6BA8" w:rsidRPr="00EF6BA8">
        <w:rPr>
          <w:rFonts w:ascii="Palatino Linotype" w:eastAsia="Palatino Linotype" w:hAnsi="Palatino Linotype" w:cs="Palatino Linotype"/>
          <w:color w:val="000000"/>
          <w:sz w:val="22"/>
          <w:szCs w:val="22"/>
          <w:lang w:val="id-ID"/>
        </w:rPr>
        <w:t>(Toriquddin 2015)</w:t>
      </w:r>
      <w:r w:rsidR="00EF6BA8" w:rsidRPr="00EF6BA8">
        <w:rPr>
          <w:rFonts w:ascii="Palatino Linotype" w:eastAsia="Palatino Linotype" w:hAnsi="Palatino Linotype" w:cs="Palatino Linotype"/>
          <w:color w:val="000000"/>
          <w:sz w:val="22"/>
          <w:szCs w:val="22"/>
        </w:rPr>
        <w:fldChar w:fldCharType="end"/>
      </w:r>
      <w:r w:rsidR="00EF6BA8" w:rsidRPr="00EF6BA8">
        <w:rPr>
          <w:rFonts w:ascii="Palatino Linotype" w:eastAsia="Palatino Linotype" w:hAnsi="Palatino Linotype" w:cs="Palatino Linotype"/>
          <w:color w:val="000000"/>
          <w:sz w:val="22"/>
          <w:szCs w:val="22"/>
          <w:lang w:val="id-ID"/>
        </w:rPr>
        <w:t xml:space="preserve"> Zakat is one of the obligations for Muslims in terms of social activities. The impact given is very positive for mustahiq or zakat recipients. If managed properly, zakat can be one of the push factors for improving the economic condition of the community, because with the distribution of zakat, there will be a growth in the welfare of zakat recipients. Because in essence zakat is one of self-cleansing as an obligation of Muslims to give part of the property to those who are entitled to receive it. </w:t>
      </w:r>
    </w:p>
    <w:p w:rsidR="00EF6BA8" w:rsidRPr="00EF6BA8"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 xml:space="preserve">In Indonesia there are still many people who are poor or below the poverty line. Not a few of them are not able to fulfill their basic needs as basic daily needs. Although there has been a lot of support from the government, not many have succeeded in getting out of poverty by implementing various poverty alleviation programs. Currently, an Islamic style economy has become a necessity for the ummah. The economic empowerment of the ummah is increasingly being carried out by several Islamic financial institutions. They are not only trying to make the Islamic economy an alternative for Muslims, but they are also trying to make it the only option for them. </w:t>
      </w:r>
    </w:p>
    <w:p w:rsidR="00EF6BA8" w:rsidRPr="00EF6BA8"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 xml:space="preserve">The hope of the concept of zakat is the creation of welfare for the people and a change in the fate of new muzakki from mustahiq. Thus the fate of the mustahiq does not always depend on zakat. For that we need mustahiq data, both consumptive and productive in distributing zakat. Zakat utilization programs for economic empowerment do not only have an economic impact on mustahik. But also social and spiritual implications. Zakat is an obligation that must be fulfilled by a Muslim / Muslimah as the implementation of the third of </w:t>
      </w:r>
      <w:r w:rsidRPr="00EF6BA8">
        <w:rPr>
          <w:rFonts w:ascii="Palatino Linotype" w:eastAsia="Palatino Linotype" w:hAnsi="Palatino Linotype" w:cs="Palatino Linotype"/>
          <w:color w:val="000000"/>
          <w:sz w:val="22"/>
          <w:szCs w:val="22"/>
          <w:lang w:val="id-ID"/>
        </w:rPr>
        <w:lastRenderedPageBreak/>
        <w:t>the five pillars of Islam where the existence of zakat itself has the aim of cultivating the value of faith. Paying zakat is a form of worship in order to avoid kufr as well as to eliminate the emergence of envy and envy when the poor see rich groups of people.</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{"citationID":"paGvb8Xs","properties":{"formattedCitation":"(Fitri 2017)","plainCitation":"(Fitri 2017)","noteIndex":0},"citationItems":[{"id":2329,"uris":["http://zotero.org/users/4778164/items/U7PU6WQV"],"uri":["http://zotero.org/users/4778164/items/U7PU6WQV"],"itemData":{"id":2329,"type":"article-journal","abstract":"The purpose of zakat management formally is to (1) improve the effectiveness and efficiency of services in the management of zakat, and (2) to increase the benefits of zakat to realize the welfare of society and poverty reduction. In this context, the distribution of zakat funds in addition to the consumptive purpose, can also be justified for the purpose of growing productive economic activities for mustahiq. By law, the use of zakat for productive economic activity is also not prohibited, as long as the mandatory of fulfilling the basic needs of mustahiq has been done. The use of zakat funds for productive economic activities is a conception to liberate the socio-economic life of mustahiq with a view to changing from the recipient of zakat to the payer of zakat. The implementation scheme of this concept is to build or grow a business unit in mustahiq through grant funding for business capital. Within a certain production cycle, mustahiq will also receive technical assistance and guidance from the zakat management institution in order to plan the establishment of a successful business unit and that mustahiq has a permanent source of income.Tujuan pengelolaan zakat secara formal adalah untuk meningkatkan efektifitas dan efisiensi pelayanan dalam pengelolaan zakat, dan meningkatkan manfaat zakat untuk mewujudkan kesejahteraan masyarakat dan penanggulangan kemiskinan. Dalam konteks ini, pendistribusian dana zakat selain untuk pemberian bantuan yang bersifat konsumtif, juga dapat dibenarkan untuk tujuan menumbuhkan kegiatan ekonomi produktif bagi penerima zakat (mustahik). Secara hukum, penggunaan zakat untuk kegiatan ekonomi produktif juga tidak dilarang, selama keberadaan para mustahik yang wajib dan harus dibantu sudah terpenuhi kebutuhan dasarnya. Penggunaan dana zakat untuk kegiatan ekonomi produktif adalah sebuah konsepsi untuk memandirikan penerima zakat secara sosial ekonomi dengan maksud untuk merubah dari penerima zakat menjadi pembayar zakat. Skema pelaksanaan dari konsep ini adalah membangun atau menumbuhkan unit usaha pada diri penerima zakat melalui pemberian dana hibah untuk modal usaha. Dalam satu siklus produksi tertentu, penerima zakat juga akan mendapat pendampingan dan bimbingan teknis dari lembaga pengelola zakat agar rencana membentuk unit usaha berhasil dan penerima zakat memiliki sumber pendapatan yang permanen.","container-title":"Economica: Jurnal Ekonomi Islam","DOI":"10.21580/economica.2017.8.1.1830","ISSN":"2541-4666","issue":"1","language":"id","note":"number: 1\npublisher: Fakultas Ekonomi dan Bisnis Islam UIN Walisongo","page":"149-173","source":"journal.walisongo.ac.id","title":"Pengelolaan Zakat Produktif sebagai Instrumen Peningkatan Kesejahteraan Umat","volume":"8","author":[{"family":"Fitri","given":"Maltuf"}],"issued":{"date-parts":[["2017",5,31]]}}}],"schema":"https://github.com/citation-style-language/schema/raw/master/csl-citation.json"}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(Fitri 2017)</w:t>
      </w:r>
      <w:r w:rsidRPr="00EF6BA8">
        <w:rPr>
          <w:rFonts w:ascii="Palatino Linotype" w:eastAsia="Palatino Linotype" w:hAnsi="Palatino Linotype" w:cs="Palatino Linotype"/>
          <w:color w:val="000000"/>
          <w:sz w:val="22"/>
          <w:szCs w:val="22"/>
        </w:rPr>
        <w:fldChar w:fldCharType="end"/>
      </w:r>
    </w:p>
    <w:p w:rsidR="00EF6BA8" w:rsidRPr="00EF6BA8"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Productive zakat is clearly different from consumptive zakat, because consumptive zakat distribution is in the form of direct funds in the form of compensation as a form of fulfilling the recipient's basic needs (mustahik) such as food, clothing, school fees and others related to daily needs. In other words, consumptive zakat is for consumable needs, while productive zakat will have a multiplier effect because of the cycle that can produce and continue to rotate.</w:t>
      </w:r>
    </w:p>
    <w:p w:rsidR="00EF6BA8" w:rsidRPr="00EF6BA8" w:rsidRDefault="00EF6BA8" w:rsidP="00D7064B">
      <w:pPr>
        <w:widowControl w:val="0"/>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Productive zakat is zakat that is distributed to mustahik which is managed and developed through business behaviors. The indication is that the property is used as capital which is expected to increase the economic level of the mustahik. It is also included in the meaning of productive zakat if zakat assets are managed and developed by amil, which results are distributed to mustahik regularly. More specifically, productive zakat is zakat that is distributed to mustahik in an effective, effective way with a multipurpose and productive system, in accordance with the message of sharia and the role and socio-economic function of zakat.</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{"citationID":"7gdCDOf0","properties":{"formattedCitation":"(Zalikha 2016)","plainCitation":"(Zalikha 2016)","noteIndex":0},"citationItems":[{"id":2327,"uris":["http://zotero.org/users/4778164/items/TIR47K49"],"uri":["http://zotero.org/users/4778164/items/TIR47K49"],"itemData":{"id":2327,"type":"article-journal","abstract":"The obligation on charity and explanation of the law has been emphasized since the days of Mecca,the strongest opinion in the second year Hijr. However, the occurrence of major changes in the world that followed the revolution of science, technology, political and economic structure, made the concept of wealth and poverty is changing dramatically in which legal paradigm is no longer sufficient to carry out the teachings of charity in society. Hence, it is needed the criticism and evaluation of understanding and perception of charity, both on theoretical concepts and operational concepts, as well as implementation and application models. This study discuss the criticism to rebuild the whole concept of charity, comprehensive and precise with a variety of related concepts, including the concept of property and ownership, economy and fairness in various dimensions.","container-title":"Jurnal Ilmiah Islam Futura","DOI":"10.22373/jiif.v15i2.547","ISSN":"2407-7542","issue":"2","language":"en","note":"number: 2","page":"304-319","source":"103.107.187.25","title":"PENDISTRIBUSIAN ZAKAT PRODUKTIF DALAM PERSPEKTIF ISLAM","volume":"15","author":[{"family":"Zalikha","given":"Siti"}],"issued":{"date-parts":[["2016",2,1]]}}}],"schema":"https://github.com/citation-style-language/schema/raw/master/csl-citation.json"}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(Zalikha 2016)</w:t>
      </w:r>
      <w:r w:rsidRPr="00EF6BA8">
        <w:rPr>
          <w:rFonts w:ascii="Palatino Linotype" w:eastAsia="Palatino Linotype" w:hAnsi="Palatino Linotype" w:cs="Palatino Linotype"/>
          <w:color w:val="000000"/>
          <w:sz w:val="22"/>
          <w:szCs w:val="22"/>
        </w:rPr>
        <w:fldChar w:fldCharType="end"/>
      </w:r>
      <w:r w:rsidRPr="00EF6BA8">
        <w:rPr>
          <w:rFonts w:ascii="Palatino Linotype" w:eastAsia="Palatino Linotype" w:hAnsi="Palatino Linotype" w:cs="Palatino Linotype"/>
          <w:color w:val="000000"/>
          <w:sz w:val="22"/>
          <w:szCs w:val="22"/>
          <w:lang w:val="id-ID"/>
        </w:rPr>
        <w:t xml:space="preserve"> So that zakat is productive, which means zakat in which the distribution is the opposite of consumptive.</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{"citationID":"czWVkPwG","properties":{"formattedCitation":"(Riza 2019)","plainCitation":"(Riza 2019)","noteIndex":0},"citationItems":[{"id":2336,"uris":["http://zotero.org/users/4778164/items/66PFU6LJ"],"uri":["http://zotero.org/users/4778164/items/66PFU6LJ"],"itemData":{"id":2336,"type":"article-journal","abstract":"This study aims to explain how the distribution of productive zakat in the Rumah Zakat North Sumatra and how the effectiveness of productive zakat distribution in improving the welfare of mustahik in the Rumah Zakat North Sumatra. This study uses a qualitative approach with a type of descriptive method, which is a problem that guides researchers to explore and photograph situations that will be thoroughly investigated, broadly and deeply. Data collection techniques with field research, while the tools used are observation, interviews and documentation. Data analysis used is descriptive qualitative analysis. The results of this study inform that in distributing productive zakat funds, Rumah Zakat is in accordance with Law No. 23 of 2011 concerning Management of Zakat. The distribution of productive zakat carried out by the Rumah Zakat North Sumatra through the Senyum Mandiri Program to mustahik in Medan Helvetia Subdistrict has been effective, because it can improve the welfare of mustahik, this is evidenced by the income of eight of thirteen mustahik people in total, five people whose income is fixed and four out of eight people whose income has increased has reached the level of muzaki.","container-title":"AT-TAWASSUTH: Jurnal Ekonomi Islam","DOI":"10.30821/ajei.v4i1.4090","ISSN":"2549-0230","issue":"1","language":"en","note":"number: 1","page":"137-159","source":"jurnal.uinsu.ac.id","title":"Analisis Efektivitas Distribusi Zakat Produktif Dalam Meningkatkan Kesejahteraan Mustahik (Studi Kantor Cabang Rumah Zakat Sumatera Utara)","volume":"4","author":[{"family":"Riza","given":"Mulkan Syah"}],"issued":{"date-parts":[["2019",2,14]]}}}],"schema":"https://github.com/citation-style-language/schema/raw/master/csl-citation.json"}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(Riza 2019)</w:t>
      </w:r>
      <w:r w:rsidRPr="00EF6BA8">
        <w:rPr>
          <w:rFonts w:ascii="Palatino Linotype" w:eastAsia="Palatino Linotype" w:hAnsi="Palatino Linotype" w:cs="Palatino Linotype"/>
          <w:color w:val="000000"/>
          <w:sz w:val="22"/>
          <w:szCs w:val="22"/>
        </w:rPr>
        <w:fldChar w:fldCharType="end"/>
      </w:r>
      <w:r w:rsidRPr="00EF6BA8">
        <w:rPr>
          <w:rFonts w:ascii="Palatino Linotype" w:eastAsia="Palatino Linotype" w:hAnsi="Palatino Linotype" w:cs="Palatino Linotype"/>
          <w:color w:val="000000"/>
          <w:sz w:val="22"/>
          <w:szCs w:val="22"/>
          <w:lang w:val="id-ID"/>
        </w:rPr>
        <w:t xml:space="preserve"> Zakat will be able to have a wider impact (multiplier effect), and touch all aspects of life, if the distribution of zakat is more directed towards productive activities.</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{"citationID":"lHNjMuNd","properties":{"formattedCitation":"(Pratama 2015)","plainCitation":"(Pratama 2015)","noteIndex":0},"citationItems":[{"id":2328,"uris":["http://zotero.org/users/4778164/items/7SDTSJZE"],"uri":["http://zotero.org/users/4778164/items/7SDTSJZE"],"itemData":{"id":2328,"type":"article-journal","abstract":"Penelitian ini bertujuan untuk mengetahui sejauh mana peran zakat produktif dalam memberdayakan masyarakat kurang mampu yang diidentifikasi sebagai mustahik dalam berwirausaha. Zakat yang diperuntukkan bagi mustahik dapat digunakan sebagai modal usaha dimana usaha yang dikembangkan oleh mustahik pada umumnya masih berskala kecil, yang tidak terakses oleh lembaga keuangan bank. Proses pendampingan mencakup perencanaan, pelaksanaan, pengawasan dan pengendalian serta evaluasi program, menjadi salah satu program badan amil zakat dalam mengelola zakat produktif, sehingga diharapkan akan menciptakan sirkulasi ekonomi, meningkatan produktivitas usaha masyarakat, meningkatkan pendapatan/hasil-hasil secara ekonomi, dan berkelanjutan (sustainable ). Metodelogi yang digunakan dalam penelitian ini adalah metode deskriptif kualitatif untuk melihat pengaruh dari zakat produktif terhadap pemberdayaan masyarakat miskin melalui indeks kemiskinan. Penelitian ini terdiri dari data primer dan data sekunder. Data primer diperoleh dari hasil survey atau hasil penyebaran kuesioner, dan melakukan wawancara mendalam dengan Pengelola program Zakat produktif di Baznas dan Mustahik sebagai peserta program pemberdayaan masyarakat melalui zakat produktif. Sedangkan data sekunder diperoleh dari Laporan Program BAZNAS di internet, beberapa literarur, artikel-artikel baik majalah, jurnal, surat kabar maupun internet. Hasil dari penelitian menunjukkan secara keseluruhan mustahik menilai program zakat produktif oleh Baznas sudah berjalan dengan sangat baik.","container-title":"Tauhidinomics: Journal of Islamic Banking and Economics","DOI":"10.15408/thd.v1i1.3327","ISSN":"2476-8839","issue":"1","language":"en","note":"number: 1","page":"93-104","source":"103.229.202.71","title":"PERAN ZAKAT DALAM PENANGGULANGAN KEMISKINAN (Studi Kasus : Program Zakat Produktif Pada Badan Amil Zakat Nasional)","title-short":"PERAN ZAKAT DALAM PENANGGULANGAN KEMISKINAN (Studi Kasus","volume":"1","author":[{"family":"Pratama","given":"Yoghi Citra"}],"issued":{"date-parts":[["2015",4,8]]}}}],"schema":"https://github.com/citation-style-language/schema/raw/master/csl-citation.json"}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(Pratama 2015)</w:t>
      </w:r>
      <w:r w:rsidRPr="00EF6BA8">
        <w:rPr>
          <w:rFonts w:ascii="Palatino Linotype" w:eastAsia="Palatino Linotype" w:hAnsi="Palatino Linotype" w:cs="Palatino Linotype"/>
          <w:color w:val="000000"/>
          <w:sz w:val="22"/>
          <w:szCs w:val="22"/>
        </w:rPr>
        <w:fldChar w:fldCharType="end"/>
      </w:r>
    </w:p>
    <w:p w:rsidR="00EF6BA8" w:rsidRPr="00EF6BA8"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Therefore, productive zakat provides zakat which allows the recipient to continue to produce something using the zakat assets they receive. The assets and zakat funds given to Mustahik are not used, but are developed and used to support their business, so that this effort allows them to continue to meet their daily needs. In short, it has been developed to use (manage) zakat assets and bring benefits to be used to meet the long-term needs of mustahik. It is no longer included in the mustahik zakat group. Empowerment based on zakat infaq alms has broader goals, not just material aspects but there are other goals, as follows: a) Strengthening faith. Strengthening faith is the main basis for the utilization of zakat, not only in the development of economic aspects. b) Improve the quality of life which consists of economic aspects so that you can get out of the poverty trap. c) Fostering an entrepreneurial spirit in order to be independent (Bariyah, 2012)</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{"citationID":"Dlz37yX0","properties":{"formattedCitation":"(Bahri dan Oktaviani 2019)","plainCitation":"(Bahri dan Oktaviani 2019)","noteIndex":0},"citationItems":[{"id":2338,"uris":["http://zotero.org/users/4778164/items/RLWYC7A3"],"uri":["http://zotero.org/users/4778164/items/RLWYC7A3"],"itemData":{"id":2338,"type":"article-journal","abstract":"Zakat is a duty ordered directly by Allah in the Qur'an. Zakat is well managed and able to empower mustahik as well as be a solution in alleviating poverty. The focus of this research is how to describe productive zakat as a micro business work capital and what are the benefits of productive zakat as working capital for mustahik? The purpose of this research is to dig deeper the model of productive utilization of zakat as working capital of micro business. The method used in this study is a qualitative method with a descriptive approach that describes a condition or fact finding with appropriate interpretation. The results of this study indicate that zakat institutions that apply the productive zakat model as a micro business work capital to be hope in improving social status mustahik be muzaki. Zakat as working capital is beneficial for empowering micro business, improving micro business business, growing spirit, improving ability and skill and entrepreneurship. Viewed from the socio-economic aspects of zakat can encourage the growth of the weak economy by increasing their purchasing power to increase employment and micro business income. Viewed from the moral-spiritual aspect of zakat is a means to increase obedience and servitude to God. Thus the productive zakat model as working capital becomes an effective way to alleviate poverty.","container-title":"Perisai : Islamic Banking and Finance Journal","DOI":"10.21070/perisai.v2i2.1686","ISSN":"2503-3077","issue":"2","language":"ind","note":"number: 2","page":"101-120-120","source":"ojs.umsida.ac.id","title":"Zakat Produktif Sebagai Modal Kerja Usaha Mikro","volume":"2","author":[{"family":"Bahri","given":"Efri Syamsul"},{"family":"Oktaviani","given":"Reni"}],"issued":{"date-parts":[["2019",1,28]]}}}],"schema":"https://github.com/citation-style-language/schema/raw/master/csl-citation.json"}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(Bahri dan Oktaviani 2019)</w:t>
      </w:r>
      <w:r w:rsidRPr="00EF6BA8">
        <w:rPr>
          <w:rFonts w:ascii="Palatino Linotype" w:eastAsia="Palatino Linotype" w:hAnsi="Palatino Linotype" w:cs="Palatino Linotype"/>
          <w:color w:val="000000"/>
          <w:sz w:val="22"/>
          <w:szCs w:val="22"/>
        </w:rPr>
        <w:fldChar w:fldCharType="end"/>
      </w:r>
    </w:p>
    <w:p w:rsidR="00F16233"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 xml:space="preserve">Today there is an interesting development in religious awareness among Muslims in Indonesia, especially in the awareness of zakat, bershadaqah and berinfak. This can be shown by the many institutions that manage zakat both </w:t>
      </w:r>
      <w:r w:rsidRPr="00EF6BA8">
        <w:rPr>
          <w:rFonts w:ascii="Palatino Linotype" w:eastAsia="Palatino Linotype" w:hAnsi="Palatino Linotype" w:cs="Palatino Linotype"/>
          <w:color w:val="000000"/>
          <w:sz w:val="22"/>
          <w:szCs w:val="22"/>
          <w:lang w:val="id-ID"/>
        </w:rPr>
        <w:lastRenderedPageBreak/>
        <w:t>managed by the community and the government.</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{"citationID":"YhWn1phv","properties":{"formattedCitation":"(Romdhoni 2017)","plainCitation":"(Romdhoni 2017)","noteIndex":0},"citationItems":[{"id":2342,"uris":["http://zotero.org/users/4778164/items/X8JD76KS"],"uri":["http://zotero.org/users/4778164/items/X8JD76KS"],"itemData":{"id":2342,"type":"article-journal","abstract":"This study aims to analyze empirically whether zakat has an impact on efforts to reduce the level of poverty. As the main problem faced by the Indonesian people is the problem of poverty. From several analysis results show that zakat can reduce the number and percentage of poor families, and reduce the depth and severity of poverty. The results revealed that the provision of productive zakat capital in the form of business capital has a positive impact and can reduce the poverty rate. Therefore, the provision of productive zakat in the form of venture capital can be continued and upgraded.In addition to the need to develop the distribution of zakat to micro small medium enterprises (SMEs) or group of joint ventures (KUBE) so that there is collaboration and synergy between individuals. Based on the results of the study there is a positive influence between the utilization of productive zakat programs LAZ An-Naafi 'Boyolali to income mustahiq. That income mustahiq influenced by the utilization of productive zakat with a large contribution of influence is 30.5%. This can be seen from the development of income and  fulfillment needs mustahiq after following the program of productive zakat empowerment LAZ An-Naafi 'Boyolali which can also be used for venture capital.","container-title":"Jurnal Ilmiah Ekonomi Islam","DOI":"10.29040/jiei.v3i01.98","ISSN":"2579-6534","issue":"01","language":"en","note":"number: 01","page":"41-51","source":"www.jurnal.stie-aas.ac.id","title":"ZAKAT DALAM MENDORONG PERTUMBUHAN EKONOMI DAN PENGENTASAN KEMISKINAN","volume":"3","author":[{"family":"Romdhoni","given":"Abdul Haris"}],"issued":{"date-parts":[["2017",3,31]]}}}],"schema":"https://github.com/citation-style-language/schema/raw/master/csl-citation.json"}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(Romdhoni 2017)</w:t>
      </w:r>
      <w:r w:rsidRPr="00EF6BA8">
        <w:rPr>
          <w:rFonts w:ascii="Palatino Linotype" w:eastAsia="Palatino Linotype" w:hAnsi="Palatino Linotype" w:cs="Palatino Linotype"/>
          <w:color w:val="000000"/>
          <w:sz w:val="22"/>
          <w:szCs w:val="22"/>
        </w:rPr>
        <w:fldChar w:fldCharType="end"/>
      </w:r>
      <w:r w:rsidR="00F16233">
        <w:rPr>
          <w:rFonts w:ascii="Palatino Linotype" w:eastAsia="Palatino Linotype" w:hAnsi="Palatino Linotype" w:cs="Palatino Linotype"/>
          <w:color w:val="000000"/>
          <w:sz w:val="22"/>
          <w:szCs w:val="22"/>
          <w:lang w:val="id-ID"/>
        </w:rPr>
        <w:t xml:space="preserve"> </w:t>
      </w:r>
      <w:r w:rsidRPr="00EF6BA8">
        <w:rPr>
          <w:rFonts w:ascii="Palatino Linotype" w:eastAsia="Palatino Linotype" w:hAnsi="Palatino Linotype" w:cs="Palatino Linotype"/>
          <w:color w:val="000000"/>
          <w:sz w:val="22"/>
          <w:szCs w:val="22"/>
          <w:lang w:val="id-ID"/>
        </w:rPr>
        <w:t xml:space="preserve">This is the same as what was done by the Batanghari Subdistrict KUA institution which has its own initiative to develop Zakat collected from the community to be distributed productively. Activities or programs that are carried out are one form of community empowerment in improving the welfare of mustahiq through the handover of livestock to the community with the aim that the community can be materially independent and strong through their faith and have the power to improve their abilities and skills. </w:t>
      </w:r>
      <w:r w:rsidR="00F16233">
        <w:rPr>
          <w:rFonts w:ascii="Palatino Linotype" w:eastAsia="Palatino Linotype" w:hAnsi="Palatino Linotype" w:cs="Palatino Linotype"/>
          <w:color w:val="000000"/>
          <w:sz w:val="22"/>
          <w:szCs w:val="22"/>
          <w:lang w:val="id-ID"/>
        </w:rPr>
        <w:t xml:space="preserve"> </w:t>
      </w:r>
      <w:r w:rsidRPr="00EF6BA8">
        <w:rPr>
          <w:rFonts w:ascii="Palatino Linotype" w:eastAsia="Palatino Linotype" w:hAnsi="Palatino Linotype" w:cs="Palatino Linotype"/>
          <w:color w:val="000000"/>
          <w:sz w:val="22"/>
          <w:szCs w:val="22"/>
          <w:lang w:val="id-ID"/>
        </w:rPr>
        <w:t>Empowerment can be defined as a planned and systematic process, which is carried out on an ongoing basis, either individually or collectively, in order to develop the power (potential) and abilities contained within oneself so as to be able to carry out social transformation.</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{"citationID":"NK7ViLCJ","properties":{"formattedCitation":"(Sri Najiyati Dkk 2005)","plainCitation":"(Sri Najiyati Dkk 2005)","noteIndex":0},"citationItems":[{"id":672,"uris":["http://zotero.org/users/4778164/items/6ZX5WLYV"],"uri":["http://zotero.org/users/4778164/items/6ZX5WLYV"],"itemData":{"id":672,"type":"book","event-place":"Bogor","ISBN":"979-99373-6-1","publisher":"Wetlands International - IP","publisher-place":"Bogor","title":"Pemberdayaan Masyarakat di Lahan Gambut","author":[{"family":"Sri Najiyati Dkk","given":""}],"issued":{"date-parts":[["2005"]]}}}],"schema":"https://github.com/citation-style-language/schema/raw/master/csl-citation.json"}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(Sri Najiyati Dkk 2005)</w:t>
      </w:r>
      <w:r w:rsidRPr="00EF6BA8">
        <w:rPr>
          <w:rFonts w:ascii="Palatino Linotype" w:eastAsia="Palatino Linotype" w:hAnsi="Palatino Linotype" w:cs="Palatino Linotype"/>
          <w:color w:val="000000"/>
          <w:sz w:val="22"/>
          <w:szCs w:val="22"/>
        </w:rPr>
        <w:fldChar w:fldCharType="end"/>
      </w:r>
    </w:p>
    <w:p w:rsidR="00F16233"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i/>
          <w:iCs/>
          <w:color w:val="000000"/>
          <w:sz w:val="22"/>
          <w:szCs w:val="22"/>
          <w:lang w:val="id-ID"/>
        </w:rPr>
        <w:t xml:space="preserve">In community development, </w:t>
      </w:r>
      <w:r w:rsidRPr="00EF6BA8">
        <w:rPr>
          <w:rFonts w:ascii="Palatino Linotype" w:eastAsia="Palatino Linotype" w:hAnsi="Palatino Linotype" w:cs="Palatino Linotype"/>
          <w:color w:val="000000"/>
          <w:sz w:val="22"/>
          <w:szCs w:val="22"/>
          <w:lang w:val="id-ID"/>
        </w:rPr>
        <w:t>empowerment</w:t>
      </w:r>
      <w:r w:rsidRPr="00EF6BA8">
        <w:rPr>
          <w:rFonts w:ascii="Palatino Linotype" w:eastAsia="Palatino Linotype" w:hAnsi="Palatino Linotype" w:cs="Palatino Linotype"/>
          <w:i/>
          <w:iCs/>
          <w:color w:val="000000"/>
          <w:sz w:val="22"/>
          <w:szCs w:val="22"/>
          <w:lang w:val="id-ID"/>
        </w:rPr>
        <w:t xml:space="preserve"> can relate to a systematic effort to enable people to gain (more) control over and improve their lives by defining problems, empowerment is about freeing oppressed people through participatory programs targeted at building resilience. These are meant to enable people to make adaptation decisions and thereby realise their own and community goals. Empowerment can be seen as facilitating capacity to make choices and to transform these into desired outcomes. It is meant to be more than participation – rather, abilityto participate in decision-making and have power to make social change.</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{"citationID":"AKdhkN10","properties":{"formattedCitation":"(Steiner dan Farmer 2018)","plainCitation":"(Steiner dan Farmer 2018)","noteIndex":0},"citationItems":[{"id":1820,"uris":["http://zotero.org/users/4778164/items/B5PBF5MY"],"uri":["http://zotero.org/users/4778164/items/B5PBF5MY"],"itemData":{"id":1820,"type":"article-journal","abstract":"Abstract, This article explores a process meant to empower disadvantaged communities that have not previously engaged in government-instigated civic projects. Drawing on a large exploratory study of an empowerment project in seven Scottish rural communities, findings include that empowering communities should harness community development techniques that use both external actors and sources of support (i.e. exogenous practices), and those that utilise assets from within the community (i.e. endogenous practices)., The paper presents the Engagement-Participation-Empowerment Model showing stages in transferring power from external actors to local communities. The paper highlights that the process of community empowerment starts with engagement and follows with participation – both representing a precondition of community empowerment. The paper indicates that there are limits to which community members are capable of embracing current community empowerment policies and showing that even targeted ‘well-tailored’ community empowerment programmes might fail. Implications of the study for further research and policy are identified.","container-title":"Environment and Planning C: Politics and Space","DOI":"10.1177/2399654417701730","ISSN":"2399-6544","issue":"1","journalAbbreviation":"Environment and Planning C: Politics and Space","language":"en","note":"publisher: SAGE Publications Ltd STM","page":"118-138","source":"SAGE Journals","title":"Engage, participate, empower: Modelling power transfer in disadvantaged rural communities","title-short":"Engage, participate, empower","volume":"36","author":[{"family":"Steiner","given":"Artur Adam"},{"family":"Farmer","given":"Jane"}],"issued":{"date-parts":[["2018",2,1]]}}}],"schema":"https://github.com/citation-style-language/schema/raw/master/csl-citation.json"}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(Steiner dan Farmer 2018)</w:t>
      </w:r>
      <w:r w:rsidRPr="00EF6BA8">
        <w:rPr>
          <w:rFonts w:ascii="Palatino Linotype" w:eastAsia="Palatino Linotype" w:hAnsi="Palatino Linotype" w:cs="Palatino Linotype"/>
          <w:color w:val="000000"/>
          <w:sz w:val="22"/>
          <w:szCs w:val="22"/>
        </w:rPr>
        <w:fldChar w:fldCharType="end"/>
      </w:r>
    </w:p>
    <w:p w:rsidR="009C3258" w:rsidRPr="00F16233" w:rsidRDefault="00EF6BA8" w:rsidP="00D7064B">
      <w:pPr>
        <w:widowControl w:val="0"/>
        <w:pBdr>
          <w:top w:val="nil"/>
          <w:left w:val="nil"/>
          <w:bottom w:val="nil"/>
          <w:right w:val="nil"/>
          <w:between w:val="nil"/>
        </w:pBdr>
        <w:spacing w:line="276" w:lineRule="auto"/>
        <w:ind w:firstLine="720"/>
        <w:jc w:val="both"/>
        <w:rPr>
          <w:rFonts w:ascii="Palatino Linotype" w:eastAsia="Palatino Linotype" w:hAnsi="Palatino Linotype" w:cs="Palatino Linotype"/>
          <w:color w:val="000000"/>
          <w:sz w:val="22"/>
          <w:szCs w:val="22"/>
          <w:lang w:val="id-ID"/>
        </w:rPr>
      </w:pPr>
      <w:r w:rsidRPr="00EF6BA8">
        <w:rPr>
          <w:rFonts w:ascii="Palatino Linotype" w:eastAsia="Palatino Linotype" w:hAnsi="Palatino Linotype" w:cs="Palatino Linotype"/>
          <w:color w:val="000000"/>
          <w:sz w:val="22"/>
          <w:szCs w:val="22"/>
          <w:lang w:val="id-ID"/>
        </w:rPr>
        <w:t>Empowering the community is an effort to increase the dignity of the layers of our society who are currently unable to escape from the trap of poverty and underdevelopment.</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{"citationID":"C4xSQX3A","properties":{"formattedCitation":"(Pambudi 2013)","plainCitation":"(Pambudi 2013)","noteIndex":0},"citationItems":[{"id":2340,"uris":["http://zotero.org/users/4778164/items/NJPPQP5M"],"uri":["http://zotero.org/users/4778164/items/NJPPQP5M"],"itemData":{"id":2340,"type":"article-journal","abstract":"With the obligation of zakat, allow the poor to participate in public life as well as carrying out its obligations in worship to God, and help to establish the social order. In addition, they also feel as a part of society and not be marginalized by communities in society . Zakat by some Islamic leaders, is considered as a solution for achieving justice for society, particularly economic justice. With the charity, the prosperity of society are expected  to further increase or reduce the level of poverty. Besides widening economic inequality has not increased resulting in social tension. This condition could be realized if the charity actually issued by the Moslems who can afford it.\nData in 2011 and in 2012 Kebumen district is one of the districts with the highest poverty rates in Central Java. From this fact to note how much influence the productive charity revolving fund to contribute to the alleviation of the poverty high. In addition to determine the effect of charity productive revolving fund research also analyzes the impact on the level of income, consumption, savings and donation before and after receiving productive zakat. The results of this study is known earning charity, supervision and mentoring effect on income, consumption, savings and mustahik infak.\n\nKeywords : zakat productive , income , community empowerment , the poor","container-title":"Fokus Bisnis : Media Pengkajian Manajemen dan Akuntansi","DOI":"10.32639/fokusbisnis.v12i2.6","ISSN":"2623-2480","issue":"2","language":"id","note":"number: 2","source":"journal.stieputrabangsa.ac.id","title":"PERANAN ZAKAT PRODUKTIF DALAM PEMBERDAYAAN MASYARAKAT MISKIN (Studi kasus pada Badan Amil Zakat (BAZ) Kabupaten Kebumen)","URL":"http://journal.stieputrabangsa.ac.id/index.php/fokbis/article/view/6","volume":"12","author":[{"family":"Pambudi","given":"Hidayat Aji"}],"accessed":{"date-parts":[["2021",3,6]]},"issued":{"date-parts":[["2013",12,30]]}}}],"schema":"https://github.com/citation-style-language/schema/raw/master/csl-citation.json"}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(Pambudi 2013)</w:t>
      </w:r>
      <w:r w:rsidRPr="00EF6BA8">
        <w:rPr>
          <w:rFonts w:ascii="Palatino Linotype" w:eastAsia="Palatino Linotype" w:hAnsi="Palatino Linotype" w:cs="Palatino Linotype"/>
          <w:color w:val="000000"/>
          <w:sz w:val="22"/>
          <w:szCs w:val="22"/>
        </w:rPr>
        <w:fldChar w:fldCharType="end"/>
      </w:r>
      <w:r w:rsidRPr="00EF6BA8">
        <w:rPr>
          <w:rFonts w:ascii="Palatino Linotype" w:eastAsia="Palatino Linotype" w:hAnsi="Palatino Linotype" w:cs="Palatino Linotype"/>
          <w:color w:val="000000"/>
          <w:sz w:val="22"/>
          <w:szCs w:val="22"/>
          <w:lang w:val="id-ID"/>
        </w:rPr>
        <w:t xml:space="preserve"> Community empowerment is an absolute prerequisite for poverty reduction efforts.</w:t>
      </w:r>
      <w:r w:rsidRPr="00EF6BA8">
        <w:rPr>
          <w:rFonts w:ascii="Palatino Linotype" w:eastAsia="Palatino Linotype" w:hAnsi="Palatino Linotype" w:cs="Palatino Linotype"/>
          <w:color w:val="000000"/>
          <w:sz w:val="22"/>
          <w:szCs w:val="22"/>
          <w:lang w:val="id-ID"/>
        </w:rPr>
        <w:fldChar w:fldCharType="begin"/>
      </w:r>
      <w:r w:rsidRPr="00EF6BA8">
        <w:rPr>
          <w:rFonts w:ascii="Palatino Linotype" w:eastAsia="Palatino Linotype" w:hAnsi="Palatino Linotype" w:cs="Palatino Linotype"/>
          <w:color w:val="000000"/>
          <w:sz w:val="22"/>
          <w:szCs w:val="22"/>
          <w:lang w:val="id-ID"/>
        </w:rPr>
        <w:instrText xml:space="preserve"> ADDIN ZOTERO_ITEM CSL_CITATION {"citationID":"VoO33iyj","properties":{"formattedCitation":"(Ras 2016)","plainCitation":"(Ras 2016)","noteIndex":0},"citationItems":[{"id":2362,"uris":["http://zotero.org/users/4778164/items/LETJD3CI"],"uri":["http://zotero.org/users/4778164/items/LETJD3CI"],"itemData":{"id":2362,"type":"article-journal","abstract":"Secara umum kemiskinan merupakan masalah yang sangat kompleks, karena tidak hanya berkaitan dengan masalah rendahnya pemenuhan kebutuhan hidup sehari-hari, rendahnya pendapatan masyarakat tetapi juga ketidakberdayaan dari aspek ekonomi, social, budaya dan politik.Berbagai upaya telah dilakukan oleh pemerintah, baik pemerintahan rezim Orde Baru maupun pemerintahan Era Reformasi untuk menanggulangi kemiskinan, dengan berbagai pendekatan, seperti pendekatan top down maupun pendekatan bottom up, serta merumuskanberbagai kebijakan program, baik program bantuan sosial maupun program berbasis pemberdayaan. Program pemberdayaan dilakukan untuk melibatkan masyarakat secara penuh, mulai dari identifikasi masalah, merumuskan, merencanakan sampai kepada tahap pelaksanaan dan evaluasi program.yang bertujuan untuk meningkatkan kesejahteraan masyarakat.Kata Kunci : Kemiskinan, Ketidakberdayaan, Program dan Strategi","container-title":"SOCIUS : Jurnal Sosiologi","ISSN":"1410-3214","issue":"2","language":"id","note":"number: 2","page":"56-63","source":"journal-old.unhas.ac.id","title":"PEMBERDAYAAN MASYARAKAT SEBAGAI UPAYA PENGENTASAN KEMISKINAN","volume":"1","author":[{"family":"Ras","given":"Atma Atma"}],"issued":{"date-parts":[["2016",6,23]]}}}],"schema":"https://github.com/citation-style-language/schema/raw/master/csl-citation.json"} </w:instrText>
      </w:r>
      <w:r w:rsidRPr="00EF6BA8">
        <w:rPr>
          <w:rFonts w:ascii="Palatino Linotype" w:eastAsia="Palatino Linotype" w:hAnsi="Palatino Linotype" w:cs="Palatino Linotype"/>
          <w:color w:val="000000"/>
          <w:sz w:val="22"/>
          <w:szCs w:val="22"/>
          <w:lang w:val="id-ID"/>
        </w:rPr>
        <w:fldChar w:fldCharType="separate"/>
      </w:r>
      <w:r w:rsidRPr="00EF6BA8">
        <w:rPr>
          <w:rFonts w:ascii="Palatino Linotype" w:eastAsia="Palatino Linotype" w:hAnsi="Palatino Linotype" w:cs="Palatino Linotype"/>
          <w:color w:val="000000"/>
          <w:sz w:val="22"/>
          <w:szCs w:val="22"/>
          <w:lang w:val="id-ID"/>
        </w:rPr>
        <w:t>(Ras 2016)</w:t>
      </w:r>
      <w:r w:rsidRPr="00EF6BA8">
        <w:rPr>
          <w:rFonts w:ascii="Palatino Linotype" w:eastAsia="Palatino Linotype" w:hAnsi="Palatino Linotype" w:cs="Palatino Linotype"/>
          <w:color w:val="000000"/>
          <w:sz w:val="22"/>
          <w:szCs w:val="22"/>
        </w:rPr>
        <w:fldChar w:fldCharType="end"/>
      </w:r>
      <w:r w:rsidR="00F16233">
        <w:rPr>
          <w:rFonts w:ascii="Palatino Linotype" w:eastAsia="Palatino Linotype" w:hAnsi="Palatino Linotype" w:cs="Palatino Linotype"/>
          <w:color w:val="000000"/>
          <w:sz w:val="22"/>
          <w:szCs w:val="22"/>
          <w:lang w:val="id-ID"/>
        </w:rPr>
        <w:t xml:space="preserve"> </w:t>
      </w:r>
      <w:r w:rsidRPr="00EF6BA8">
        <w:rPr>
          <w:rFonts w:ascii="Palatino Linotype" w:eastAsia="Palatino Linotype" w:hAnsi="Palatino Linotype" w:cs="Palatino Linotype"/>
          <w:color w:val="000000"/>
          <w:sz w:val="22"/>
          <w:szCs w:val="22"/>
          <w:lang w:val="id-ID"/>
        </w:rPr>
        <w:t>Based on the description above, the researcher formulated a problem to draw conclusions in the study, namely how to improve community welfare through empowerment of productive zakat in the community of Batanghari District.</w:t>
      </w:r>
      <w:r w:rsidR="004070E8">
        <w:rPr>
          <w:rFonts w:ascii="Palatino Linotype" w:eastAsia="Palatino Linotype" w:hAnsi="Palatino Linotype" w:cs="Palatino Linotype"/>
          <w:color w:val="000000"/>
          <w:sz w:val="22"/>
          <w:szCs w:val="22"/>
        </w:rPr>
        <w:t xml:space="preserve"> </w:t>
      </w:r>
    </w:p>
    <w:p w:rsidR="009C3258" w:rsidRDefault="009C3258" w:rsidP="00D7064B">
      <w:pPr>
        <w:spacing w:line="276" w:lineRule="auto"/>
        <w:rPr>
          <w:rFonts w:ascii="Palatino Linotype" w:eastAsia="Palatino Linotype" w:hAnsi="Palatino Linotype" w:cs="Palatino Linotype"/>
          <w:b/>
          <w:sz w:val="22"/>
          <w:szCs w:val="22"/>
        </w:rPr>
      </w:pPr>
    </w:p>
    <w:p w:rsidR="009C3258" w:rsidRDefault="004070E8" w:rsidP="00D70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RESEARCH METHOD</w:t>
      </w:r>
    </w:p>
    <w:p w:rsidR="009C3258" w:rsidRDefault="007D5665" w:rsidP="00D7064B">
      <w:pPr>
        <w:ind w:firstLine="709"/>
        <w:jc w:val="both"/>
        <w:rPr>
          <w:rFonts w:ascii="Palatino Linotype" w:eastAsia="Palatino Linotype" w:hAnsi="Palatino Linotype" w:cs="Palatino Linotype"/>
          <w:color w:val="000000"/>
          <w:sz w:val="22"/>
          <w:szCs w:val="22"/>
          <w:lang w:val="id-ID"/>
        </w:rPr>
      </w:pPr>
      <w:r w:rsidRPr="007D5665">
        <w:rPr>
          <w:rFonts w:ascii="Palatino Linotype" w:eastAsia="Palatino Linotype" w:hAnsi="Palatino Linotype" w:cs="Palatino Linotype"/>
          <w:sz w:val="22"/>
          <w:szCs w:val="22"/>
        </w:rPr>
        <w:t xml:space="preserve">The research method used by researchers is qualitative research methods. </w:t>
      </w:r>
      <w:proofErr w:type="gramStart"/>
      <w:r w:rsidRPr="007D5665">
        <w:rPr>
          <w:rFonts w:ascii="Palatino Linotype" w:eastAsia="Palatino Linotype" w:hAnsi="Palatino Linotype" w:cs="Palatino Linotype"/>
          <w:sz w:val="22"/>
          <w:szCs w:val="22"/>
        </w:rPr>
        <w:t>researchers</w:t>
      </w:r>
      <w:proofErr w:type="gramEnd"/>
      <w:r w:rsidRPr="007D5665">
        <w:rPr>
          <w:rFonts w:ascii="Palatino Linotype" w:eastAsia="Palatino Linotype" w:hAnsi="Palatino Linotype" w:cs="Palatino Linotype"/>
          <w:sz w:val="22"/>
          <w:szCs w:val="22"/>
        </w:rPr>
        <w:t xml:space="preserve"> become instruments. By taking a phenomenological approach, it means that the researcher acts as a researcher and sees actual events in the community. This study aims to </w:t>
      </w:r>
      <w:proofErr w:type="gramStart"/>
      <w:r w:rsidRPr="007D5665">
        <w:rPr>
          <w:rFonts w:ascii="Palatino Linotype" w:eastAsia="Palatino Linotype" w:hAnsi="Palatino Linotype" w:cs="Palatino Linotype"/>
          <w:sz w:val="22"/>
          <w:szCs w:val="22"/>
        </w:rPr>
        <w:t>describe,</w:t>
      </w:r>
      <w:proofErr w:type="gramEnd"/>
      <w:r w:rsidRPr="007D5665">
        <w:rPr>
          <w:rFonts w:ascii="Palatino Linotype" w:eastAsia="Palatino Linotype" w:hAnsi="Palatino Linotype" w:cs="Palatino Linotype"/>
          <w:sz w:val="22"/>
          <w:szCs w:val="22"/>
        </w:rPr>
        <w:t xml:space="preserve"> record, analyze and describe conditions that currently occur or exist. In other words, this study aims to obtain information about the current situation and see the relationship between the existing variables. This study does not use a hypothesis, but only describes the information as it is in accordance with what is happening in the field and with the variables to be studied. Therefore, the author will describe based on the data that has been collected regarding the empowerment of zakat funds in improving </w:t>
      </w:r>
      <w:r w:rsidRPr="007D5665">
        <w:rPr>
          <w:rFonts w:ascii="Palatino Linotype" w:eastAsia="Palatino Linotype" w:hAnsi="Palatino Linotype" w:cs="Palatino Linotype"/>
          <w:sz w:val="22"/>
          <w:szCs w:val="22"/>
        </w:rPr>
        <w:lastRenderedPageBreak/>
        <w:t>community welfare, the main emphasis in this research is the empowerment process carried out</w:t>
      </w:r>
      <w:r>
        <w:rPr>
          <w:rFonts w:ascii="Palatino Linotype" w:eastAsia="Palatino Linotype" w:hAnsi="Palatino Linotype" w:cs="Palatino Linotype"/>
          <w:sz w:val="22"/>
          <w:szCs w:val="22"/>
        </w:rPr>
        <w:t xml:space="preserve"> in improving community welfare</w:t>
      </w:r>
      <w:r w:rsidR="004070E8">
        <w:rPr>
          <w:rFonts w:ascii="Palatino Linotype" w:eastAsia="Palatino Linotype" w:hAnsi="Palatino Linotype" w:cs="Palatino Linotype"/>
          <w:color w:val="000000"/>
          <w:sz w:val="22"/>
          <w:szCs w:val="22"/>
        </w:rPr>
        <w:t xml:space="preserve">. </w:t>
      </w:r>
    </w:p>
    <w:p w:rsidR="00D7064B" w:rsidRPr="00D7064B" w:rsidRDefault="00D7064B" w:rsidP="00D7064B">
      <w:pPr>
        <w:ind w:firstLine="709"/>
        <w:jc w:val="both"/>
        <w:rPr>
          <w:rFonts w:ascii="Palatino Linotype" w:eastAsia="Palatino Linotype" w:hAnsi="Palatino Linotype" w:cs="Palatino Linotype"/>
          <w:sz w:val="22"/>
          <w:szCs w:val="22"/>
          <w:lang w:val="id-ID"/>
        </w:rPr>
      </w:pPr>
    </w:p>
    <w:p w:rsidR="009C3258" w:rsidRDefault="009C3258" w:rsidP="00D7064B">
      <w:pPr>
        <w:jc w:val="both"/>
        <w:rPr>
          <w:rFonts w:ascii="Palatino Linotype" w:eastAsia="Palatino Linotype" w:hAnsi="Palatino Linotype" w:cs="Palatino Linotype"/>
          <w:sz w:val="22"/>
          <w:szCs w:val="22"/>
        </w:rPr>
      </w:pPr>
    </w:p>
    <w:p w:rsidR="009C3258" w:rsidRDefault="004070E8" w:rsidP="00D706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RESEARCH FINDINGS AND DISCUSSION</w:t>
      </w:r>
    </w:p>
    <w:p w:rsid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The results of this study begin with the implementation of the KUA Batanghari District in East Lampung Regency, followed by the implementation of the program, the implementation of the livestock village program, and the empowerment of beneficiaries in the livestock village.</w:t>
      </w:r>
    </w:p>
    <w:p w:rsidR="008D5B0F" w:rsidRPr="008D5B0F" w:rsidRDefault="008D5B0F" w:rsidP="00D7064B">
      <w:pPr>
        <w:numPr>
          <w:ilvl w:val="0"/>
          <w:numId w:val="1"/>
        </w:numPr>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b/>
          <w:bCs/>
          <w:sz w:val="22"/>
          <w:szCs w:val="22"/>
          <w:lang w:val="id-ID"/>
        </w:rPr>
        <w:t xml:space="preserve">Planning for the KUA Program in Batanghari Subdistrict, East Lampung Regency in Empowering </w:t>
      </w:r>
    </w:p>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Every empowerment activity must have a plan or concept so that the program can run. This was done when the KUA, Batanhari District, East Lampung Regency, implemented an empowerment program. As explained in the explanation of the interview results by the author.</w:t>
      </w:r>
    </w:p>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i/>
          <w:iCs/>
          <w:sz w:val="22"/>
          <w:szCs w:val="22"/>
          <w:lang w:val="id-ID"/>
        </w:rPr>
        <w:t>“Every program implemented must be in accordance with the RKAT or activity plan and annual budget. So, at the beginning of each year, the activity is planned or conceptualized, then what is the work plan, now the first is in the RKAT. For example, the program has now started which is the result of a year-end activity planning meeting. This is the beginning of a plan so that the program can be deployed in KUA, Batanhari District, East Lampung Regency. " (interview with the Head of KUA, Batanghari District, East Lampung Regency, 05 January 2021)</w:t>
      </w:r>
    </w:p>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Based on the results of interviews with the Head and Education of KUA, Batanhari District, East Lampung Regency, the initial plan for distributing Zakat funds is planned towards the end of the year or the beginning of the annual calendar. Each plan and program manager will conduct a survey and analyze the beneficiaries according to the program owned by the KUA, Batanhari District, East Lampung Regency. After deciding which program to distribute between the RKAT or annual activity plan and the budget, each person in charge of the program will be the recipient of the zakat chosen according to the legal standards of zakat, namely eight asnaf or qualifications. Find a group of people. After entering the time of the RKAT meeting, branch leaders evaluate previous programs to ensure that the plans disseminated can be better implemented. In addition to program planning, the collection of Zakat received by the KUA of Batanhari District in East Lampung Regency must also be considered so that it can be adjusted to the program that is being rolled out. Therefore, zakat funds can later be distributed to all programs such as education, social, economic and health programs.</w:t>
      </w:r>
    </w:p>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 xml:space="preserve">According to Mr. Sapri, the strategy to strengthen zakat funds starts from raising zakat funds. As happened during the month of Ramadan. This month, the main activity is raising funds for zakat. Because at this time people flocked to pay zakat, such as zakat fitrah, professional zakat, zakat assets, and disgrace. Therefore, the first strategy undertaken by the KUA of Batanhari Regency in East Lampung Regency is to develop a strategy to raise as much zakat funds as possible so that the program can run better. In addition, because of the large </w:t>
      </w:r>
      <w:r w:rsidRPr="008D5B0F">
        <w:rPr>
          <w:rFonts w:ascii="Palatino Linotype" w:eastAsia="Palatino Linotype" w:hAnsi="Palatino Linotype" w:cs="Palatino Linotype"/>
          <w:sz w:val="22"/>
          <w:szCs w:val="22"/>
          <w:lang w:val="id-ID"/>
        </w:rPr>
        <w:lastRenderedPageBreak/>
        <w:t>number of collected levies, more and more beneficiaries will receive Zakat funds distributed by KUA in Batanhari District, East Lampung Regency.</w:t>
      </w:r>
    </w:p>
    <w:p w:rsidR="008D5B0F" w:rsidRPr="008D5B0F" w:rsidRDefault="008D5B0F" w:rsidP="00D7064B">
      <w:pPr>
        <w:ind w:firstLine="720"/>
        <w:jc w:val="both"/>
        <w:rPr>
          <w:rFonts w:ascii="Palatino Linotype" w:eastAsia="Palatino Linotype" w:hAnsi="Palatino Linotype" w:cs="Palatino Linotype"/>
          <w:i/>
          <w:iCs/>
          <w:sz w:val="22"/>
          <w:szCs w:val="22"/>
          <w:lang w:val="id-ID"/>
        </w:rPr>
      </w:pPr>
      <w:r w:rsidRPr="008D5B0F">
        <w:rPr>
          <w:rFonts w:ascii="Palatino Linotype" w:eastAsia="Palatino Linotype" w:hAnsi="Palatino Linotype" w:cs="Palatino Linotype"/>
          <w:i/>
          <w:iCs/>
          <w:sz w:val="22"/>
          <w:szCs w:val="22"/>
          <w:lang w:val="id-ID"/>
        </w:rPr>
        <w:t>"The strategy used to raise Zakat funds is to open jobs in telemarketing, event, financing, and area manager positions. After being hired, they are trained to invite people to give zakat, donate, give and donate at KUA, Batanhari District, East Lampung Regency, by being able to explain the programs we have. Follow up with KUA, a permanent donor in Batanhari District, East Lampung Regency, to be able to give zakat and donate to DD. " (interview with Mr. Udin, a PNS Civil Servant KUA, Bagatanghari District)</w:t>
      </w:r>
    </w:p>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This is the first step in the Zakat Foundation's empowerment strategy before being assigned to the existing program in the KUA Batanghari District. The strategy for distributing Zakat funds follows the plan prepared at the Annual Budget and Activity Planning Conference. The place where each department head designs activities with his manager. After data on beneficiaries are available, zakat funds will be distributed according to the draft annual budget and adjusted to the collected zakat results. Therefore, the KUA in Batanhari Subdistrict, East Lampung Regency will continue to pay attention to the performance of fundraising and zakat fundraising activities so that muzakki and zakat givers can collect zakat tax on DD. Innovative program. Of particular concern are the duties of the program manager and the head of each program. They need to make a budget that was drawn up a year ago, which will then be rolled out into a program that has been prepared and compiled. For example, Ramdan programs such as distributing Ramadan parcels, distributing free takjil, distributing alfitter zakat, cleaning mosques. Other routine and long-term programs are similar to those mentioned in the program plan. This is part of the strategy implemented in the program plan and will later be implemented in distributing Zakat funds..</w:t>
      </w:r>
    </w:p>
    <w:p w:rsidR="008D5B0F" w:rsidRPr="008D5B0F" w:rsidRDefault="008D5B0F" w:rsidP="00D7064B">
      <w:pPr>
        <w:ind w:firstLine="720"/>
        <w:jc w:val="both"/>
        <w:rPr>
          <w:rFonts w:ascii="Palatino Linotype" w:eastAsia="Palatino Linotype" w:hAnsi="Palatino Linotype" w:cs="Palatino Linotype"/>
          <w:i/>
          <w:iCs/>
          <w:sz w:val="22"/>
          <w:szCs w:val="22"/>
          <w:lang w:val="id-ID"/>
        </w:rPr>
      </w:pPr>
      <w:r w:rsidRPr="008D5B0F">
        <w:rPr>
          <w:rFonts w:ascii="Palatino Linotype" w:eastAsia="Palatino Linotype" w:hAnsi="Palatino Linotype" w:cs="Palatino Linotype"/>
          <w:i/>
          <w:iCs/>
          <w:sz w:val="22"/>
          <w:szCs w:val="22"/>
          <w:lang w:val="id-ID"/>
        </w:rPr>
        <w:t>"KUA in Batanhari District, East Lampung Regency has a fund manager that collects a monthly income target or zakat fund. Therefore, as a program manager, I also create programs that are implemented both in long-term and short-term programs. Targets created match those made during the RKAT. After the Zakat Fund is collected, it will be checked whether the goal has been achieved. If the Zakat funds that have been collected can run all the programs that I have created, then all the planned programs will run. But if not, only a few programs will be implemented. (interview with the PNS Extension Officer, Mrs. Asriatun on January 5, 2021)</w:t>
      </w:r>
    </w:p>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 xml:space="preserve">Based on the results of an interview with Asriatun, the source of funds used for the livestock village program is zakat funds. A monthly zakat fund will be rolled out for each program. One of them is the Livestock Village Program. The distribution of funds in this program can be done by channeling funds that are felt directly or indirectly by the beneficiaries. Direct disbursement of funds means that recipients receive seeds and a sheepfold. The indirect distribution of funds means the need to publish activities such as those published in magazines </w:t>
      </w:r>
      <w:r w:rsidRPr="008D5B0F">
        <w:rPr>
          <w:rFonts w:ascii="Palatino Linotype" w:eastAsia="Palatino Linotype" w:hAnsi="Palatino Linotype" w:cs="Palatino Linotype"/>
          <w:sz w:val="22"/>
          <w:szCs w:val="22"/>
          <w:lang w:val="id-ID"/>
        </w:rPr>
        <w:lastRenderedPageBreak/>
        <w:t>and newspapers, as well as the use of Zakat funds to burden facilitators who are responsible for developing beneficiaries.</w:t>
      </w:r>
    </w:p>
    <w:p w:rsidR="00D7064B" w:rsidRPr="008D5B0F" w:rsidRDefault="00D7064B" w:rsidP="00D7064B">
      <w:pPr>
        <w:ind w:firstLine="720"/>
        <w:jc w:val="both"/>
        <w:rPr>
          <w:rFonts w:ascii="Palatino Linotype" w:eastAsia="Palatino Linotype" w:hAnsi="Palatino Linotype" w:cs="Palatino Linotype"/>
          <w:sz w:val="22"/>
          <w:szCs w:val="22"/>
          <w:lang w:val="id-ID"/>
        </w:rPr>
      </w:pPr>
    </w:p>
    <w:p w:rsidR="006E6A49" w:rsidRPr="008D5B0F" w:rsidRDefault="008D5B0F" w:rsidP="00D7064B">
      <w:pPr>
        <w:numPr>
          <w:ilvl w:val="0"/>
          <w:numId w:val="1"/>
        </w:numPr>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b/>
          <w:bCs/>
          <w:sz w:val="22"/>
          <w:szCs w:val="22"/>
          <w:lang w:val="id-ID"/>
        </w:rPr>
        <w:t>Implementing the KUA Empowerment Program, Batanghari District, East Lampung Regency in Improving Community Welfare</w:t>
      </w:r>
    </w:p>
    <w:p w:rsid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There are various programs owned by the KUA of Batanhari District in East Lampung Regency. However, what is interesting to research and related to empowerment activities is the Village Animal Husbandry program. Namely, a poverty alleviation program through the distribution of productive zakat through handing over livestock to those entitled to receive it through a survey conducted in villages in Batanghari sub-district, East Lampung district. As for the handover of livestock in the form of Javanese sheep or bean goats. Submissions are adjusted according to the planning that was planned in advance by giving zakat recipients in stages in each village in the Batanghari sub-district.</w:t>
      </w:r>
    </w:p>
    <w:p w:rsidR="00D7064B" w:rsidRPr="008D5B0F" w:rsidRDefault="00D7064B" w:rsidP="00D7064B">
      <w:pPr>
        <w:ind w:firstLine="720"/>
        <w:jc w:val="both"/>
        <w:rPr>
          <w:rFonts w:ascii="Palatino Linotype" w:eastAsia="Palatino Linotype" w:hAnsi="Palatino Linotype" w:cs="Palatino Linotype"/>
          <w:sz w:val="22"/>
          <w:szCs w:val="22"/>
          <w:lang w:val="id-ID"/>
        </w:rPr>
      </w:pPr>
    </w:p>
    <w:p w:rsidR="008D5B0F" w:rsidRPr="008D5B0F" w:rsidRDefault="008D5B0F" w:rsidP="00D7064B">
      <w:pPr>
        <w:ind w:firstLine="720"/>
        <w:jc w:val="center"/>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Tabel 1.</w:t>
      </w:r>
    </w:p>
    <w:p w:rsidR="00D7064B" w:rsidRDefault="008D5B0F" w:rsidP="00D7064B">
      <w:pPr>
        <w:jc w:val="center"/>
        <w:rPr>
          <w:rFonts w:ascii="Palatino Linotype" w:eastAsia="Palatino Linotype" w:hAnsi="Palatino Linotype" w:cs="Palatino Linotype"/>
          <w:b/>
          <w:bCs/>
          <w:sz w:val="22"/>
          <w:szCs w:val="22"/>
          <w:lang w:val="id-ID"/>
        </w:rPr>
      </w:pPr>
      <w:r w:rsidRPr="008D5B0F">
        <w:rPr>
          <w:rFonts w:ascii="Palatino Linotype" w:eastAsia="Palatino Linotype" w:hAnsi="Palatino Linotype" w:cs="Palatino Linotype"/>
          <w:b/>
          <w:bCs/>
          <w:sz w:val="22"/>
          <w:szCs w:val="22"/>
          <w:lang w:val="id-ID"/>
        </w:rPr>
        <w:t xml:space="preserve">List of Beneficiaries of Goat Productive Zakat at KUA Batangahri </w:t>
      </w:r>
    </w:p>
    <w:p w:rsidR="008D5B0F" w:rsidRPr="008D5B0F" w:rsidRDefault="008D5B0F" w:rsidP="00D7064B">
      <w:pPr>
        <w:jc w:val="center"/>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b/>
          <w:bCs/>
          <w:sz w:val="22"/>
          <w:szCs w:val="22"/>
          <w:lang w:val="id-ID"/>
        </w:rPr>
        <w:t>District in 2020</w:t>
      </w:r>
    </w:p>
    <w:p w:rsidR="008D5B0F" w:rsidRPr="008D5B0F" w:rsidRDefault="008D5B0F" w:rsidP="00D7064B">
      <w:pPr>
        <w:ind w:firstLine="720"/>
        <w:jc w:val="both"/>
        <w:rPr>
          <w:rFonts w:ascii="Palatino Linotype" w:eastAsia="Palatino Linotype" w:hAnsi="Palatino Linotype" w:cs="Palatino Linotype"/>
          <w:sz w:val="22"/>
          <w:szCs w:val="22"/>
          <w:lang w:val="id-ID"/>
        </w:rPr>
      </w:pPr>
    </w:p>
    <w:tbl>
      <w:tblPr>
        <w:tblW w:w="0" w:type="auto"/>
        <w:jc w:val="center"/>
        <w:tblInd w:w="1487" w:type="dxa"/>
        <w:tblLayout w:type="fixed"/>
        <w:tblCellMar>
          <w:left w:w="0" w:type="dxa"/>
          <w:right w:w="0" w:type="dxa"/>
        </w:tblCellMar>
        <w:tblLook w:val="04A0" w:firstRow="1" w:lastRow="0" w:firstColumn="1" w:lastColumn="0" w:noHBand="0" w:noVBand="1"/>
      </w:tblPr>
      <w:tblGrid>
        <w:gridCol w:w="1417"/>
        <w:gridCol w:w="2651"/>
        <w:gridCol w:w="3036"/>
      </w:tblGrid>
      <w:tr w:rsidR="008D5B0F" w:rsidRPr="008D5B0F" w:rsidTr="00CF25AD">
        <w:trPr>
          <w:trHeight w:val="251"/>
          <w:jc w:val="center"/>
        </w:trPr>
        <w:tc>
          <w:tcPr>
            <w:tcW w:w="1417" w:type="dxa"/>
            <w:tcBorders>
              <w:top w:val="single" w:sz="8" w:space="0" w:color="auto"/>
              <w:bottom w:val="single" w:sz="8" w:space="0" w:color="auto"/>
            </w:tcBorders>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No.</w:t>
            </w:r>
          </w:p>
        </w:tc>
        <w:tc>
          <w:tcPr>
            <w:tcW w:w="2651" w:type="dxa"/>
            <w:tcBorders>
              <w:top w:val="single" w:sz="8" w:space="0" w:color="auto"/>
              <w:bottom w:val="single" w:sz="8" w:space="0" w:color="auto"/>
            </w:tcBorders>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Benefit recipients</w:t>
            </w:r>
          </w:p>
        </w:tc>
        <w:tc>
          <w:tcPr>
            <w:tcW w:w="3036" w:type="dxa"/>
            <w:tcBorders>
              <w:top w:val="single" w:sz="8" w:space="0" w:color="auto"/>
              <w:bottom w:val="single" w:sz="8" w:space="0" w:color="auto"/>
            </w:tcBorders>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Total Mustahiq</w:t>
            </w:r>
          </w:p>
        </w:tc>
      </w:tr>
      <w:tr w:rsidR="008D5B0F" w:rsidRPr="008D5B0F" w:rsidTr="00CF25AD">
        <w:trPr>
          <w:trHeight w:val="200"/>
          <w:jc w:val="center"/>
        </w:trPr>
        <w:tc>
          <w:tcPr>
            <w:tcW w:w="1417"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1</w:t>
            </w:r>
          </w:p>
        </w:tc>
        <w:tc>
          <w:tcPr>
            <w:tcW w:w="2651"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Rejo Agung</w:t>
            </w:r>
          </w:p>
        </w:tc>
        <w:tc>
          <w:tcPr>
            <w:tcW w:w="3036"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r w:rsidR="008D5B0F" w:rsidRPr="008D5B0F" w:rsidTr="00CF25AD">
        <w:trPr>
          <w:trHeight w:val="244"/>
          <w:jc w:val="center"/>
        </w:trPr>
        <w:tc>
          <w:tcPr>
            <w:tcW w:w="1417"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w:t>
            </w:r>
          </w:p>
        </w:tc>
        <w:tc>
          <w:tcPr>
            <w:tcW w:w="2651"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Adiwarno</w:t>
            </w:r>
          </w:p>
        </w:tc>
        <w:tc>
          <w:tcPr>
            <w:tcW w:w="3036" w:type="dxa"/>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r w:rsidR="008D5B0F" w:rsidRPr="008D5B0F" w:rsidTr="00CF25AD">
        <w:trPr>
          <w:trHeight w:val="239"/>
          <w:jc w:val="center"/>
        </w:trPr>
        <w:tc>
          <w:tcPr>
            <w:tcW w:w="1417"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3</w:t>
            </w:r>
          </w:p>
        </w:tc>
        <w:tc>
          <w:tcPr>
            <w:tcW w:w="2651"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Nampirejo</w:t>
            </w:r>
          </w:p>
        </w:tc>
        <w:tc>
          <w:tcPr>
            <w:tcW w:w="3036" w:type="dxa"/>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r w:rsidR="008D5B0F" w:rsidRPr="008D5B0F" w:rsidTr="00CF25AD">
        <w:trPr>
          <w:trHeight w:val="241"/>
          <w:jc w:val="center"/>
        </w:trPr>
        <w:tc>
          <w:tcPr>
            <w:tcW w:w="1417"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4</w:t>
            </w:r>
          </w:p>
        </w:tc>
        <w:tc>
          <w:tcPr>
            <w:tcW w:w="2651"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Buana Sakti</w:t>
            </w:r>
          </w:p>
        </w:tc>
        <w:tc>
          <w:tcPr>
            <w:tcW w:w="3036" w:type="dxa"/>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r w:rsidR="008D5B0F" w:rsidRPr="008D5B0F" w:rsidTr="00CF25AD">
        <w:trPr>
          <w:trHeight w:val="238"/>
          <w:jc w:val="center"/>
        </w:trPr>
        <w:tc>
          <w:tcPr>
            <w:tcW w:w="1417"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5</w:t>
            </w:r>
          </w:p>
        </w:tc>
        <w:tc>
          <w:tcPr>
            <w:tcW w:w="2651"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Telogorejo</w:t>
            </w:r>
          </w:p>
        </w:tc>
        <w:tc>
          <w:tcPr>
            <w:tcW w:w="3036" w:type="dxa"/>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r w:rsidR="008D5B0F" w:rsidRPr="008D5B0F" w:rsidTr="00CF25AD">
        <w:trPr>
          <w:trHeight w:val="244"/>
          <w:jc w:val="center"/>
        </w:trPr>
        <w:tc>
          <w:tcPr>
            <w:tcW w:w="1417"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6</w:t>
            </w:r>
          </w:p>
        </w:tc>
        <w:tc>
          <w:tcPr>
            <w:tcW w:w="2651" w:type="dxa"/>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Balerejo</w:t>
            </w:r>
          </w:p>
        </w:tc>
        <w:tc>
          <w:tcPr>
            <w:tcW w:w="3036" w:type="dxa"/>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r w:rsidR="008D5B0F" w:rsidRPr="008D5B0F" w:rsidTr="00CF25AD">
        <w:trPr>
          <w:trHeight w:val="249"/>
          <w:jc w:val="center"/>
        </w:trPr>
        <w:tc>
          <w:tcPr>
            <w:tcW w:w="1417" w:type="dxa"/>
            <w:tcBorders>
              <w:bottom w:val="single" w:sz="4" w:space="0" w:color="auto"/>
            </w:tcBorders>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7</w:t>
            </w:r>
          </w:p>
        </w:tc>
        <w:tc>
          <w:tcPr>
            <w:tcW w:w="2651" w:type="dxa"/>
            <w:tcBorders>
              <w:bottom w:val="single" w:sz="4" w:space="0" w:color="auto"/>
            </w:tcBorders>
            <w:vAlign w:val="bottom"/>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Desa Banarjoyo</w:t>
            </w:r>
          </w:p>
        </w:tc>
        <w:tc>
          <w:tcPr>
            <w:tcW w:w="3036" w:type="dxa"/>
            <w:tcBorders>
              <w:bottom w:val="single" w:sz="4" w:space="0" w:color="auto"/>
            </w:tcBorders>
          </w:tcPr>
          <w:p w:rsidR="008D5B0F" w:rsidRPr="008D5B0F" w:rsidRDefault="008D5B0F" w:rsidP="00D7064B">
            <w:pPr>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2 people’s</w:t>
            </w:r>
          </w:p>
        </w:tc>
      </w:tr>
    </w:tbl>
    <w:p w:rsidR="008D5B0F" w:rsidRPr="008D5B0F" w:rsidRDefault="008D5B0F" w:rsidP="00D7064B">
      <w:pPr>
        <w:ind w:firstLine="720"/>
        <w:jc w:val="both"/>
        <w:rPr>
          <w:rFonts w:ascii="Palatino Linotype" w:eastAsia="Palatino Linotype" w:hAnsi="Palatino Linotype" w:cs="Palatino Linotype"/>
          <w:sz w:val="22"/>
          <w:szCs w:val="22"/>
          <w:lang w:val="id-ID"/>
        </w:rPr>
      </w:pP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The KUA of Batanhari District, East Lampung Regency has its own standards in determining who is entitled to benefit from the Zakat Fund. The selection of beneficiaries of the KUA program in Batanhari Subdistrict, East Lampung Regency, starts in areas where the majority of the population is poor.</w:t>
      </w:r>
    </w:p>
    <w:p w:rsidR="008D5B0F" w:rsidRPr="008D5B0F" w:rsidRDefault="008D5B0F" w:rsidP="00D7064B">
      <w:pPr>
        <w:spacing w:line="276" w:lineRule="auto"/>
        <w:ind w:firstLine="720"/>
        <w:jc w:val="both"/>
        <w:rPr>
          <w:rFonts w:ascii="Palatino Linotype" w:eastAsia="Palatino Linotype" w:hAnsi="Palatino Linotype" w:cs="Palatino Linotype"/>
          <w:i/>
          <w:iCs/>
          <w:sz w:val="22"/>
          <w:szCs w:val="22"/>
          <w:lang w:val="id-ID"/>
        </w:rPr>
      </w:pPr>
      <w:r w:rsidRPr="008D5B0F">
        <w:rPr>
          <w:rFonts w:ascii="Palatino Linotype" w:eastAsia="Palatino Linotype" w:hAnsi="Palatino Linotype" w:cs="Palatino Linotype"/>
          <w:i/>
          <w:iCs/>
          <w:sz w:val="22"/>
          <w:szCs w:val="22"/>
          <w:lang w:val="id-ID"/>
        </w:rPr>
        <w:t>The process takes longer to determine the beneficiaries of these livestock villages. First, determine whether the area survey form is appropriate and where the area survey is located. Later I will explain what the economic, geographic and social conditions are like. Especially for livestock villages, the conditions are the availability of animal feed, the availability of stable land, and the community's need to want to raise livestock .. (interview with Mr Sapri, 05 January 2021))</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 xml:space="preserve">According to the information provided by Pak Supuri, in carrying out empowerment it is necessary to know the state of the area to be empowered and the community in the area. This is to ensure smooth empowerment. Like looking at the area, is it suitable for raising sheep, and more importantly whether people want to raise it. If you do not agree, it will be very difficult to carry out </w:t>
      </w:r>
      <w:r w:rsidRPr="008D5B0F">
        <w:rPr>
          <w:rFonts w:ascii="Palatino Linotype" w:eastAsia="Palatino Linotype" w:hAnsi="Palatino Linotype" w:cs="Palatino Linotype"/>
          <w:sz w:val="22"/>
          <w:szCs w:val="22"/>
          <w:lang w:val="id-ID"/>
        </w:rPr>
        <w:lastRenderedPageBreak/>
        <w:t>empowerment, even though the situation in the regions is very supportive. The majority of the population in Rejo Agung Village are farmers. So, one of the residents who spoke with Pak Supuri at that time explained that most of the people who live there work as breeders, and said that the potential for development is raising sheep. This shows that agriculture actually cannot be separated from livestock. The grass around the grown vegetables can be used as animal feed, but fertilizers can be used as fertilizer, which is very suitable for crops. Therefore, the community suggested that the potential for development in Rejo Agung Village is the breeding of goats and sheep..</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The KUA in Batanhari Regency, East Lampung is similar to the BPS (Central Statistics Agency) standard which provides a standard or measure of pre-prosperity for the poor through the community's monthly income in determining beneficiaries. Regarding the determination of beneficiaries, there must be administration that must be prepared by the beneficiaries. Village ID card, family card, photocopy of SKTM (incapacitated letter), picture of a house photo, etc.</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In implementing one of its empowerment programs, namely the Animal Husbandry Village Program which will be included in the Productive Zakat Empowerment Program in KUA Batanhari District, which will launch a program called THK or Sacrifice Tever at KUA, Batanhari District, East Lampung Regency, along with several fundraising activities and other members, We invite the public to make sacrifices in KUA, Batanhari District, East Lampung Regency. In this case, the price of sacrificial animals and cattle is given to potential donors and explains the benefits. The sacrificial animals will later be handed over or will be entrusted to the manager of KUA, Batanhari District, East Lampung Regency. This is the first step in supporting Fundraser, a livestock village program as a liaison between donors and KUA, Batanhari District, East Lampung Regency. All empowerment activities require that the community be accompanied by people who are experts in their respective fields. Therefore, the KUA in Batanhari Subdistrict, East Lampung Regency not only provides seeds and sheep pens, but also a companion. The selected facilitator is someone who has knowledge of livestock and can easily monitor village livestock activities, so that they live in an empowerment area or not far from the livestock village. The facilitator here is a worker who is appointed by the KUA.</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As for the sheep that will be handed over to the recipient, Mr. Supuri calculates the total funding requirements from the Zakat Fund adjustment last year based on the results of the RKAT or the annual activity plan and budget.</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lastRenderedPageBreak/>
        <w:t xml:space="preserve">Beneficiary activities are not only raising sheep, but also learning how to care for livestock properly. Because the program implemented is not raising livestock, but only a fattening process, various efforts are made by the facilitator to assist the beneficiaries in raising sheep in a healthy manner. The sheep sold at KUA, Batanhari Subdistrict, East Lampung Regency, have a higher value than the initial capital, so even those who initially are of normal weight can expect premium weights. The facilitator provides directions on how to manage the organization, in addition to training on animal care. As a result, livestock groups are no longer partners but are expected to be independent after being able to develop the two livestock businesses in groups and individually. </w:t>
      </w:r>
    </w:p>
    <w:p w:rsidR="008D5B0F" w:rsidRPr="008D5B0F" w:rsidRDefault="008D5B0F" w:rsidP="00D7064B">
      <w:pPr>
        <w:numPr>
          <w:ilvl w:val="0"/>
          <w:numId w:val="1"/>
        </w:numPr>
        <w:spacing w:line="276" w:lineRule="auto"/>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b/>
          <w:bCs/>
          <w:sz w:val="22"/>
          <w:szCs w:val="22"/>
          <w:lang w:val="id-ID"/>
        </w:rPr>
        <w:t>Results Achieved by KUA Batanghari District, East Lampung Regency in Improving Community Welfare</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 xml:space="preserve">The existence of KUA Batanhari District in East Lampung Regency as a zakat institution with various types of programs to help those in need with various innovative programs of empowerment and other forms of support. Efforts are being made to ensure that the implemented programs run smoothly and are expected to help people get out of financial difficulties and become independent. There is an empowerment program implemented by the KUA of Batanhari District in East Lampung Regency, namely programs such as the Animal Husbandry Village Program. This program is an activity that aims to support the prosperity of the people. </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The activities carried out in this activity are the breeding process for 2 years and then directed back to the broodstock and handed over to the new mustahiq and so on. Therefore, in this case, the process of economic activity carried out by the KUA in Batanhari District, East Lampung Regency, is to conduct economic screening activities for beneficiaries. At KUA, Batanhari District, East Lampung Regency, free assistance is provided in the form of sheep seeds, pens and facilitators, and beneficiaries have access to other facilities such as assistants and facilitators to care for sheep. They are trained and instructed, and as a result, are able to understand how to properly raise sheep.</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Apart from beneficiaries who receive guidance in the form of knowledge and support related to sheep raising, they are also trained in the religious aspect. The results obtained not only gain knowledge about livestock, but also add religious value.</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i/>
          <w:iCs/>
          <w:sz w:val="22"/>
          <w:szCs w:val="22"/>
          <w:lang w:val="id-ID"/>
        </w:rPr>
        <w:t>"We are carrying out a schedule of socialization as well as the implementation of religious counseling regarding the zakat that I have received so that my family can develop it and later continue it for our relatives in need. We think it really helps us in economic terms and helps us in other ways. " (interview with Pak Arip, one of the beneficiaries)</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lastRenderedPageBreak/>
        <w:t>This program helps increase people's income, builds communities on the scientific side of animal husbandry, and teaches on the religious side. Income from sales can cover your child's school fees, home repairs, and other needs in the long run.</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This activity of the Zakat Fund empowerment program will help distribute the Zakat Fund to donors, financial assistance for livestock recipient villages, as well as the poor in other areas where the sacrificial animals are distributed. Income from the sale of sacrificial animals to donors killed at KUA in Batanhari District, East Lampung Regency is channeled to areas that receive few sacrificial animals, and the meat of these sacrificial animals is distributed to poor people in need. Therefore, this empowerment activity has many benefits for donors, KUA Batanhari District, East Lampung Regency, Livestock Village Program recipients, and beneficiaries in the form of sacrificial animal meat provided by donors.</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 xml:space="preserve">The activity of KUA, Batanhari District, East Lampung Regency, distributing Zakat funds is a very innovative initiative. The Zakat Fund is managed with a good concept, so that in contrast to direct support in the form of basic necessities and lack of money, the Zakat Fund is a longer and more sustainable way in this empowerment program that the community feels about their needs. The community is also expected to be able to increase their economic potential better with this livestock village empowerment program </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 xml:space="preserve">The implementation of the empowerment program carried out by the KUA in Batanhari District, East Lampung Regency is an activity that is very beneficial for the beneficiaries. The program created by this Zakat institution makes the distribution of Zakat funds more productive. Therefore, zakat funds are not only given in the form of money, food, clothing and basic necessities, but also in the form of supporting goods which of course cannot be used as capital, such as carts and money. . Those who have just been handed over will also be given support and direction to develop business funds from the Zakat Fund. </w:t>
      </w:r>
    </w:p>
    <w:p w:rsidR="008D5B0F" w:rsidRPr="008D5B0F" w:rsidRDefault="008D5B0F" w:rsidP="00D7064B">
      <w:pPr>
        <w:spacing w:line="276" w:lineRule="auto"/>
        <w:ind w:firstLine="720"/>
        <w:jc w:val="both"/>
        <w:rPr>
          <w:rFonts w:ascii="Palatino Linotype" w:eastAsia="Palatino Linotype" w:hAnsi="Palatino Linotype" w:cs="Palatino Linotype"/>
          <w:sz w:val="22"/>
          <w:szCs w:val="22"/>
          <w:lang w:val="id-ID"/>
        </w:rPr>
      </w:pPr>
      <w:r w:rsidRPr="008D5B0F">
        <w:rPr>
          <w:rFonts w:ascii="Palatino Linotype" w:eastAsia="Palatino Linotype" w:hAnsi="Palatino Linotype" w:cs="Palatino Linotype"/>
          <w:sz w:val="22"/>
          <w:szCs w:val="22"/>
          <w:lang w:val="id-ID"/>
        </w:rPr>
        <w:t>From the description above, the program run by the KUA in Batanhari Subdistrict, East Lampung Regency aims to direct the empowerment of people who need zakat funds, and a livestock village empowerment program was formed with the aim of improving. that. Independent community welfare in raising sheep</w:t>
      </w:r>
    </w:p>
    <w:p w:rsidR="009C3258" w:rsidRDefault="004070E8" w:rsidP="00D7064B">
      <w:pPr>
        <w:spacing w:line="276" w:lineRule="auto"/>
        <w:ind w:firstLine="720"/>
        <w:jc w:val="both"/>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t>.</w:t>
      </w:r>
    </w:p>
    <w:p w:rsidR="0078232B" w:rsidRDefault="0078232B" w:rsidP="00D7064B">
      <w:pPr>
        <w:spacing w:line="276" w:lineRule="auto"/>
        <w:ind w:firstLine="720"/>
        <w:jc w:val="both"/>
        <w:rPr>
          <w:rFonts w:ascii="Palatino Linotype" w:eastAsia="Palatino Linotype" w:hAnsi="Palatino Linotype" w:cs="Palatino Linotype"/>
          <w:sz w:val="22"/>
          <w:szCs w:val="22"/>
          <w:lang w:val="id-ID"/>
        </w:rPr>
      </w:pPr>
    </w:p>
    <w:p w:rsidR="0078232B" w:rsidRPr="0078232B" w:rsidRDefault="0078232B" w:rsidP="00D7064B">
      <w:pPr>
        <w:spacing w:line="276" w:lineRule="auto"/>
        <w:ind w:firstLine="720"/>
        <w:jc w:val="both"/>
        <w:rPr>
          <w:rFonts w:ascii="Palatino Linotype" w:eastAsia="Palatino Linotype" w:hAnsi="Palatino Linotype" w:cs="Palatino Linotype"/>
          <w:sz w:val="22"/>
          <w:szCs w:val="22"/>
          <w:lang w:val="id-ID"/>
        </w:rPr>
      </w:pPr>
    </w:p>
    <w:p w:rsidR="009C3258" w:rsidRDefault="004070E8" w:rsidP="00D7064B">
      <w:pPr>
        <w:spacing w:line="276" w:lineRule="auto"/>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CONCLUSION</w:t>
      </w:r>
    </w:p>
    <w:p w:rsidR="007D5665" w:rsidRPr="007D5665" w:rsidRDefault="007D5665" w:rsidP="00D7064B">
      <w:pPr>
        <w:spacing w:line="276" w:lineRule="auto"/>
        <w:ind w:firstLine="709"/>
        <w:jc w:val="both"/>
        <w:rPr>
          <w:rFonts w:ascii="Palatino Linotype" w:eastAsia="Palatino Linotype" w:hAnsi="Palatino Linotype" w:cs="Palatino Linotype"/>
          <w:sz w:val="22"/>
          <w:szCs w:val="22"/>
        </w:rPr>
      </w:pPr>
      <w:r w:rsidRPr="007D5665">
        <w:rPr>
          <w:rFonts w:ascii="Palatino Linotype" w:eastAsia="Palatino Linotype" w:hAnsi="Palatino Linotype" w:cs="Palatino Linotype"/>
          <w:sz w:val="22"/>
          <w:szCs w:val="22"/>
        </w:rPr>
        <w:t xml:space="preserve">Increasing community welfare through productive zakat empowerment is an effective strategy as a goal of empowerment. These activities can be carried out in a sustainable manner and have a complex value in improving the economy as well as increasing faith for </w:t>
      </w:r>
      <w:proofErr w:type="spellStart"/>
      <w:r w:rsidRPr="007D5665">
        <w:rPr>
          <w:rFonts w:ascii="Palatino Linotype" w:eastAsia="Palatino Linotype" w:hAnsi="Palatino Linotype" w:cs="Palatino Linotype"/>
          <w:sz w:val="22"/>
          <w:szCs w:val="22"/>
        </w:rPr>
        <w:t>muzaki</w:t>
      </w:r>
      <w:proofErr w:type="spellEnd"/>
      <w:r w:rsidRPr="007D5665">
        <w:rPr>
          <w:rFonts w:ascii="Palatino Linotype" w:eastAsia="Palatino Linotype" w:hAnsi="Palatino Linotype" w:cs="Palatino Linotype"/>
          <w:sz w:val="22"/>
          <w:szCs w:val="22"/>
        </w:rPr>
        <w:t xml:space="preserve"> and </w:t>
      </w:r>
      <w:proofErr w:type="spellStart"/>
      <w:r w:rsidRPr="007D5665">
        <w:rPr>
          <w:rFonts w:ascii="Palatino Linotype" w:eastAsia="Palatino Linotype" w:hAnsi="Palatino Linotype" w:cs="Palatino Linotype"/>
          <w:sz w:val="22"/>
          <w:szCs w:val="22"/>
        </w:rPr>
        <w:t>mustahiq</w:t>
      </w:r>
      <w:proofErr w:type="spellEnd"/>
      <w:r w:rsidRPr="007D5665">
        <w:rPr>
          <w:rFonts w:ascii="Palatino Linotype" w:eastAsia="Palatino Linotype" w:hAnsi="Palatino Linotype" w:cs="Palatino Linotype"/>
          <w:sz w:val="22"/>
          <w:szCs w:val="22"/>
        </w:rPr>
        <w:t xml:space="preserve">. The strategy consisted of 3 stages, namely before distributing zakat, the first stage, namely the End of Year Activity </w:t>
      </w:r>
      <w:proofErr w:type="spellStart"/>
      <w:r w:rsidRPr="007D5665">
        <w:rPr>
          <w:rFonts w:ascii="Palatino Linotype" w:eastAsia="Palatino Linotype" w:hAnsi="Palatino Linotype" w:cs="Palatino Linotype"/>
          <w:sz w:val="22"/>
          <w:szCs w:val="22"/>
        </w:rPr>
        <w:t>Recana</w:t>
      </w:r>
      <w:proofErr w:type="spellEnd"/>
      <w:r w:rsidRPr="007D5665">
        <w:rPr>
          <w:rFonts w:ascii="Palatino Linotype" w:eastAsia="Palatino Linotype" w:hAnsi="Palatino Linotype" w:cs="Palatino Linotype"/>
          <w:sz w:val="22"/>
          <w:szCs w:val="22"/>
        </w:rPr>
        <w:t xml:space="preserve"> or RKAT. This stage is the planning of what programs will be implemented in the following year and a budget plan is also made, after the concept is complete the team will look for beneficiaries in accordance with the program that has been made.</w:t>
      </w:r>
    </w:p>
    <w:p w:rsidR="009C3258" w:rsidRDefault="007D5665" w:rsidP="00D7064B">
      <w:pPr>
        <w:spacing w:line="276" w:lineRule="auto"/>
        <w:ind w:firstLine="709"/>
        <w:jc w:val="both"/>
        <w:rPr>
          <w:rFonts w:ascii="Palatino Linotype" w:eastAsia="Palatino Linotype" w:hAnsi="Palatino Linotype" w:cs="Palatino Linotype"/>
          <w:sz w:val="22"/>
          <w:szCs w:val="22"/>
        </w:rPr>
      </w:pPr>
      <w:r w:rsidRPr="007D5665">
        <w:rPr>
          <w:rFonts w:ascii="Palatino Linotype" w:eastAsia="Palatino Linotype" w:hAnsi="Palatino Linotype" w:cs="Palatino Linotype"/>
          <w:sz w:val="22"/>
          <w:szCs w:val="22"/>
        </w:rPr>
        <w:t>Furthermore, in the implementation of the empowerment program, the activities of which provide assistance to the beneficiaries in the form of sheep, pens and facilitators. With this program, people in need are given direction and knowledge about animal husbandry, especially sheep. Then the implementation of activity evaluation is carried out with supervision and at the same time a follow-up of the activity program. This stage is carried out periodically and continuously so that zakat is received effectively and then the goal of zakat is achieved, namely to make the community prosperous</w:t>
      </w:r>
      <w:proofErr w:type="gramStart"/>
      <w:r w:rsidRPr="007D5665">
        <w:rPr>
          <w:rFonts w:ascii="Palatino Linotype" w:eastAsia="Palatino Linotype" w:hAnsi="Palatino Linotype" w:cs="Palatino Linotype"/>
          <w:sz w:val="22"/>
          <w:szCs w:val="22"/>
        </w:rPr>
        <w:t>.</w:t>
      </w:r>
      <w:r w:rsidR="004070E8">
        <w:rPr>
          <w:rFonts w:ascii="Palatino Linotype" w:eastAsia="Palatino Linotype" w:hAnsi="Palatino Linotype" w:cs="Palatino Linotype"/>
          <w:sz w:val="22"/>
          <w:szCs w:val="22"/>
        </w:rPr>
        <w:t>.</w:t>
      </w:r>
      <w:proofErr w:type="gramEnd"/>
      <w:r w:rsidR="004070E8">
        <w:rPr>
          <w:rFonts w:ascii="Palatino Linotype" w:eastAsia="Palatino Linotype" w:hAnsi="Palatino Linotype" w:cs="Palatino Linotype"/>
          <w:sz w:val="22"/>
          <w:szCs w:val="22"/>
        </w:rPr>
        <w:t xml:space="preserve"> </w:t>
      </w:r>
    </w:p>
    <w:p w:rsidR="009C3258" w:rsidRPr="0078232B" w:rsidRDefault="009C3258" w:rsidP="00D7064B">
      <w:pPr>
        <w:rPr>
          <w:rFonts w:ascii="Palatino Linotype" w:eastAsia="Palatino Linotype" w:hAnsi="Palatino Linotype" w:cs="Palatino Linotype"/>
          <w:sz w:val="22"/>
          <w:szCs w:val="22"/>
          <w:lang w:val="id-ID"/>
        </w:rPr>
      </w:pPr>
    </w:p>
    <w:p w:rsidR="009C3258" w:rsidRDefault="004070E8" w:rsidP="00D7064B">
      <w:pPr>
        <w:jc w:val="center"/>
        <w:rPr>
          <w:rFonts w:ascii="Palatino Linotype" w:eastAsia="Palatino Linotype" w:hAnsi="Palatino Linotype" w:cs="Palatino Linotype"/>
          <w:b/>
          <w:sz w:val="22"/>
          <w:szCs w:val="22"/>
          <w:lang w:val="id-ID"/>
        </w:rPr>
      </w:pPr>
      <w:r>
        <w:rPr>
          <w:rFonts w:ascii="Palatino Linotype" w:eastAsia="Palatino Linotype" w:hAnsi="Palatino Linotype" w:cs="Palatino Linotype"/>
          <w:b/>
          <w:sz w:val="22"/>
          <w:szCs w:val="22"/>
        </w:rPr>
        <w:t xml:space="preserve">REFERENCES OR BIBLIOGRAPHY </w:t>
      </w:r>
    </w:p>
    <w:p w:rsidR="00F16233" w:rsidRPr="00F16233" w:rsidRDefault="00F16233" w:rsidP="00D7064B">
      <w:pPr>
        <w:jc w:val="center"/>
        <w:rPr>
          <w:rFonts w:ascii="Palatino Linotype" w:eastAsia="Palatino Linotype" w:hAnsi="Palatino Linotype" w:cs="Palatino Linotype"/>
          <w:b/>
          <w:sz w:val="22"/>
          <w:szCs w:val="22"/>
          <w:lang w:val="id-ID"/>
        </w:rPr>
      </w:pPr>
    </w:p>
    <w:p w:rsidR="00D7064B" w:rsidRDefault="00F16233" w:rsidP="00D7064B">
      <w:pPr>
        <w:pStyle w:val="Bibliography"/>
        <w:jc w:val="both"/>
        <w:rPr>
          <w:sz w:val="22"/>
          <w:szCs w:val="22"/>
          <w:lang w:val="id-ID"/>
        </w:rPr>
      </w:pPr>
      <w:r w:rsidRPr="00F16233">
        <w:rPr>
          <w:sz w:val="22"/>
          <w:szCs w:val="22"/>
        </w:rPr>
        <w:fldChar w:fldCharType="begin"/>
      </w:r>
      <w:r w:rsidRPr="00F16233">
        <w:rPr>
          <w:sz w:val="22"/>
          <w:szCs w:val="22"/>
        </w:rPr>
        <w:instrText xml:space="preserve"> ADDIN ZOTERO_BIBL {"uncited":[],"omitted":[],"custom":[]} CSL_BIBLIOGRAPHY </w:instrText>
      </w:r>
      <w:r w:rsidRPr="00F16233">
        <w:rPr>
          <w:sz w:val="22"/>
          <w:szCs w:val="22"/>
        </w:rPr>
        <w:fldChar w:fldCharType="separate"/>
      </w:r>
      <w:r w:rsidRPr="00F16233">
        <w:rPr>
          <w:sz w:val="22"/>
          <w:szCs w:val="22"/>
        </w:rPr>
        <w:t xml:space="preserve">Bahri, Efri Syamsul, dan Reni Oktaviani. 2019. “Zakat Produktif Sebagai Modal Kerja Usaha Mikro.” </w:t>
      </w:r>
      <w:r w:rsidRPr="00F16233">
        <w:rPr>
          <w:i/>
          <w:iCs/>
          <w:sz w:val="22"/>
          <w:szCs w:val="22"/>
        </w:rPr>
        <w:t>Perisai : Islamic Banking and Finance Journal</w:t>
      </w:r>
      <w:r w:rsidRPr="00F16233">
        <w:rPr>
          <w:sz w:val="22"/>
          <w:szCs w:val="22"/>
        </w:rPr>
        <w:t xml:space="preserve"> 2 (2): 101-120–120. https://doi.org/10.21070/perisai.v2i2.1686</w:t>
      </w:r>
    </w:p>
    <w:p w:rsidR="00F16233" w:rsidRPr="00F16233" w:rsidRDefault="00F16233" w:rsidP="00D7064B">
      <w:pPr>
        <w:pStyle w:val="Bibliography"/>
        <w:jc w:val="both"/>
        <w:rPr>
          <w:sz w:val="22"/>
          <w:szCs w:val="22"/>
        </w:rPr>
      </w:pPr>
      <w:r w:rsidRPr="00F16233">
        <w:rPr>
          <w:sz w:val="22"/>
          <w:szCs w:val="22"/>
        </w:rPr>
        <w:t>.</w:t>
      </w:r>
    </w:p>
    <w:p w:rsidR="00F16233" w:rsidRDefault="00F16233" w:rsidP="00D7064B">
      <w:pPr>
        <w:pStyle w:val="Bibliography"/>
        <w:jc w:val="both"/>
        <w:rPr>
          <w:sz w:val="22"/>
          <w:szCs w:val="22"/>
          <w:lang w:val="id-ID"/>
        </w:rPr>
      </w:pPr>
      <w:r w:rsidRPr="00F16233">
        <w:rPr>
          <w:sz w:val="22"/>
          <w:szCs w:val="22"/>
        </w:rPr>
        <w:t xml:space="preserve">Fitri, Maltuf. 2017. “Pengelolaan Zakat Produktif sebagai Instrumen Peningkatan Kesejahteraan Umat.” </w:t>
      </w:r>
      <w:r w:rsidRPr="00F16233">
        <w:rPr>
          <w:i/>
          <w:iCs/>
          <w:sz w:val="22"/>
          <w:szCs w:val="22"/>
        </w:rPr>
        <w:t>Economica: Jurnal Ekonomi Islam</w:t>
      </w:r>
      <w:r w:rsidRPr="00F16233">
        <w:rPr>
          <w:sz w:val="22"/>
          <w:szCs w:val="22"/>
        </w:rPr>
        <w:t xml:space="preserve"> 8 (1): 149–73. https://doi.org/10.21580/economica.2017.8.1.1830.</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Pambudi, Hidayat Aji. 2013. “PERANAN ZAKAT PRODUKTIF DALAM PEMBERDAYAAN MASYARAKAT MISKIN (Studi kasus pada Badan Amil Zakat (BAZ) Kabupaten Kebumen).” </w:t>
      </w:r>
      <w:r w:rsidRPr="00F16233">
        <w:rPr>
          <w:i/>
          <w:iCs/>
          <w:sz w:val="22"/>
          <w:szCs w:val="22"/>
        </w:rPr>
        <w:t>Fokus Bisnis : Media Pengkajian Manajemen dan Akuntansi</w:t>
      </w:r>
      <w:r w:rsidRPr="00F16233">
        <w:rPr>
          <w:sz w:val="22"/>
          <w:szCs w:val="22"/>
        </w:rPr>
        <w:t xml:space="preserve"> 12 (2). https://doi.org/10.32639/fokusbisnis.v12i2.6.</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Pratama, Yoghi Citra. 2015. “PERAN ZAKAT DALAM PENANGGULANGAN KEMISKINAN (Studi Kasus : Program Zakat Produktif Pada Badan Amil Zakat Nasional).” </w:t>
      </w:r>
      <w:r w:rsidRPr="00F16233">
        <w:rPr>
          <w:i/>
          <w:iCs/>
          <w:sz w:val="22"/>
          <w:szCs w:val="22"/>
        </w:rPr>
        <w:t>Tauhidinomics: Journal of Islamic Banking and Economics</w:t>
      </w:r>
      <w:r w:rsidRPr="00F16233">
        <w:rPr>
          <w:sz w:val="22"/>
          <w:szCs w:val="22"/>
        </w:rPr>
        <w:t xml:space="preserve"> 1 (1): 93–104. https://doi.org/10.15408/thd.v1i1.3327.</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Ras, Atma Atma. 2016. “PEMBERDAYAAN MASYARAKAT SEBAGAI UPAYA PENGENTASAN KEMISKINAN.” </w:t>
      </w:r>
      <w:r w:rsidRPr="00F16233">
        <w:rPr>
          <w:i/>
          <w:iCs/>
          <w:sz w:val="22"/>
          <w:szCs w:val="22"/>
        </w:rPr>
        <w:t>SOCIUS : Jurnal Sosiologi</w:t>
      </w:r>
      <w:r w:rsidRPr="00F16233">
        <w:rPr>
          <w:sz w:val="22"/>
          <w:szCs w:val="22"/>
        </w:rPr>
        <w:t xml:space="preserve"> 1 (2): 56–63.</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Riza, Mulkan Syah. 2019. “Analisis Efektivitas Distribusi Zakat Produktif Dalam Meningkatkan Kesejahteraan Mustahik (Studi Kantor Cabang Rumah Zakat Sumatera Utara).” </w:t>
      </w:r>
      <w:r w:rsidRPr="00F16233">
        <w:rPr>
          <w:i/>
          <w:iCs/>
          <w:sz w:val="22"/>
          <w:szCs w:val="22"/>
        </w:rPr>
        <w:t>AT-TAWASSUTH: Jurnal Ekonomi Islam</w:t>
      </w:r>
      <w:r w:rsidRPr="00F16233">
        <w:rPr>
          <w:sz w:val="22"/>
          <w:szCs w:val="22"/>
        </w:rPr>
        <w:t xml:space="preserve"> 4 (1): 137–59. https://doi.org/10.30821/ajei.v4i1.4090.</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Romdhoni, Abdul Haris. 2017. “ZAKAT DALAM MENDORONG PERTUMBUHAN EKONOMI DAN PENGENTASAN KEMISKINAN.” </w:t>
      </w:r>
      <w:r w:rsidRPr="00F16233">
        <w:rPr>
          <w:i/>
          <w:iCs/>
          <w:sz w:val="22"/>
          <w:szCs w:val="22"/>
        </w:rPr>
        <w:t>Jurnal Ilmiah Ekonomi Islam</w:t>
      </w:r>
      <w:r w:rsidRPr="00F16233">
        <w:rPr>
          <w:sz w:val="22"/>
          <w:szCs w:val="22"/>
        </w:rPr>
        <w:t xml:space="preserve"> 3 (01): 41–51. https://doi.org/10.29040/jiei.v3i01.98.</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Sri Najiyati Dkk. 2005. </w:t>
      </w:r>
      <w:r w:rsidRPr="00F16233">
        <w:rPr>
          <w:i/>
          <w:iCs/>
          <w:sz w:val="22"/>
          <w:szCs w:val="22"/>
        </w:rPr>
        <w:t>Pemberdayaan Masyarakat di Lahan Gambut</w:t>
      </w:r>
      <w:r w:rsidRPr="00F16233">
        <w:rPr>
          <w:sz w:val="22"/>
          <w:szCs w:val="22"/>
        </w:rPr>
        <w:t>. Bogor: Wetlands International - IP.</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Steiner, Artur Adam, dan Jane Farmer. 2018. “Engage, Participate, Empower: Modelling Power Transfer in Disadvantaged Rural Communities.” </w:t>
      </w:r>
      <w:r w:rsidRPr="00F16233">
        <w:rPr>
          <w:i/>
          <w:iCs/>
          <w:sz w:val="22"/>
          <w:szCs w:val="22"/>
        </w:rPr>
        <w:t>Environment and Planning C: Politics and Space</w:t>
      </w:r>
      <w:r w:rsidRPr="00F16233">
        <w:rPr>
          <w:sz w:val="22"/>
          <w:szCs w:val="22"/>
        </w:rPr>
        <w:t xml:space="preserve"> 36 (1): 118–38. https://doi.org/10.1177/2399654417701730.</w:t>
      </w:r>
    </w:p>
    <w:p w:rsidR="00D7064B" w:rsidRPr="00D7064B" w:rsidRDefault="00D7064B" w:rsidP="00D7064B">
      <w:pPr>
        <w:rPr>
          <w:lang w:val="id-ID"/>
        </w:rPr>
      </w:pPr>
    </w:p>
    <w:p w:rsidR="00F16233" w:rsidRDefault="00F16233" w:rsidP="00D7064B">
      <w:pPr>
        <w:pStyle w:val="Bibliography"/>
        <w:jc w:val="both"/>
        <w:rPr>
          <w:sz w:val="22"/>
          <w:szCs w:val="22"/>
          <w:lang w:val="id-ID"/>
        </w:rPr>
      </w:pPr>
      <w:r w:rsidRPr="00F16233">
        <w:rPr>
          <w:sz w:val="22"/>
          <w:szCs w:val="22"/>
        </w:rPr>
        <w:t xml:space="preserve">Toriquddin, Moh. 2015. </w:t>
      </w:r>
      <w:r w:rsidRPr="00F16233">
        <w:rPr>
          <w:i/>
          <w:iCs/>
          <w:sz w:val="22"/>
          <w:szCs w:val="22"/>
        </w:rPr>
        <w:t>Pengelolaan zakat produktif: Perspektif maqasid al-syari’ah Ibnu ’Asyur</w:t>
      </w:r>
      <w:r w:rsidRPr="00F16233">
        <w:rPr>
          <w:sz w:val="22"/>
          <w:szCs w:val="22"/>
        </w:rPr>
        <w:t>. Malang: UIN-Maliki Press. http://repository.uin-malang.ac.id/1481/.</w:t>
      </w:r>
    </w:p>
    <w:p w:rsidR="00D7064B" w:rsidRPr="00D7064B" w:rsidRDefault="00D7064B" w:rsidP="00D7064B">
      <w:pPr>
        <w:rPr>
          <w:lang w:val="id-ID"/>
        </w:rPr>
      </w:pPr>
    </w:p>
    <w:p w:rsidR="00F16233" w:rsidRPr="00F16233" w:rsidRDefault="00F16233" w:rsidP="00D7064B">
      <w:pPr>
        <w:pStyle w:val="Bibliography"/>
        <w:jc w:val="both"/>
        <w:rPr>
          <w:sz w:val="22"/>
          <w:szCs w:val="22"/>
        </w:rPr>
      </w:pPr>
      <w:r w:rsidRPr="00F16233">
        <w:rPr>
          <w:sz w:val="22"/>
          <w:szCs w:val="22"/>
        </w:rPr>
        <w:t xml:space="preserve">Zalikha, Siti. 2016. “PENDISTRIBUSIAN ZAKAT PRODUKTIF DALAM PERSPEKTIF ISLAM.” </w:t>
      </w:r>
      <w:r w:rsidRPr="00F16233">
        <w:rPr>
          <w:i/>
          <w:iCs/>
          <w:sz w:val="22"/>
          <w:szCs w:val="22"/>
        </w:rPr>
        <w:t>Jurnal Ilmiah Islam Futura</w:t>
      </w:r>
      <w:r w:rsidRPr="00F16233">
        <w:rPr>
          <w:sz w:val="22"/>
          <w:szCs w:val="22"/>
        </w:rPr>
        <w:t xml:space="preserve"> 15 (2): 304–19. https://doi.org/10.22373/jiif.v15i2.547.</w:t>
      </w:r>
    </w:p>
    <w:p w:rsidR="009C3258" w:rsidRPr="00F16233" w:rsidRDefault="00F16233" w:rsidP="00D7064B">
      <w:pPr>
        <w:ind w:left="284" w:hanging="284"/>
        <w:jc w:val="both"/>
        <w:rPr>
          <w:sz w:val="22"/>
          <w:szCs w:val="22"/>
        </w:rPr>
      </w:pPr>
      <w:r w:rsidRPr="00F16233">
        <w:rPr>
          <w:sz w:val="22"/>
          <w:szCs w:val="22"/>
        </w:rPr>
        <w:fldChar w:fldCharType="end"/>
      </w:r>
    </w:p>
    <w:sectPr w:rsidR="009C3258" w:rsidRPr="00F16233">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226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C4" w:rsidRDefault="009A70C4">
      <w:r>
        <w:separator/>
      </w:r>
    </w:p>
  </w:endnote>
  <w:endnote w:type="continuationSeparator" w:id="0">
    <w:p w:rsidR="009A70C4" w:rsidRDefault="009A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2" w:rsidRDefault="00AE067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8232B">
      <w:rPr>
        <w:noProof/>
        <w:color w:val="000000"/>
      </w:rPr>
      <w:t>2</w:t>
    </w:r>
    <w:r>
      <w:rPr>
        <w:color w:val="000000"/>
      </w:rPr>
      <w:fldChar w:fldCharType="end"/>
    </w:r>
  </w:p>
  <w:p w:rsidR="00AE0672" w:rsidRDefault="00AE067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2" w:rsidRDefault="00AE067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8232B">
      <w:rPr>
        <w:noProof/>
        <w:color w:val="000000"/>
      </w:rPr>
      <w:t>3</w:t>
    </w:r>
    <w:r>
      <w:rPr>
        <w:color w:val="000000"/>
      </w:rPr>
      <w:fldChar w:fldCharType="end"/>
    </w:r>
  </w:p>
  <w:p w:rsidR="00AE0672" w:rsidRDefault="00AE067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2" w:rsidRDefault="00AE0672">
    <w:pPr>
      <w:pBdr>
        <w:top w:val="nil"/>
        <w:left w:val="nil"/>
        <w:bottom w:val="nil"/>
        <w:right w:val="nil"/>
        <w:between w:val="nil"/>
      </w:pBdr>
      <w:tabs>
        <w:tab w:val="center" w:pos="4513"/>
        <w:tab w:val="right" w:pos="9026"/>
      </w:tabs>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78232B">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p>
  <w:p w:rsidR="00AE0672" w:rsidRDefault="00AE067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C4" w:rsidRDefault="009A70C4">
      <w:r>
        <w:separator/>
      </w:r>
    </w:p>
  </w:footnote>
  <w:footnote w:type="continuationSeparator" w:id="0">
    <w:p w:rsidR="009A70C4" w:rsidRDefault="009A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2" w:rsidRDefault="00AE0672">
    <w:pPr>
      <w:widowControl w:val="0"/>
      <w:pBdr>
        <w:top w:val="nil"/>
        <w:left w:val="nil"/>
        <w:bottom w:val="nil"/>
        <w:right w:val="nil"/>
        <w:between w:val="nil"/>
      </w:pBdr>
      <w:spacing w:line="276" w:lineRule="auto"/>
      <w:rPr>
        <w:color w:val="000000"/>
      </w:rPr>
    </w:pPr>
  </w:p>
  <w:tbl>
    <w:tblPr>
      <w:tblStyle w:val="a2"/>
      <w:tblW w:w="8153"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AE0672">
      <w:tc>
        <w:tcPr>
          <w:tcW w:w="8153" w:type="dxa"/>
        </w:tcPr>
        <w:p w:rsidR="00AE0672" w:rsidRDefault="00AE0672">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id-ID"/>
            </w:rPr>
            <w:drawing>
              <wp:inline distT="0" distB="0" distL="0" distR="0">
                <wp:extent cx="2657475" cy="533400"/>
                <wp:effectExtent l="0" t="0" r="0" b="0"/>
                <wp:docPr id="9" name="image3.jpg" descr="D:\DOKUMENT KERJA\IE-2(IE-2)KKL 2018\1. FITRAH\FITRAH 2020 Edisi 1\Header Artikel Hal 2 Oke.jpg"/>
                <wp:cNvGraphicFramePr/>
                <a:graphic xmlns:a="http://schemas.openxmlformats.org/drawingml/2006/main">
                  <a:graphicData uri="http://schemas.openxmlformats.org/drawingml/2006/picture">
                    <pic:pic xmlns:pic="http://schemas.openxmlformats.org/drawingml/2006/picture">
                      <pic:nvPicPr>
                        <pic:cNvPr id="0" name="image3.jpg" descr="D:\DOKUMENT KERJA\IE-2(IE-2)KKL 2018\1. FITRAH\FITRAH 2020 Edisi 1\Header Artikel Hal 2 Oke.jpg"/>
                        <pic:cNvPicPr preferRelativeResize="0"/>
                      </pic:nvPicPr>
                      <pic:blipFill>
                        <a:blip r:embed="rId1"/>
                        <a:srcRect/>
                        <a:stretch>
                          <a:fillRect/>
                        </a:stretch>
                      </pic:blipFill>
                      <pic:spPr>
                        <a:xfrm>
                          <a:off x="0" y="0"/>
                          <a:ext cx="2657475" cy="533400"/>
                        </a:xfrm>
                        <a:prstGeom prst="rect">
                          <a:avLst/>
                        </a:prstGeom>
                        <a:ln/>
                      </pic:spPr>
                    </pic:pic>
                  </a:graphicData>
                </a:graphic>
              </wp:inline>
            </w:drawing>
          </w:r>
        </w:p>
      </w:tc>
    </w:tr>
    <w:tr w:rsidR="00AE0672">
      <w:tc>
        <w:tcPr>
          <w:tcW w:w="8153" w:type="dxa"/>
        </w:tcPr>
        <w:p w:rsidR="00AE0672" w:rsidRDefault="00AE0672">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Vol. x No. x   </w:t>
          </w:r>
          <w:proofErr w:type="spellStart"/>
          <w:r>
            <w:rPr>
              <w:rFonts w:ascii="Palatino Linotype" w:eastAsia="Palatino Linotype" w:hAnsi="Palatino Linotype" w:cs="Palatino Linotype"/>
              <w:color w:val="000000"/>
            </w:rPr>
            <w:t>xxxxx</w:t>
          </w:r>
          <w:proofErr w:type="spellEnd"/>
          <w:r>
            <w:rPr>
              <w:rFonts w:ascii="Palatino Linotype" w:eastAsia="Palatino Linotype" w:hAnsi="Palatino Linotype" w:cs="Palatino Linotype"/>
              <w:color w:val="000000"/>
            </w:rPr>
            <w:t xml:space="preserve">  20xx</w:t>
          </w:r>
        </w:p>
      </w:tc>
    </w:tr>
  </w:tbl>
  <w:p w:rsidR="00AE0672" w:rsidRDefault="00AE067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2" w:rsidRDefault="00AE0672">
    <w:pPr>
      <w:pBdr>
        <w:top w:val="nil"/>
        <w:left w:val="nil"/>
        <w:bottom w:val="nil"/>
        <w:right w:val="nil"/>
        <w:between w:val="nil"/>
      </w:pBdr>
      <w:tabs>
        <w:tab w:val="center" w:pos="4513"/>
        <w:tab w:val="right" w:pos="9026"/>
      </w:tabs>
      <w:jc w:val="right"/>
      <w:rPr>
        <w:rFonts w:ascii="Palatino Linotype" w:eastAsia="Palatino Linotype" w:hAnsi="Palatino Linotype" w:cs="Palatino Linotype"/>
        <w:b/>
        <w:color w:val="000000"/>
      </w:rPr>
    </w:pPr>
    <w:proofErr w:type="spellStart"/>
    <w:r>
      <w:rPr>
        <w:rFonts w:ascii="Palatino Linotype" w:eastAsia="Palatino Linotype" w:hAnsi="Palatino Linotype" w:cs="Palatino Linotype"/>
        <w:i/>
        <w:color w:val="000000"/>
      </w:rPr>
      <w:t>Judul</w:t>
    </w:r>
    <w:proofErr w:type="spellEnd"/>
    <w:r>
      <w:rPr>
        <w:rFonts w:ascii="Palatino Linotype" w:eastAsia="Palatino Linotype" w:hAnsi="Palatino Linotype" w:cs="Palatino Linotype"/>
        <w:i/>
        <w:color w:val="000000"/>
      </w:rPr>
      <w:t xml:space="preserve"> </w:t>
    </w:r>
    <w:proofErr w:type="spellStart"/>
    <w:proofErr w:type="gramStart"/>
    <w:r>
      <w:rPr>
        <w:rFonts w:ascii="Palatino Linotype" w:eastAsia="Palatino Linotype" w:hAnsi="Palatino Linotype" w:cs="Palatino Linotype"/>
        <w:i/>
        <w:color w:val="000000"/>
      </w:rPr>
      <w:t>Artikel</w:t>
    </w:r>
    <w:proofErr w:type="spellEnd"/>
    <w:r>
      <w:rPr>
        <w:rFonts w:ascii="Palatino Linotype" w:eastAsia="Palatino Linotype" w:hAnsi="Palatino Linotype" w:cs="Palatino Linotype"/>
        <w:i/>
        <w:color w:val="000000"/>
      </w:rPr>
      <w:t xml:space="preserve">  (</w:t>
    </w:r>
    <w:proofErr w:type="spellStart"/>
    <w:proofErr w:type="gramEnd"/>
    <w:r>
      <w:rPr>
        <w:rFonts w:ascii="Palatino Linotype" w:eastAsia="Palatino Linotype" w:hAnsi="Palatino Linotype" w:cs="Palatino Linotype"/>
        <w:i/>
        <w:color w:val="000000"/>
      </w:rPr>
      <w:t>sebagian</w:t>
    </w:r>
    <w:proofErr w:type="spellEnd"/>
    <w:r>
      <w:rPr>
        <w:rFonts w:ascii="Palatino Linotype" w:eastAsia="Palatino Linotype" w:hAnsi="Palatino Linotype" w:cs="Palatino Linotype"/>
        <w:i/>
        <w:color w:val="000000"/>
      </w:rPr>
      <w:t xml:space="preserve"> italic ) </w:t>
    </w:r>
    <w:r>
      <w:rPr>
        <w:rFonts w:ascii="Palatino Linotype" w:eastAsia="Palatino Linotype" w:hAnsi="Palatino Linotype" w:cs="Palatino Linotype"/>
        <w:color w:val="000000"/>
      </w:rPr>
      <w:t>.....</w:t>
    </w:r>
    <w:proofErr w:type="spellStart"/>
    <w:r>
      <w:rPr>
        <w:rFonts w:ascii="Palatino Linotype" w:eastAsia="Palatino Linotype" w:hAnsi="Palatino Linotype" w:cs="Palatino Linotype"/>
        <w:b/>
        <w:color w:val="000000"/>
      </w:rPr>
      <w:t>Nama</w:t>
    </w:r>
    <w:proofErr w:type="spellEnd"/>
    <w:r>
      <w:rPr>
        <w:rFonts w:ascii="Palatino Linotype" w:eastAsia="Palatino Linotype" w:hAnsi="Palatino Linotype" w:cs="Palatino Linotype"/>
        <w:b/>
        <w:color w:val="000000"/>
      </w:rPr>
      <w:t xml:space="preserve"> </w:t>
    </w:r>
    <w:proofErr w:type="spellStart"/>
    <w:r>
      <w:rPr>
        <w:rFonts w:ascii="Palatino Linotype" w:eastAsia="Palatino Linotype" w:hAnsi="Palatino Linotype" w:cs="Palatino Linotype"/>
        <w:b/>
        <w:color w:val="000000"/>
      </w:rPr>
      <w:t>Penulis</w:t>
    </w:r>
    <w:proofErr w:type="spellEnd"/>
  </w:p>
  <w:p w:rsidR="00AE0672" w:rsidRDefault="00AE0672">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rPr>
      <w:t xml:space="preserve">DOI: </w:t>
    </w:r>
    <w:r>
      <w:rPr>
        <w:rFonts w:ascii="Palatino Linotype" w:eastAsia="Palatino Linotype" w:hAnsi="Palatino Linotype" w:cs="Palatino Linotype"/>
        <w:i/>
      </w:rPr>
      <w:t>http://dx.doi.org/10.24952/fitrah.vxix.xxxxxx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2" w:rsidRDefault="00AE0672">
    <w:pPr>
      <w:widowControl w:val="0"/>
      <w:pBdr>
        <w:top w:val="nil"/>
        <w:left w:val="nil"/>
        <w:bottom w:val="nil"/>
        <w:right w:val="nil"/>
        <w:between w:val="nil"/>
      </w:pBdr>
      <w:spacing w:line="276" w:lineRule="auto"/>
      <w:rPr>
        <w:color w:val="000000"/>
      </w:rPr>
    </w:pPr>
  </w:p>
  <w:tbl>
    <w:tblPr>
      <w:tblStyle w:val="a3"/>
      <w:tblW w:w="8153" w:type="dxa"/>
      <w:tblBorders>
        <w:top w:val="nil"/>
        <w:left w:val="nil"/>
        <w:bottom w:val="nil"/>
        <w:right w:val="nil"/>
        <w:insideH w:val="nil"/>
        <w:insideV w:val="nil"/>
      </w:tblBorders>
      <w:tblLayout w:type="fixed"/>
      <w:tblLook w:val="0400" w:firstRow="0" w:lastRow="0" w:firstColumn="0" w:lastColumn="0" w:noHBand="0" w:noVBand="1"/>
    </w:tblPr>
    <w:tblGrid>
      <w:gridCol w:w="5166"/>
      <w:gridCol w:w="2987"/>
    </w:tblGrid>
    <w:tr w:rsidR="00AE0672">
      <w:tc>
        <w:tcPr>
          <w:tcW w:w="5166" w:type="dxa"/>
          <w:shd w:val="clear" w:color="auto" w:fill="auto"/>
        </w:tcPr>
        <w:p w:rsidR="00AE0672" w:rsidRDefault="00AE0672">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id-ID"/>
            </w:rPr>
            <w:drawing>
              <wp:inline distT="0" distB="0" distL="0" distR="0">
                <wp:extent cx="3143250" cy="923925"/>
                <wp:effectExtent l="0" t="0" r="0" b="0"/>
                <wp:docPr id="10" name="image2.jpg" descr="D:\DOKUMENT KERJA\IE-2(IE-2)KKL 2018\1. FITRAH\FITRAH 2020 Edisi 1\Header Artikel Hal 1 Oke.jpg"/>
                <wp:cNvGraphicFramePr/>
                <a:graphic xmlns:a="http://schemas.openxmlformats.org/drawingml/2006/main">
                  <a:graphicData uri="http://schemas.openxmlformats.org/drawingml/2006/picture">
                    <pic:pic xmlns:pic="http://schemas.openxmlformats.org/drawingml/2006/picture">
                      <pic:nvPicPr>
                        <pic:cNvPr id="0" name="image2.jpg" descr="D:\DOKUMENT KERJA\IE-2(IE-2)KKL 2018\1. FITRAH\FITRAH 2020 Edisi 1\Header Artikel Hal 1 Oke.jpg"/>
                        <pic:cNvPicPr preferRelativeResize="0"/>
                      </pic:nvPicPr>
                      <pic:blipFill>
                        <a:blip r:embed="rId1"/>
                        <a:srcRect/>
                        <a:stretch>
                          <a:fillRect/>
                        </a:stretch>
                      </pic:blipFill>
                      <pic:spPr>
                        <a:xfrm>
                          <a:off x="0" y="0"/>
                          <a:ext cx="3143250" cy="923925"/>
                        </a:xfrm>
                        <a:prstGeom prst="rect">
                          <a:avLst/>
                        </a:prstGeom>
                        <a:ln/>
                      </pic:spPr>
                    </pic:pic>
                  </a:graphicData>
                </a:graphic>
              </wp:inline>
            </w:drawing>
          </w:r>
        </w:p>
      </w:tc>
      <w:tc>
        <w:tcPr>
          <w:tcW w:w="2987" w:type="dxa"/>
          <w:shd w:val="clear" w:color="auto" w:fill="auto"/>
        </w:tcPr>
        <w:p w:rsidR="00AE0672" w:rsidRDefault="00AE0672">
          <w:pPr>
            <w:pBdr>
              <w:top w:val="nil"/>
              <w:left w:val="nil"/>
              <w:bottom w:val="nil"/>
              <w:right w:val="nil"/>
              <w:between w:val="nil"/>
            </w:pBdr>
            <w:tabs>
              <w:tab w:val="center" w:pos="4513"/>
              <w:tab w:val="right" w:pos="9026"/>
            </w:tabs>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Vol. </w:t>
          </w:r>
          <w:r>
            <w:rPr>
              <w:rFonts w:ascii="Palatino Linotype" w:eastAsia="Palatino Linotype" w:hAnsi="Palatino Linotype" w:cs="Palatino Linotype"/>
              <w:b/>
            </w:rPr>
            <w:t>x</w:t>
          </w:r>
          <w:r>
            <w:rPr>
              <w:rFonts w:ascii="Palatino Linotype" w:eastAsia="Palatino Linotype" w:hAnsi="Palatino Linotype" w:cs="Palatino Linotype"/>
              <w:b/>
              <w:color w:val="000000"/>
            </w:rPr>
            <w:t xml:space="preserve"> No. </w:t>
          </w:r>
          <w:r>
            <w:rPr>
              <w:rFonts w:ascii="Palatino Linotype" w:eastAsia="Palatino Linotype" w:hAnsi="Palatino Linotype" w:cs="Palatino Linotype"/>
              <w:b/>
            </w:rPr>
            <w:t>x</w:t>
          </w:r>
          <w:r>
            <w:rPr>
              <w:rFonts w:ascii="Palatino Linotype" w:eastAsia="Palatino Linotype" w:hAnsi="Palatino Linotype" w:cs="Palatino Linotype"/>
              <w:b/>
              <w:color w:val="000000"/>
            </w:rPr>
            <w:t xml:space="preserve">. </w:t>
          </w:r>
          <w:proofErr w:type="spellStart"/>
          <w:r>
            <w:rPr>
              <w:rFonts w:ascii="Palatino Linotype" w:eastAsia="Palatino Linotype" w:hAnsi="Palatino Linotype" w:cs="Palatino Linotype"/>
              <w:b/>
            </w:rPr>
            <w:t>xxxx</w:t>
          </w:r>
          <w:proofErr w:type="spellEnd"/>
          <w:r>
            <w:rPr>
              <w:rFonts w:ascii="Palatino Linotype" w:eastAsia="Palatino Linotype" w:hAnsi="Palatino Linotype" w:cs="Palatino Linotype"/>
              <w:b/>
              <w:color w:val="000000"/>
            </w:rPr>
            <w:t xml:space="preserve"> 20</w:t>
          </w:r>
        </w:p>
        <w:p w:rsidR="00AE0672" w:rsidRDefault="00AE0672">
          <w:pPr>
            <w:pBdr>
              <w:top w:val="nil"/>
              <w:left w:val="nil"/>
              <w:bottom w:val="nil"/>
              <w:right w:val="nil"/>
              <w:between w:val="nil"/>
            </w:pBdr>
            <w:tabs>
              <w:tab w:val="center" w:pos="4513"/>
              <w:tab w:val="right" w:pos="9026"/>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e-ISSN : 2460-2345 </w:t>
          </w:r>
        </w:p>
        <w:p w:rsidR="00AE0672" w:rsidRDefault="00AE0672">
          <w:pPr>
            <w:pBdr>
              <w:top w:val="nil"/>
              <w:left w:val="nil"/>
              <w:bottom w:val="nil"/>
              <w:right w:val="nil"/>
              <w:between w:val="nil"/>
            </w:pBdr>
            <w:tabs>
              <w:tab w:val="center" w:pos="4513"/>
              <w:tab w:val="right" w:pos="9026"/>
            </w:tabs>
            <w:jc w:val="right"/>
            <w:rPr>
              <w:rFonts w:ascii="Palatino Linotype" w:eastAsia="Palatino Linotype" w:hAnsi="Palatino Linotype" w:cs="Palatino Linotype"/>
              <w:b/>
              <w:color w:val="000000"/>
            </w:rPr>
          </w:pPr>
          <w:r>
            <w:rPr>
              <w:rFonts w:ascii="Palatino Linotype" w:eastAsia="Palatino Linotype" w:hAnsi="Palatino Linotype" w:cs="Palatino Linotype"/>
              <w:color w:val="000000"/>
            </w:rPr>
            <w:t>p-ISSN: 2442-6997</w:t>
          </w:r>
        </w:p>
      </w:tc>
    </w:tr>
  </w:tbl>
  <w:p w:rsidR="00AE0672" w:rsidRDefault="00AE067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D6346"/>
    <w:multiLevelType w:val="hybridMultilevel"/>
    <w:tmpl w:val="C778DA1E"/>
    <w:lvl w:ilvl="0" w:tplc="04210017">
      <w:start w:val="1"/>
      <w:numFmt w:val="lowerLetter"/>
      <w:lvlText w:val="%1)"/>
      <w:lvlJc w:val="left"/>
      <w:pPr>
        <w:ind w:left="360" w:hanging="360"/>
      </w:pPr>
    </w:lvl>
    <w:lvl w:ilvl="1" w:tplc="626AD01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tTQ1MjeyNLMwMTc3MDBX0lEKTi0uzszPAykwqgUASE0J7CwAAAA="/>
  </w:docVars>
  <w:rsids>
    <w:rsidRoot w:val="009C3258"/>
    <w:rsid w:val="00071455"/>
    <w:rsid w:val="00267F04"/>
    <w:rsid w:val="003D4B9B"/>
    <w:rsid w:val="004070E8"/>
    <w:rsid w:val="00450010"/>
    <w:rsid w:val="005932F0"/>
    <w:rsid w:val="0078232B"/>
    <w:rsid w:val="007D5665"/>
    <w:rsid w:val="007F2F7A"/>
    <w:rsid w:val="008D5B0F"/>
    <w:rsid w:val="00961647"/>
    <w:rsid w:val="009A70C4"/>
    <w:rsid w:val="009C3258"/>
    <w:rsid w:val="00AE0672"/>
    <w:rsid w:val="00BA1F49"/>
    <w:rsid w:val="00C61984"/>
    <w:rsid w:val="00D1203D"/>
    <w:rsid w:val="00D7064B"/>
    <w:rsid w:val="00E11D0D"/>
    <w:rsid w:val="00E921D0"/>
    <w:rsid w:val="00EF6BA8"/>
    <w:rsid w:val="00F16233"/>
    <w:rsid w:val="00F701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style>
  <w:style w:type="paragraph" w:styleId="Heading1">
    <w:name w:val="heading 1"/>
    <w:basedOn w:val="Normal"/>
    <w:next w:val="Normal"/>
    <w:link w:val="Heading1Char"/>
    <w:qFormat/>
    <w:rsid w:val="007264D4"/>
    <w:pPr>
      <w:keepNext/>
      <w:spacing w:line="480" w:lineRule="auto"/>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4D4"/>
    <w:pPr>
      <w:jc w:val="center"/>
    </w:pPr>
    <w:rPr>
      <w:b/>
      <w:bCs/>
      <w:sz w:val="28"/>
      <w:szCs w:val="24"/>
      <w:lang w:val="id-ID"/>
    </w:rPr>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uiPriority w:val="99"/>
    <w:rsid w:val="007264D4"/>
    <w:rPr>
      <w:color w:val="0000FF"/>
      <w:u w:val="single"/>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rPr>
      <w:rFonts w:ascii="Calibri" w:eastAsia="Calibri" w:hAnsi="Calibri"/>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customStyle="1" w:styleId="tlid-translation">
    <w:name w:val="tlid-translation"/>
    <w:basedOn w:val="DefaultParagraphFont"/>
    <w:rsid w:val="0047621D"/>
  </w:style>
  <w:style w:type="paragraph" w:styleId="FootnoteText">
    <w:name w:val="footnote text"/>
    <w:aliases w:val="Char,char"/>
    <w:basedOn w:val="Normal"/>
    <w:link w:val="FootnoteTextChar"/>
    <w:uiPriority w:val="99"/>
    <w:unhideWhenUsed/>
    <w:rsid w:val="0047621D"/>
    <w:rPr>
      <w:rFonts w:ascii="Goudy Old Style" w:hAnsi="Goudy Old Style" w:cs="Arial"/>
    </w:rPr>
  </w:style>
  <w:style w:type="character" w:customStyle="1" w:styleId="FootnoteTextChar">
    <w:name w:val="Footnote Text Char"/>
    <w:aliases w:val="Char Char,char Char"/>
    <w:basedOn w:val="DefaultParagraphFont"/>
    <w:link w:val="FootnoteText"/>
    <w:uiPriority w:val="99"/>
    <w:rsid w:val="0047621D"/>
    <w:rPr>
      <w:rFonts w:ascii="Goudy Old Style" w:hAnsi="Goudy Old Style" w:cs="Arial"/>
    </w:rPr>
  </w:style>
  <w:style w:type="character" w:styleId="FootnoteReference">
    <w:name w:val="footnote reference"/>
    <w:uiPriority w:val="99"/>
    <w:semiHidden/>
    <w:unhideWhenUsed/>
    <w:rsid w:val="0047621D"/>
    <w:rPr>
      <w:vertAlign w:val="superscript"/>
    </w:rPr>
  </w:style>
  <w:style w:type="character" w:customStyle="1" w:styleId="st">
    <w:name w:val="st"/>
    <w:basedOn w:val="DefaultParagraphFont"/>
    <w:rsid w:val="00230CBB"/>
  </w:style>
  <w:style w:type="character" w:styleId="Emphasis">
    <w:name w:val="Emphasis"/>
    <w:basedOn w:val="DefaultParagraphFont"/>
    <w:uiPriority w:val="20"/>
    <w:qFormat/>
    <w:rsid w:val="00230CBB"/>
    <w:rPr>
      <w:i/>
      <w:iCs/>
    </w:r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paragraph" w:styleId="Bibliography">
    <w:name w:val="Bibliography"/>
    <w:basedOn w:val="Normal"/>
    <w:next w:val="Normal"/>
    <w:uiPriority w:val="37"/>
    <w:unhideWhenUsed/>
    <w:rsid w:val="00F16233"/>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style>
  <w:style w:type="paragraph" w:styleId="Heading1">
    <w:name w:val="heading 1"/>
    <w:basedOn w:val="Normal"/>
    <w:next w:val="Normal"/>
    <w:link w:val="Heading1Char"/>
    <w:qFormat/>
    <w:rsid w:val="007264D4"/>
    <w:pPr>
      <w:keepNext/>
      <w:spacing w:line="480" w:lineRule="auto"/>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4D4"/>
    <w:pPr>
      <w:jc w:val="center"/>
    </w:pPr>
    <w:rPr>
      <w:b/>
      <w:bCs/>
      <w:sz w:val="28"/>
      <w:szCs w:val="24"/>
      <w:lang w:val="id-ID"/>
    </w:rPr>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uiPriority w:val="99"/>
    <w:rsid w:val="007264D4"/>
    <w:rPr>
      <w:color w:val="0000FF"/>
      <w:u w:val="single"/>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rPr>
      <w:rFonts w:ascii="Calibri" w:eastAsia="Calibri" w:hAnsi="Calibri"/>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customStyle="1" w:styleId="tlid-translation">
    <w:name w:val="tlid-translation"/>
    <w:basedOn w:val="DefaultParagraphFont"/>
    <w:rsid w:val="0047621D"/>
  </w:style>
  <w:style w:type="paragraph" w:styleId="FootnoteText">
    <w:name w:val="footnote text"/>
    <w:aliases w:val="Char,char"/>
    <w:basedOn w:val="Normal"/>
    <w:link w:val="FootnoteTextChar"/>
    <w:uiPriority w:val="99"/>
    <w:unhideWhenUsed/>
    <w:rsid w:val="0047621D"/>
    <w:rPr>
      <w:rFonts w:ascii="Goudy Old Style" w:hAnsi="Goudy Old Style" w:cs="Arial"/>
    </w:rPr>
  </w:style>
  <w:style w:type="character" w:customStyle="1" w:styleId="FootnoteTextChar">
    <w:name w:val="Footnote Text Char"/>
    <w:aliases w:val="Char Char,char Char"/>
    <w:basedOn w:val="DefaultParagraphFont"/>
    <w:link w:val="FootnoteText"/>
    <w:uiPriority w:val="99"/>
    <w:rsid w:val="0047621D"/>
    <w:rPr>
      <w:rFonts w:ascii="Goudy Old Style" w:hAnsi="Goudy Old Style" w:cs="Arial"/>
    </w:rPr>
  </w:style>
  <w:style w:type="character" w:styleId="FootnoteReference">
    <w:name w:val="footnote reference"/>
    <w:uiPriority w:val="99"/>
    <w:semiHidden/>
    <w:unhideWhenUsed/>
    <w:rsid w:val="0047621D"/>
    <w:rPr>
      <w:vertAlign w:val="superscript"/>
    </w:rPr>
  </w:style>
  <w:style w:type="character" w:customStyle="1" w:styleId="st">
    <w:name w:val="st"/>
    <w:basedOn w:val="DefaultParagraphFont"/>
    <w:rsid w:val="00230CBB"/>
  </w:style>
  <w:style w:type="character" w:styleId="Emphasis">
    <w:name w:val="Emphasis"/>
    <w:basedOn w:val="DefaultParagraphFont"/>
    <w:uiPriority w:val="20"/>
    <w:qFormat/>
    <w:rsid w:val="00230CBB"/>
    <w:rPr>
      <w:i/>
      <w:iCs/>
    </w:r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paragraph" w:styleId="Bibliography">
    <w:name w:val="Bibliography"/>
    <w:basedOn w:val="Normal"/>
    <w:next w:val="Normal"/>
    <w:uiPriority w:val="37"/>
    <w:unhideWhenUsed/>
    <w:rsid w:val="00F16233"/>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udiwijaya68@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C8lGfteXhtSOHJqU6MQAYvBAJA==">AMUW2mUinn3pAoFNCXZhVWBhwpU1Lj56sLkNt3MAlFFVAMdzlGekab2W5GQa1FoBVU6iW+v1F1EGOh9tJQC9icqik7ULAr7MdL7pATeMg0a/CU4owY9odm95OT8F8zZi/LKZ9S+E6+cN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7898</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2021-03-06T18:58:00Z</dcterms:created>
  <dcterms:modified xsi:type="dcterms:W3CDTF">2021-03-07T01:43:00Z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ZOTERO_PREF_1">
    <vt:lpwstr>&lt;data data-version="3" zotero-version="5.0.96"&gt;&lt;session id="3aUctORT"/&gt;&lt;style id="http://www.zotero.org/styles/chicago-author-date" locale="id-ID" hasBibliography="1" bibliographyStyleHasBeenSet="1"/&gt;&lt;prefs&gt;&lt;pref name="fieldType" value="Field"/&gt;&lt;/prefs&gt;&lt;/</vt:lpwstr>
  </property>
  <property fmtid="{D5CDD505-2E9C-101B-9397-08002B2CF9AE}" pid="23" name="ZOTERO_PREF_2">
    <vt:lpwstr>data&gt;</vt:lpwstr>
  </property>
</Properties>
</file>