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C63" w:rsidRDefault="00981C63">
      <w:pPr>
        <w:pStyle w:val="Heading3"/>
        <w:spacing w:before="58"/>
        <w:ind w:left="1" w:right="125" w:hanging="3"/>
        <w:jc w:val="center"/>
        <w:rPr>
          <w:rFonts w:ascii="Times New Roman" w:eastAsia="Times New Roman" w:hAnsi="Times New Roman" w:cs="Times New Roman"/>
        </w:rPr>
      </w:pPr>
      <w:r w:rsidRPr="00981C63">
        <w:rPr>
          <w:rFonts w:ascii="Times New Roman" w:eastAsia="Times New Roman" w:hAnsi="Times New Roman" w:cs="Times New Roman"/>
        </w:rPr>
        <w:t xml:space="preserve">Realizing Inclusive </w:t>
      </w:r>
      <w:proofErr w:type="spellStart"/>
      <w:r w:rsidRPr="00981C63">
        <w:rPr>
          <w:rFonts w:ascii="Times New Roman" w:eastAsia="Times New Roman" w:hAnsi="Times New Roman" w:cs="Times New Roman"/>
        </w:rPr>
        <w:t>Nahwu</w:t>
      </w:r>
      <w:proofErr w:type="spellEnd"/>
      <w:r w:rsidRPr="00981C63">
        <w:rPr>
          <w:rFonts w:ascii="Times New Roman" w:eastAsia="Times New Roman" w:hAnsi="Times New Roman" w:cs="Times New Roman"/>
        </w:rPr>
        <w:t xml:space="preserve"> Learning </w:t>
      </w:r>
      <w:proofErr w:type="gramStart"/>
      <w:r w:rsidRPr="00981C63">
        <w:rPr>
          <w:rFonts w:ascii="Times New Roman" w:eastAsia="Times New Roman" w:hAnsi="Times New Roman" w:cs="Times New Roman"/>
        </w:rPr>
        <w:t>Amid</w:t>
      </w:r>
      <w:proofErr w:type="gramEnd"/>
      <w:r w:rsidRPr="00981C63">
        <w:rPr>
          <w:rFonts w:ascii="Times New Roman" w:eastAsia="Times New Roman" w:hAnsi="Times New Roman" w:cs="Times New Roman"/>
        </w:rPr>
        <w:t xml:space="preserve"> Student Diversity</w:t>
      </w:r>
      <w:r>
        <w:rPr>
          <w:rFonts w:ascii="Times New Roman" w:eastAsia="Times New Roman" w:hAnsi="Times New Roman" w:cs="Times New Roman"/>
        </w:rPr>
        <w:t xml:space="preserve"> </w:t>
      </w:r>
    </w:p>
    <w:p w:rsidR="00981C63" w:rsidRDefault="00981C63">
      <w:pPr>
        <w:pStyle w:val="Heading3"/>
        <w:spacing w:before="58"/>
        <w:ind w:left="1" w:right="125" w:hanging="3"/>
        <w:jc w:val="center"/>
        <w:rPr>
          <w:rFonts w:ascii="Times New Roman" w:eastAsia="Times New Roman" w:hAnsi="Times New Roman" w:cs="Times New Roman"/>
        </w:rPr>
      </w:pPr>
    </w:p>
    <w:p w:rsidR="00B84C3A" w:rsidRDefault="00981C63" w:rsidP="0049459C">
      <w:pPr>
        <w:spacing w:before="170"/>
        <w:ind w:left="0" w:right="125" w:hanging="2"/>
        <w:jc w:val="center"/>
        <w:rPr>
          <w:rFonts w:ascii="Times New Roman" w:eastAsia="Times New Roman" w:hAnsi="Times New Roman" w:cs="Times New Roman"/>
          <w:sz w:val="24"/>
          <w:szCs w:val="24"/>
        </w:rPr>
      </w:pPr>
      <w:proofErr w:type="spellStart"/>
      <w:r w:rsidRPr="00A72572">
        <w:rPr>
          <w:rFonts w:asciiTheme="majorBidi" w:hAnsiTheme="majorBidi" w:cstheme="majorBidi"/>
          <w:b/>
          <w:bCs/>
          <w:sz w:val="24"/>
          <w:szCs w:val="24"/>
        </w:rPr>
        <w:t>Tauhid</w:t>
      </w:r>
      <w:proofErr w:type="spellEnd"/>
      <w:r w:rsidRPr="00A72572">
        <w:rPr>
          <w:rFonts w:asciiTheme="majorBidi" w:hAnsiTheme="majorBidi" w:cstheme="majorBidi"/>
          <w:b/>
          <w:bCs/>
          <w:sz w:val="24"/>
          <w:szCs w:val="24"/>
        </w:rPr>
        <w:t xml:space="preserve"> </w:t>
      </w:r>
      <w:r w:rsidRPr="00A72572">
        <w:rPr>
          <w:rFonts w:asciiTheme="majorBidi" w:hAnsiTheme="majorBidi" w:cstheme="majorBidi"/>
          <w:b/>
          <w:bCs/>
          <w:sz w:val="24"/>
          <w:szCs w:val="24"/>
          <w:vertAlign w:val="superscript"/>
        </w:rPr>
        <w:t>1</w:t>
      </w:r>
      <w:r w:rsidRPr="00A72572">
        <w:rPr>
          <w:rFonts w:asciiTheme="majorBidi" w:hAnsiTheme="majorBidi" w:cstheme="majorBidi"/>
          <w:b/>
          <w:bCs/>
          <w:sz w:val="24"/>
          <w:szCs w:val="24"/>
        </w:rPr>
        <w:t xml:space="preserve">, Muhammad Yusuf Salam </w:t>
      </w:r>
      <w:r w:rsidRPr="00A72572">
        <w:rPr>
          <w:rFonts w:asciiTheme="majorBidi" w:hAnsiTheme="majorBidi" w:cstheme="majorBidi"/>
          <w:b/>
          <w:bCs/>
          <w:sz w:val="24"/>
          <w:szCs w:val="24"/>
          <w:vertAlign w:val="superscript"/>
        </w:rPr>
        <w:t>2</w:t>
      </w:r>
      <w:r w:rsidRPr="00A72572">
        <w:rPr>
          <w:rFonts w:asciiTheme="majorBidi" w:hAnsiTheme="majorBidi" w:cstheme="majorBidi"/>
          <w:b/>
          <w:bCs/>
          <w:sz w:val="24"/>
          <w:szCs w:val="24"/>
        </w:rPr>
        <w:t xml:space="preserve">, </w:t>
      </w:r>
      <w:proofErr w:type="spellStart"/>
      <w:r>
        <w:rPr>
          <w:rFonts w:asciiTheme="majorBidi" w:hAnsiTheme="majorBidi" w:cstheme="majorBidi"/>
          <w:b/>
          <w:bCs/>
          <w:sz w:val="24"/>
          <w:szCs w:val="24"/>
        </w:rPr>
        <w:t>Hasan</w:t>
      </w:r>
      <w:proofErr w:type="spellEnd"/>
      <w:r>
        <w:rPr>
          <w:rFonts w:asciiTheme="majorBidi" w:hAnsiTheme="majorBidi" w:cstheme="majorBidi"/>
          <w:b/>
          <w:bCs/>
          <w:sz w:val="24"/>
          <w:szCs w:val="24"/>
        </w:rPr>
        <w:t xml:space="preserve"> </w:t>
      </w:r>
      <w:proofErr w:type="spellStart"/>
      <w:r>
        <w:rPr>
          <w:rFonts w:asciiTheme="majorBidi" w:hAnsiTheme="majorBidi" w:cstheme="majorBidi"/>
          <w:b/>
          <w:bCs/>
          <w:sz w:val="24"/>
          <w:szCs w:val="24"/>
        </w:rPr>
        <w:t>Basri</w:t>
      </w:r>
      <w:proofErr w:type="spellEnd"/>
      <w:r w:rsidRPr="00A72572">
        <w:rPr>
          <w:rFonts w:asciiTheme="majorBidi" w:hAnsiTheme="majorBidi" w:cstheme="majorBidi"/>
          <w:b/>
          <w:bCs/>
          <w:sz w:val="24"/>
          <w:szCs w:val="24"/>
        </w:rPr>
        <w:t xml:space="preserve"> </w:t>
      </w:r>
      <w:r w:rsidRPr="00A72572">
        <w:rPr>
          <w:rFonts w:asciiTheme="majorBidi" w:hAnsiTheme="majorBidi" w:cstheme="majorBidi"/>
          <w:b/>
          <w:bCs/>
          <w:sz w:val="24"/>
          <w:szCs w:val="24"/>
          <w:vertAlign w:val="superscript"/>
        </w:rPr>
        <w:t>3</w:t>
      </w:r>
      <w:proofErr w:type="gramStart"/>
      <w:r w:rsidR="002A0C72">
        <w:rPr>
          <w:rFonts w:asciiTheme="majorBidi" w:hAnsiTheme="majorBidi" w:cstheme="majorBidi"/>
          <w:b/>
          <w:bCs/>
          <w:sz w:val="24"/>
          <w:szCs w:val="24"/>
          <w:vertAlign w:val="superscript"/>
        </w:rPr>
        <w:t>,</w:t>
      </w:r>
      <w:r w:rsidR="002A0C72" w:rsidRPr="0049459C">
        <w:rPr>
          <w:rFonts w:asciiTheme="majorBidi" w:hAnsiTheme="majorBidi" w:cstheme="majorBidi"/>
          <w:b/>
          <w:bCs/>
          <w:sz w:val="24"/>
          <w:szCs w:val="24"/>
        </w:rPr>
        <w:t>Abdullah</w:t>
      </w:r>
      <w:proofErr w:type="gramEnd"/>
      <w:r w:rsidR="002A0C72" w:rsidRPr="0049459C">
        <w:rPr>
          <w:rFonts w:asciiTheme="majorBidi" w:hAnsiTheme="majorBidi" w:cstheme="majorBidi"/>
          <w:b/>
          <w:bCs/>
          <w:sz w:val="24"/>
          <w:szCs w:val="24"/>
        </w:rPr>
        <w:t xml:space="preserve"> </w:t>
      </w:r>
      <w:proofErr w:type="spellStart"/>
      <w:r w:rsidR="002A0C72" w:rsidRPr="0049459C">
        <w:rPr>
          <w:rFonts w:ascii="Times New Roman" w:eastAsia="Times New Roman" w:hAnsi="Times New Roman" w:cs="Times New Roman"/>
          <w:b/>
          <w:bCs/>
          <w:sz w:val="24"/>
          <w:szCs w:val="24"/>
        </w:rPr>
        <w:t>umar</w:t>
      </w:r>
      <w:proofErr w:type="spellEnd"/>
      <w:r w:rsidR="002A0C72" w:rsidRPr="0049459C">
        <w:rPr>
          <w:rFonts w:ascii="Times New Roman" w:eastAsia="Times New Roman" w:hAnsi="Times New Roman" w:cs="Times New Roman"/>
          <w:b/>
          <w:bCs/>
          <w:sz w:val="24"/>
          <w:szCs w:val="24"/>
        </w:rPr>
        <w:t xml:space="preserve"> Umar Al Haj Ibrahim</w:t>
      </w:r>
      <w:r w:rsidR="0049459C" w:rsidRPr="0049459C">
        <w:rPr>
          <w:rFonts w:ascii="Times New Roman" w:eastAsia="Times New Roman" w:hAnsi="Times New Roman" w:cs="Times New Roman"/>
          <w:b/>
          <w:bCs/>
          <w:sz w:val="24"/>
          <w:szCs w:val="24"/>
          <w:vertAlign w:val="superscript"/>
        </w:rPr>
        <w:t>4</w:t>
      </w:r>
    </w:p>
    <w:p w:rsidR="00981C63" w:rsidRDefault="006E3E2B" w:rsidP="00646113">
      <w:pPr>
        <w:spacing w:before="76"/>
        <w:ind w:left="0" w:right="125"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1,2,3</w:t>
      </w:r>
      <w:r w:rsidR="007E74DE">
        <w:rPr>
          <w:rFonts w:ascii="Times New Roman" w:eastAsia="Times New Roman" w:hAnsi="Times New Roman" w:cs="Times New Roman"/>
          <w:sz w:val="24"/>
          <w:szCs w:val="24"/>
          <w:vertAlign w:val="superscript"/>
        </w:rPr>
        <w:t>,4</w:t>
      </w:r>
      <w:r>
        <w:rPr>
          <w:rFonts w:ascii="Times New Roman" w:eastAsia="Times New Roman" w:hAnsi="Times New Roman" w:cs="Times New Roman"/>
          <w:sz w:val="24"/>
          <w:szCs w:val="24"/>
          <w:vertAlign w:val="superscript"/>
        </w:rPr>
        <w:t xml:space="preserve"> </w:t>
      </w:r>
      <w:r w:rsidR="00981C63" w:rsidRPr="00646113">
        <w:rPr>
          <w:rFonts w:asciiTheme="majorBidi" w:hAnsiTheme="majorBidi" w:cstheme="majorBidi"/>
          <w:iCs/>
          <w:sz w:val="24"/>
          <w:szCs w:val="24"/>
        </w:rPr>
        <w:t xml:space="preserve">STAIN </w:t>
      </w:r>
      <w:proofErr w:type="spellStart"/>
      <w:r w:rsidR="00981C63" w:rsidRPr="00646113">
        <w:rPr>
          <w:rFonts w:asciiTheme="majorBidi" w:hAnsiTheme="majorBidi" w:cstheme="majorBidi"/>
          <w:iCs/>
          <w:sz w:val="24"/>
          <w:szCs w:val="24"/>
        </w:rPr>
        <w:t>Mandailing</w:t>
      </w:r>
      <w:proofErr w:type="spellEnd"/>
      <w:r w:rsidR="00981C63" w:rsidRPr="00646113">
        <w:rPr>
          <w:rFonts w:asciiTheme="majorBidi" w:hAnsiTheme="majorBidi" w:cstheme="majorBidi"/>
          <w:iCs/>
          <w:sz w:val="24"/>
          <w:szCs w:val="24"/>
        </w:rPr>
        <w:t xml:space="preserve"> Natal, UIN MY </w:t>
      </w:r>
      <w:proofErr w:type="spellStart"/>
      <w:r w:rsidR="00981C63" w:rsidRPr="00646113">
        <w:rPr>
          <w:rFonts w:asciiTheme="majorBidi" w:hAnsiTheme="majorBidi" w:cstheme="majorBidi"/>
          <w:iCs/>
          <w:sz w:val="24"/>
          <w:szCs w:val="24"/>
        </w:rPr>
        <w:t>Batusangkar</w:t>
      </w:r>
      <w:proofErr w:type="spellEnd"/>
      <w:r w:rsidR="00646113" w:rsidRPr="00646113">
        <w:rPr>
          <w:rFonts w:asciiTheme="majorBidi" w:hAnsiTheme="majorBidi" w:cstheme="majorBidi"/>
          <w:iCs/>
          <w:sz w:val="24"/>
          <w:szCs w:val="24"/>
        </w:rPr>
        <w:t>,</w:t>
      </w:r>
      <w:r w:rsidR="00981C63" w:rsidRPr="00646113">
        <w:rPr>
          <w:rFonts w:asciiTheme="majorBidi" w:hAnsiTheme="majorBidi" w:cstheme="majorBidi"/>
          <w:iCs/>
          <w:sz w:val="24"/>
          <w:szCs w:val="24"/>
        </w:rPr>
        <w:t xml:space="preserve"> </w:t>
      </w:r>
      <w:r w:rsidR="00646113" w:rsidRPr="00646113">
        <w:rPr>
          <w:rFonts w:asciiTheme="majorBidi" w:hAnsiTheme="majorBidi" w:cstheme="majorBidi"/>
          <w:iCs/>
          <w:sz w:val="24"/>
          <w:szCs w:val="24"/>
        </w:rPr>
        <w:t xml:space="preserve">UIN </w:t>
      </w:r>
      <w:proofErr w:type="spellStart"/>
      <w:r w:rsidR="00646113" w:rsidRPr="00646113">
        <w:rPr>
          <w:rFonts w:asciiTheme="majorBidi" w:hAnsiTheme="majorBidi" w:cstheme="majorBidi"/>
          <w:iCs/>
          <w:sz w:val="24"/>
          <w:szCs w:val="24"/>
        </w:rPr>
        <w:t>Syekh</w:t>
      </w:r>
      <w:proofErr w:type="spellEnd"/>
      <w:r w:rsidR="00646113" w:rsidRPr="00646113">
        <w:rPr>
          <w:rFonts w:asciiTheme="majorBidi" w:hAnsiTheme="majorBidi" w:cstheme="majorBidi"/>
          <w:iCs/>
          <w:sz w:val="24"/>
          <w:szCs w:val="24"/>
        </w:rPr>
        <w:t xml:space="preserve"> Ali </w:t>
      </w:r>
      <w:proofErr w:type="spellStart"/>
      <w:r w:rsidR="00646113" w:rsidRPr="00646113">
        <w:rPr>
          <w:rFonts w:asciiTheme="majorBidi" w:hAnsiTheme="majorBidi" w:cstheme="majorBidi"/>
          <w:iCs/>
          <w:sz w:val="24"/>
          <w:szCs w:val="24"/>
        </w:rPr>
        <w:t>Hasan</w:t>
      </w:r>
      <w:proofErr w:type="spellEnd"/>
      <w:r w:rsidR="00646113" w:rsidRPr="00646113">
        <w:rPr>
          <w:rFonts w:asciiTheme="majorBidi" w:hAnsiTheme="majorBidi" w:cstheme="majorBidi"/>
          <w:iCs/>
          <w:sz w:val="24"/>
          <w:szCs w:val="24"/>
        </w:rPr>
        <w:t xml:space="preserve"> Ahmad </w:t>
      </w:r>
      <w:proofErr w:type="spellStart"/>
      <w:r w:rsidR="00646113" w:rsidRPr="00646113">
        <w:rPr>
          <w:rFonts w:asciiTheme="majorBidi" w:hAnsiTheme="majorBidi" w:cstheme="majorBidi"/>
          <w:iCs/>
          <w:sz w:val="24"/>
          <w:szCs w:val="24"/>
        </w:rPr>
        <w:t>Addary</w:t>
      </w:r>
      <w:proofErr w:type="spellEnd"/>
      <w:r w:rsidR="00646113" w:rsidRPr="00646113">
        <w:rPr>
          <w:rFonts w:asciiTheme="majorBidi" w:hAnsiTheme="majorBidi" w:cstheme="majorBidi"/>
          <w:iCs/>
          <w:sz w:val="24"/>
          <w:szCs w:val="24"/>
        </w:rPr>
        <w:t xml:space="preserve"> </w:t>
      </w:r>
      <w:proofErr w:type="spellStart"/>
      <w:r w:rsidR="00646113" w:rsidRPr="00646113">
        <w:rPr>
          <w:rFonts w:asciiTheme="majorBidi" w:hAnsiTheme="majorBidi" w:cstheme="majorBidi"/>
          <w:iCs/>
          <w:sz w:val="24"/>
          <w:szCs w:val="24"/>
        </w:rPr>
        <w:t>Padangsidimpuan</w:t>
      </w:r>
      <w:proofErr w:type="spellEnd"/>
      <w:r w:rsidR="002A0C72">
        <w:rPr>
          <w:rFonts w:ascii="Times New Roman" w:eastAsia="Times New Roman" w:hAnsi="Times New Roman" w:cs="Times New Roman"/>
          <w:iCs/>
          <w:sz w:val="24"/>
          <w:szCs w:val="24"/>
        </w:rPr>
        <w:t>,</w:t>
      </w:r>
      <w:r w:rsidR="002A0C72" w:rsidRPr="002A0C72">
        <w:rPr>
          <w:rFonts w:ascii="Times New Roman" w:eastAsia="Times New Roman" w:hAnsi="Times New Roman" w:cs="Times New Roman"/>
          <w:iCs/>
          <w:sz w:val="24"/>
          <w:szCs w:val="24"/>
        </w:rPr>
        <w:t xml:space="preserve"> King Fahd University of Petroleum and Minerals. </w:t>
      </w:r>
      <w:proofErr w:type="gramStart"/>
      <w:r w:rsidR="002A0C72" w:rsidRPr="002A0C72">
        <w:rPr>
          <w:rFonts w:ascii="Times New Roman" w:eastAsia="Times New Roman" w:hAnsi="Times New Roman" w:cs="Times New Roman"/>
          <w:iCs/>
          <w:sz w:val="24"/>
          <w:szCs w:val="24"/>
        </w:rPr>
        <w:t>College of General Studies - Department of Islamic and Arabic Studies.</w:t>
      </w:r>
      <w:proofErr w:type="gramEnd"/>
      <w:r w:rsidR="002A0C72" w:rsidRPr="002A0C72">
        <w:rPr>
          <w:rFonts w:ascii="Times New Roman" w:eastAsia="Times New Roman" w:hAnsi="Times New Roman" w:cs="Times New Roman"/>
          <w:iCs/>
          <w:sz w:val="24"/>
          <w:szCs w:val="24"/>
        </w:rPr>
        <w:t xml:space="preserve"> Dhahran - Saudi Arabia.</w:t>
      </w:r>
    </w:p>
    <w:p w:rsidR="00B84C3A" w:rsidRDefault="006E3E2B" w:rsidP="0049459C">
      <w:pPr>
        <w:spacing w:before="76"/>
        <w:ind w:left="0" w:right="125" w:hanging="2"/>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e-mail</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hyperlink r:id="rId9">
        <w:r w:rsidRPr="00646113">
          <w:rPr>
            <w:rFonts w:ascii="Times New Roman" w:eastAsia="Times New Roman" w:hAnsi="Times New Roman" w:cs="Times New Roman"/>
            <w:color w:val="0000FF"/>
            <w:sz w:val="24"/>
            <w:szCs w:val="24"/>
            <w:vertAlign w:val="superscript"/>
          </w:rPr>
          <w:t>1</w:t>
        </w:r>
      </w:hyperlink>
      <w:hyperlink r:id="rId10" w:history="1">
        <w:r w:rsidR="00646113" w:rsidRPr="00646113">
          <w:rPr>
            <w:rStyle w:val="Hyperlink"/>
            <w:rFonts w:ascii="Times New Roman" w:eastAsia="Times New Roman" w:hAnsi="Times New Roman" w:cs="Times New Roman"/>
            <w:sz w:val="24"/>
            <w:szCs w:val="24"/>
            <w:u w:val="none"/>
          </w:rPr>
          <w:t>tauhid@stain-madina.ac.id</w:t>
        </w:r>
      </w:hyperlink>
      <w:r>
        <w:rPr>
          <w:rFonts w:ascii="Times New Roman" w:eastAsia="Times New Roman" w:hAnsi="Times New Roman" w:cs="Times New Roman"/>
          <w:sz w:val="24"/>
          <w:szCs w:val="24"/>
        </w:rPr>
        <w:t>;</w:t>
      </w:r>
      <w:hyperlink r:id="rId11">
        <w:r>
          <w:rPr>
            <w:rFonts w:ascii="Times New Roman" w:eastAsia="Times New Roman" w:hAnsi="Times New Roman" w:cs="Times New Roman"/>
            <w:sz w:val="24"/>
            <w:szCs w:val="24"/>
          </w:rPr>
          <w:t xml:space="preserve"> </w:t>
        </w:r>
      </w:hyperlink>
      <w:hyperlink r:id="rId12">
        <w:r>
          <w:rPr>
            <w:rFonts w:ascii="Times New Roman" w:eastAsia="Times New Roman" w:hAnsi="Times New Roman" w:cs="Times New Roman"/>
            <w:color w:val="0000FF"/>
            <w:sz w:val="24"/>
            <w:szCs w:val="24"/>
            <w:vertAlign w:val="superscript"/>
          </w:rPr>
          <w:t>2</w:t>
        </w:r>
      </w:hyperlink>
      <w:hyperlink r:id="rId13" w:history="1">
        <w:r w:rsidR="00646113" w:rsidRPr="00646113">
          <w:rPr>
            <w:rFonts w:ascii="Times New Roman" w:eastAsia="Times New Roman" w:hAnsi="Times New Roman" w:cs="Times New Roman"/>
            <w:color w:val="0000FF"/>
            <w:sz w:val="24"/>
            <w:szCs w:val="24"/>
          </w:rPr>
          <w:t>yusufsalam@uinmybatusangkar.ac.id</w:t>
        </w:r>
      </w:hyperlink>
      <w:r>
        <w:rPr>
          <w:rFonts w:ascii="Times New Roman" w:eastAsia="Times New Roman" w:hAnsi="Times New Roman" w:cs="Times New Roman"/>
          <w:sz w:val="24"/>
          <w:szCs w:val="24"/>
        </w:rPr>
        <w:t xml:space="preserve">; </w:t>
      </w:r>
      <w:hyperlink r:id="rId14">
        <w:r>
          <w:rPr>
            <w:rFonts w:ascii="Times New Roman" w:eastAsia="Times New Roman" w:hAnsi="Times New Roman" w:cs="Times New Roman"/>
            <w:color w:val="0000FF"/>
            <w:sz w:val="24"/>
            <w:szCs w:val="24"/>
            <w:vertAlign w:val="superscript"/>
          </w:rPr>
          <w:t>3</w:t>
        </w:r>
      </w:hyperlink>
      <w:r w:rsidR="00646113" w:rsidRPr="00646113">
        <w:rPr>
          <w:rFonts w:asciiTheme="majorBidi" w:hAnsiTheme="majorBidi" w:cstheme="majorBidi"/>
          <w:i/>
          <w:sz w:val="24"/>
          <w:szCs w:val="24"/>
        </w:rPr>
        <w:t xml:space="preserve"> </w:t>
      </w:r>
      <w:hyperlink r:id="rId15" w:history="1">
        <w:r w:rsidR="002A0C72" w:rsidRPr="009B045A">
          <w:rPr>
            <w:rStyle w:val="Hyperlink"/>
            <w:rFonts w:ascii="Times New Roman" w:eastAsia="Times New Roman" w:hAnsi="Times New Roman" w:cs="Times New Roman"/>
            <w:sz w:val="24"/>
            <w:szCs w:val="24"/>
          </w:rPr>
          <w:t>hasanbasri@uinsyahada.ac.id</w:t>
        </w:r>
        <w:r w:rsidR="002A0C72" w:rsidRPr="009B045A">
          <w:rPr>
            <w:rStyle w:val="Hyperlink"/>
            <w:noProof/>
          </w:rPr>
          <mc:AlternateContent>
            <mc:Choice Requires="wps">
              <w:drawing>
                <wp:anchor distT="0" distB="0" distL="0" distR="0" simplePos="0" relativeHeight="251662336" behindDoc="1" locked="0" layoutInCell="1" hidden="0" allowOverlap="1" wp14:anchorId="199D3EF5" wp14:editId="4084F4E7">
                  <wp:simplePos x="0" y="0"/>
                  <wp:positionH relativeFrom="column">
                    <wp:posOffset>685800</wp:posOffset>
                  </wp:positionH>
                  <wp:positionV relativeFrom="paragraph">
                    <wp:posOffset>241300</wp:posOffset>
                  </wp:positionV>
                  <wp:extent cx="7620" cy="12700"/>
                  <wp:effectExtent l="0" t="0" r="0" b="0"/>
                  <wp:wrapNone/>
                  <wp:docPr id="7" name="Rectangle 7"/>
                  <wp:cNvGraphicFramePr/>
                  <a:graphic xmlns:a="http://schemas.openxmlformats.org/drawingml/2006/main">
                    <a:graphicData uri="http://schemas.microsoft.com/office/word/2010/wordprocessingShape">
                      <wps:wsp>
                        <wps:cNvSpPr/>
                        <wps:spPr>
                          <a:xfrm>
                            <a:off x="5342190" y="3773650"/>
                            <a:ext cx="7620" cy="12700"/>
                          </a:xfrm>
                          <a:prstGeom prst="rect">
                            <a:avLst/>
                          </a:prstGeom>
                          <a:solidFill>
                            <a:srgbClr val="0000FF"/>
                          </a:solidFill>
                          <a:ln>
                            <a:noFill/>
                          </a:ln>
                        </wps:spPr>
                        <wps:txbx>
                          <w:txbxContent>
                            <w:p w:rsidR="002A0C72" w:rsidRDefault="002A0C72">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ect id="Rectangle 7" o:spid="_x0000_s1029" style="position:absolute;left:0;text-align:left;margin-left:54pt;margin-top:19pt;width:.6pt;height:1pt;z-index:-25165414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" fillcolor="blue" stroked="f">
                  <v:textbox inset="2.53958mm,2.53958mm,2.53958mm,2.53958mm">
                    <w:txbxContent>
                      <w:p w:rsidR="002A0C72" w:rsidRDefault="002A0C72">
                        <w:pPr>
                          <w:spacing w:line="240" w:lineRule="auto"/>
                          <w:ind w:left="0" w:hanging="2"/>
                        </w:pPr>
                      </w:p>
                    </w:txbxContent>
                  </v:textbox>
                </v:rect>
              </w:pict>
            </mc:Fallback>
          </mc:AlternateContent>
        </w:r>
        <w:r w:rsidR="002A0C72" w:rsidRPr="009B045A">
          <w:rPr>
            <w:rStyle w:val="Hyperlink"/>
            <w:noProof/>
          </w:rPr>
          <mc:AlternateContent>
            <mc:Choice Requires="wps">
              <w:drawing>
                <wp:anchor distT="0" distB="0" distL="0" distR="0" simplePos="0" relativeHeight="251663360" behindDoc="1" locked="0" layoutInCell="1" hidden="0" allowOverlap="1" wp14:anchorId="47B408BA" wp14:editId="60BF93FF">
                  <wp:simplePos x="0" y="0"/>
                  <wp:positionH relativeFrom="column">
                    <wp:posOffset>1892300</wp:posOffset>
                  </wp:positionH>
                  <wp:positionV relativeFrom="paragraph">
                    <wp:posOffset>241300</wp:posOffset>
                  </wp:positionV>
                  <wp:extent cx="7620" cy="12700"/>
                  <wp:effectExtent l="0" t="0" r="0" b="0"/>
                  <wp:wrapNone/>
                  <wp:docPr id="9" name="Rectangle 9"/>
                  <wp:cNvGraphicFramePr/>
                  <a:graphic xmlns:a="http://schemas.openxmlformats.org/drawingml/2006/main">
                    <a:graphicData uri="http://schemas.microsoft.com/office/word/2010/wordprocessingShape">
                      <wps:wsp>
                        <wps:cNvSpPr/>
                        <wps:spPr>
                          <a:xfrm>
                            <a:off x="5342190" y="3773650"/>
                            <a:ext cx="7620" cy="12700"/>
                          </a:xfrm>
                          <a:prstGeom prst="rect">
                            <a:avLst/>
                          </a:prstGeom>
                          <a:solidFill>
                            <a:srgbClr val="0000FF"/>
                          </a:solidFill>
                          <a:ln>
                            <a:noFill/>
                          </a:ln>
                        </wps:spPr>
                        <wps:txbx>
                          <w:txbxContent>
                            <w:p w:rsidR="002A0C72" w:rsidRDefault="002A0C72">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ect id="Rectangle 9" o:spid="_x0000_s1030" style="position:absolute;left:0;text-align:left;margin-left:149pt;margin-top:19pt;width:.6pt;height:1pt;z-index:-25165312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" fillcolor="blue" stroked="f">
                  <v:textbox inset="2.53958mm,2.53958mm,2.53958mm,2.53958mm">
                    <w:txbxContent>
                      <w:p w:rsidR="002A0C72" w:rsidRDefault="002A0C72">
                        <w:pPr>
                          <w:spacing w:line="240" w:lineRule="auto"/>
                          <w:ind w:left="0" w:hanging="2"/>
                        </w:pPr>
                      </w:p>
                    </w:txbxContent>
                  </v:textbox>
                </v:rect>
              </w:pict>
            </mc:Fallback>
          </mc:AlternateContent>
        </w:r>
        <w:r w:rsidR="002A0C72" w:rsidRPr="009B045A">
          <w:rPr>
            <w:rStyle w:val="Hyperlink"/>
            <w:noProof/>
          </w:rPr>
          <mc:AlternateContent>
            <mc:Choice Requires="wps">
              <w:drawing>
                <wp:anchor distT="0" distB="0" distL="0" distR="0" simplePos="0" relativeHeight="251664384" behindDoc="1" locked="0" layoutInCell="1" hidden="0" allowOverlap="1" wp14:anchorId="309D81F8" wp14:editId="258FC2E3">
                  <wp:simplePos x="0" y="0"/>
                  <wp:positionH relativeFrom="column">
                    <wp:posOffset>2946400</wp:posOffset>
                  </wp:positionH>
                  <wp:positionV relativeFrom="paragraph">
                    <wp:posOffset>241300</wp:posOffset>
                  </wp:positionV>
                  <wp:extent cx="7620" cy="12700"/>
                  <wp:effectExtent l="0" t="0" r="0" b="0"/>
                  <wp:wrapNone/>
                  <wp:docPr id="8" name="Rectangle 8"/>
                  <wp:cNvGraphicFramePr/>
                  <a:graphic xmlns:a="http://schemas.openxmlformats.org/drawingml/2006/main">
                    <a:graphicData uri="http://schemas.microsoft.com/office/word/2010/wordprocessingShape">
                      <wps:wsp>
                        <wps:cNvSpPr/>
                        <wps:spPr>
                          <a:xfrm>
                            <a:off x="5342190" y="3773650"/>
                            <a:ext cx="7620" cy="12700"/>
                          </a:xfrm>
                          <a:prstGeom prst="rect">
                            <a:avLst/>
                          </a:prstGeom>
                          <a:solidFill>
                            <a:srgbClr val="0000FF"/>
                          </a:solidFill>
                          <a:ln>
                            <a:noFill/>
                          </a:ln>
                        </wps:spPr>
                        <wps:txbx>
                          <w:txbxContent>
                            <w:p w:rsidR="002A0C72" w:rsidRDefault="002A0C72">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ect id="Rectangle 8" o:spid="_x0000_s1031" style="position:absolute;left:0;text-align:left;margin-left:232pt;margin-top:19pt;width:.6pt;height:1pt;z-index:-25165209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" fillcolor="blue" stroked="f">
                  <v:textbox inset="2.53958mm,2.53958mm,2.53958mm,2.53958mm">
                    <w:txbxContent>
                      <w:p w:rsidR="002A0C72" w:rsidRDefault="002A0C72">
                        <w:pPr>
                          <w:spacing w:line="240" w:lineRule="auto"/>
                          <w:ind w:left="0" w:hanging="2"/>
                        </w:pPr>
                      </w:p>
                    </w:txbxContent>
                  </v:textbox>
                </v:rect>
              </w:pict>
            </mc:Fallback>
          </mc:AlternateContent>
        </w:r>
        <w:r w:rsidR="002A0C72" w:rsidRPr="009B045A">
          <w:rPr>
            <w:rStyle w:val="Hyperlink"/>
            <w:rFonts w:ascii="Times New Roman" w:eastAsia="Times New Roman" w:hAnsi="Times New Roman" w:cs="Times New Roman"/>
            <w:sz w:val="24"/>
            <w:szCs w:val="24"/>
          </w:rPr>
          <w:t>,</w:t>
        </w:r>
      </w:hyperlink>
      <w:r w:rsidR="002A0C72">
        <w:rPr>
          <w:rFonts w:ascii="Times New Roman" w:eastAsia="Times New Roman" w:hAnsi="Times New Roman" w:cs="Times New Roman"/>
          <w:color w:val="0000FF"/>
          <w:sz w:val="24"/>
          <w:szCs w:val="24"/>
        </w:rPr>
        <w:t xml:space="preserve"> </w:t>
      </w:r>
      <w:r w:rsidR="0049459C" w:rsidRPr="0049459C">
        <w:rPr>
          <w:rFonts w:ascii="Times New Roman" w:eastAsia="Times New Roman" w:hAnsi="Times New Roman" w:cs="Times New Roman"/>
          <w:color w:val="0000FF"/>
          <w:sz w:val="24"/>
          <w:szCs w:val="24"/>
          <w:vertAlign w:val="superscript"/>
        </w:rPr>
        <w:t>4</w:t>
      </w:r>
      <w:r w:rsidR="002A0C72" w:rsidRPr="0049459C">
        <w:rPr>
          <w:rFonts w:ascii="Times New Roman" w:eastAsia="Times New Roman" w:hAnsi="Times New Roman" w:cs="Times New Roman"/>
          <w:color w:val="0000FF"/>
          <w:sz w:val="24"/>
          <w:szCs w:val="24"/>
        </w:rPr>
        <w:t>ahajj@kfunpm.edu.sa</w:t>
      </w:r>
    </w:p>
    <w:p w:rsidR="00B84C3A" w:rsidRDefault="00B84C3A">
      <w:pPr>
        <w:pBdr>
          <w:top w:val="nil"/>
          <w:left w:val="nil"/>
          <w:bottom w:val="nil"/>
          <w:right w:val="nil"/>
          <w:between w:val="nil"/>
        </w:pBdr>
        <w:spacing w:before="10" w:line="240" w:lineRule="auto"/>
        <w:ind w:left="1" w:hanging="3"/>
        <w:rPr>
          <w:rFonts w:ascii="Times New Roman" w:eastAsia="Times New Roman" w:hAnsi="Times New Roman" w:cs="Times New Roman"/>
          <w:color w:val="000000"/>
          <w:sz w:val="29"/>
          <w:szCs w:val="29"/>
        </w:rPr>
      </w:pPr>
      <w:bookmarkStart w:id="0" w:name="_GoBack"/>
      <w:bookmarkEnd w:id="0"/>
    </w:p>
    <w:p w:rsidR="00B84C3A" w:rsidRDefault="006E3E2B" w:rsidP="00E33FF0">
      <w:pPr>
        <w:pStyle w:val="Heading1"/>
        <w:spacing w:before="88"/>
        <w:ind w:left="0" w:hanging="2"/>
        <w:rPr>
          <w:rFonts w:ascii="Times New Roman" w:eastAsia="Times New Roman" w:hAnsi="Times New Roman" w:cs="Times New Roman"/>
          <w:b w:val="0"/>
          <w:i/>
          <w:sz w:val="22"/>
          <w:szCs w:val="22"/>
        </w:rPr>
      </w:pPr>
      <w:r>
        <w:rPr>
          <w:rFonts w:ascii="Times New Roman" w:eastAsia="Times New Roman" w:hAnsi="Times New Roman" w:cs="Times New Roman"/>
          <w:i/>
          <w:sz w:val="22"/>
          <w:szCs w:val="22"/>
        </w:rPr>
        <w:t>Abstract</w:t>
      </w:r>
      <w:r>
        <w:rPr>
          <w:rFonts w:ascii="Times New Roman" w:eastAsia="Times New Roman" w:hAnsi="Times New Roman" w:cs="Times New Roman"/>
          <w:b w:val="0"/>
          <w:sz w:val="22"/>
          <w:szCs w:val="22"/>
        </w:rPr>
        <w:t xml:space="preserve"> </w:t>
      </w:r>
    </w:p>
    <w:p w:rsidR="00B84C3A" w:rsidRDefault="00E33FF0">
      <w:pPr>
        <w:pBdr>
          <w:top w:val="nil"/>
          <w:left w:val="nil"/>
          <w:bottom w:val="nil"/>
          <w:right w:val="nil"/>
          <w:between w:val="nil"/>
        </w:pBdr>
        <w:spacing w:before="123" w:line="240" w:lineRule="auto"/>
        <w:ind w:left="0" w:right="958" w:hanging="2"/>
        <w:jc w:val="both"/>
        <w:rPr>
          <w:rFonts w:ascii="Times New Roman" w:eastAsia="Times New Roman" w:hAnsi="Times New Roman" w:cs="Times New Roman"/>
          <w:color w:val="000000"/>
        </w:rPr>
      </w:pPr>
      <w:r w:rsidRPr="00E33FF0">
        <w:rPr>
          <w:rFonts w:ascii="Times New Roman" w:eastAsia="Times New Roman" w:hAnsi="Times New Roman" w:cs="Times New Roman"/>
          <w:color w:val="000000"/>
        </w:rPr>
        <w:t xml:space="preserve">This study aims to identify the challenges in learning </w:t>
      </w:r>
      <w:proofErr w:type="spellStart"/>
      <w:r w:rsidRPr="00E33FF0">
        <w:rPr>
          <w:rFonts w:ascii="Times New Roman" w:eastAsia="Times New Roman" w:hAnsi="Times New Roman" w:cs="Times New Roman"/>
          <w:i/>
          <w:iCs/>
          <w:color w:val="000000"/>
        </w:rPr>
        <w:t>Nahwu</w:t>
      </w:r>
      <w:proofErr w:type="spellEnd"/>
      <w:r w:rsidRPr="00E33FF0">
        <w:rPr>
          <w:rFonts w:ascii="Times New Roman" w:eastAsia="Times New Roman" w:hAnsi="Times New Roman" w:cs="Times New Roman"/>
          <w:color w:val="000000"/>
        </w:rPr>
        <w:t xml:space="preserve"> at STAIN </w:t>
      </w:r>
      <w:proofErr w:type="spellStart"/>
      <w:r w:rsidRPr="00E33FF0">
        <w:rPr>
          <w:rFonts w:ascii="Times New Roman" w:eastAsia="Times New Roman" w:hAnsi="Times New Roman" w:cs="Times New Roman"/>
          <w:color w:val="000000"/>
        </w:rPr>
        <w:t>Mandailing</w:t>
      </w:r>
      <w:proofErr w:type="spellEnd"/>
      <w:r w:rsidRPr="00E33FF0">
        <w:rPr>
          <w:rFonts w:ascii="Times New Roman" w:eastAsia="Times New Roman" w:hAnsi="Times New Roman" w:cs="Times New Roman"/>
          <w:color w:val="000000"/>
        </w:rPr>
        <w:t xml:space="preserve"> Natal and to explore inclusive learning strategies that accommodate the diverse educational backgrounds of students. Such diversity, which includes students from Islamic boarding schools, madrasahs, and general schools, affects their level of understanding and motivation in studying </w:t>
      </w:r>
      <w:proofErr w:type="spellStart"/>
      <w:r w:rsidRPr="00E33FF0">
        <w:rPr>
          <w:rFonts w:ascii="Times New Roman" w:eastAsia="Times New Roman" w:hAnsi="Times New Roman" w:cs="Times New Roman"/>
          <w:i/>
          <w:iCs/>
          <w:color w:val="000000"/>
        </w:rPr>
        <w:t>Nahwu</w:t>
      </w:r>
      <w:proofErr w:type="spellEnd"/>
      <w:r w:rsidRPr="00E33FF0">
        <w:rPr>
          <w:rFonts w:ascii="Times New Roman" w:eastAsia="Times New Roman" w:hAnsi="Times New Roman" w:cs="Times New Roman"/>
          <w:color w:val="000000"/>
        </w:rPr>
        <w:t xml:space="preserve">. The research employed a qualitative approach with data collected through semi-structured interviews, classroom observations, questionnaires, and document analysis. The findings reveal that students from general school backgrounds face greater difficulties in comprehending </w:t>
      </w:r>
      <w:proofErr w:type="spellStart"/>
      <w:r w:rsidRPr="00E33FF0">
        <w:rPr>
          <w:rFonts w:ascii="Times New Roman" w:eastAsia="Times New Roman" w:hAnsi="Times New Roman" w:cs="Times New Roman"/>
          <w:i/>
          <w:iCs/>
          <w:color w:val="000000"/>
        </w:rPr>
        <w:t>Nahwu</w:t>
      </w:r>
      <w:proofErr w:type="spellEnd"/>
      <w:r w:rsidRPr="00E33FF0">
        <w:rPr>
          <w:rFonts w:ascii="Times New Roman" w:eastAsia="Times New Roman" w:hAnsi="Times New Roman" w:cs="Times New Roman"/>
          <w:color w:val="000000"/>
        </w:rPr>
        <w:t xml:space="preserve"> material, whereas those from Islamic boarding schools demonstrate stronger prior knowledge. Inclusive learning strategies, such as the use of visual media and cross-background study groups, were found effective in enhancing students’ comprehension. However, challenges remain in implementing supplementary guidance outside the classroom. This study concludes that </w:t>
      </w:r>
      <w:proofErr w:type="spellStart"/>
      <w:r w:rsidRPr="00E33FF0">
        <w:rPr>
          <w:rFonts w:ascii="Times New Roman" w:eastAsia="Times New Roman" w:hAnsi="Times New Roman" w:cs="Times New Roman"/>
          <w:i/>
          <w:iCs/>
          <w:color w:val="000000"/>
        </w:rPr>
        <w:t>Nahwu</w:t>
      </w:r>
      <w:proofErr w:type="spellEnd"/>
      <w:r w:rsidRPr="00E33FF0">
        <w:rPr>
          <w:rFonts w:ascii="Times New Roman" w:eastAsia="Times New Roman" w:hAnsi="Times New Roman" w:cs="Times New Roman"/>
          <w:color w:val="000000"/>
        </w:rPr>
        <w:t xml:space="preserve"> learning needs to be designed in a more inclusive, adaptive, and responsive manner to meet the diverse needs of students, ensuring that the learning process becomes more effective and equitable.</w:t>
      </w:r>
    </w:p>
    <w:p w:rsidR="00B84C3A" w:rsidRDefault="006E3E2B" w:rsidP="00E33FF0">
      <w:pPr>
        <w:pStyle w:val="Heading2"/>
        <w:ind w:left="0" w:hanging="2"/>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Keywords: </w:t>
      </w:r>
      <w:proofErr w:type="spellStart"/>
      <w:r w:rsidR="00E33FF0" w:rsidRPr="00E33FF0">
        <w:rPr>
          <w:rFonts w:ascii="Times New Roman" w:eastAsia="Times New Roman" w:hAnsi="Times New Roman" w:cs="Times New Roman"/>
          <w:i/>
          <w:sz w:val="20"/>
          <w:szCs w:val="20"/>
        </w:rPr>
        <w:t>Nahwu</w:t>
      </w:r>
      <w:proofErr w:type="spellEnd"/>
      <w:r w:rsidR="00E33FF0">
        <w:rPr>
          <w:rFonts w:ascii="Times New Roman" w:eastAsia="Times New Roman" w:hAnsi="Times New Roman" w:cs="Times New Roman"/>
          <w:i/>
          <w:sz w:val="20"/>
          <w:szCs w:val="20"/>
        </w:rPr>
        <w:t>;</w:t>
      </w:r>
      <w:r w:rsidR="00E33FF0" w:rsidRPr="00E33FF0">
        <w:rPr>
          <w:rFonts w:ascii="Times New Roman" w:eastAsia="Times New Roman" w:hAnsi="Times New Roman" w:cs="Times New Roman"/>
          <w:i/>
          <w:sz w:val="20"/>
          <w:szCs w:val="20"/>
        </w:rPr>
        <w:t xml:space="preserve"> inclusive learning</w:t>
      </w:r>
      <w:r w:rsidR="00E33FF0">
        <w:rPr>
          <w:rFonts w:ascii="Times New Roman" w:eastAsia="Times New Roman" w:hAnsi="Times New Roman" w:cs="Times New Roman"/>
          <w:i/>
          <w:sz w:val="20"/>
          <w:szCs w:val="20"/>
        </w:rPr>
        <w:t>;</w:t>
      </w:r>
      <w:r w:rsidR="00E33FF0" w:rsidRPr="00E33FF0">
        <w:rPr>
          <w:rFonts w:ascii="Times New Roman" w:eastAsia="Times New Roman" w:hAnsi="Times New Roman" w:cs="Times New Roman"/>
          <w:i/>
          <w:sz w:val="20"/>
          <w:szCs w:val="20"/>
        </w:rPr>
        <w:t xml:space="preserve"> diverse educational backgrounds</w:t>
      </w:r>
      <w:r w:rsidR="00E33FF0">
        <w:rPr>
          <w:rFonts w:ascii="Times New Roman" w:eastAsia="Times New Roman" w:hAnsi="Times New Roman" w:cs="Times New Roman"/>
          <w:i/>
          <w:sz w:val="20"/>
          <w:szCs w:val="20"/>
        </w:rPr>
        <w:t>;</w:t>
      </w:r>
      <w:r w:rsidR="00E33FF0" w:rsidRPr="00E33FF0">
        <w:rPr>
          <w:rFonts w:ascii="Times New Roman" w:eastAsia="Times New Roman" w:hAnsi="Times New Roman" w:cs="Times New Roman"/>
          <w:i/>
          <w:sz w:val="20"/>
          <w:szCs w:val="20"/>
        </w:rPr>
        <w:t xml:space="preserve"> learning strategies</w:t>
      </w:r>
      <w:r w:rsidR="00E33FF0">
        <w:rPr>
          <w:rFonts w:ascii="Times New Roman" w:eastAsia="Times New Roman" w:hAnsi="Times New Roman" w:cs="Times New Roman"/>
          <w:i/>
          <w:sz w:val="20"/>
          <w:szCs w:val="20"/>
        </w:rPr>
        <w:t>;</w:t>
      </w:r>
      <w:r w:rsidR="00E33FF0" w:rsidRPr="00E33FF0">
        <w:rPr>
          <w:rFonts w:ascii="Times New Roman" w:eastAsia="Times New Roman" w:hAnsi="Times New Roman" w:cs="Times New Roman"/>
          <w:i/>
          <w:sz w:val="20"/>
          <w:szCs w:val="20"/>
        </w:rPr>
        <w:t xml:space="preserve"> STAIN </w:t>
      </w:r>
      <w:proofErr w:type="spellStart"/>
      <w:r w:rsidR="00E33FF0" w:rsidRPr="00E33FF0">
        <w:rPr>
          <w:rFonts w:ascii="Times New Roman" w:eastAsia="Times New Roman" w:hAnsi="Times New Roman" w:cs="Times New Roman"/>
          <w:i/>
          <w:sz w:val="20"/>
          <w:szCs w:val="20"/>
        </w:rPr>
        <w:t>Mandailing</w:t>
      </w:r>
      <w:proofErr w:type="spellEnd"/>
      <w:r w:rsidR="00E33FF0" w:rsidRPr="00E33FF0">
        <w:rPr>
          <w:rFonts w:ascii="Times New Roman" w:eastAsia="Times New Roman" w:hAnsi="Times New Roman" w:cs="Times New Roman"/>
          <w:i/>
          <w:sz w:val="20"/>
          <w:szCs w:val="20"/>
        </w:rPr>
        <w:t xml:space="preserve"> Natal</w:t>
      </w:r>
      <w:r>
        <w:rPr>
          <w:rFonts w:ascii="Times New Roman" w:eastAsia="Times New Roman" w:hAnsi="Times New Roman" w:cs="Times New Roman"/>
          <w:i/>
          <w:sz w:val="20"/>
          <w:szCs w:val="20"/>
        </w:rPr>
        <w:t>.</w:t>
      </w:r>
    </w:p>
    <w:p w:rsidR="00B84C3A" w:rsidRDefault="006E3E2B" w:rsidP="00284868">
      <w:pPr>
        <w:pBdr>
          <w:top w:val="nil"/>
          <w:left w:val="nil"/>
          <w:bottom w:val="nil"/>
          <w:right w:val="nil"/>
          <w:between w:val="nil"/>
        </w:pBdr>
        <w:spacing w:before="125"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 </w:t>
      </w:r>
    </w:p>
    <w:p w:rsidR="00284868" w:rsidRDefault="00284868">
      <w:pPr>
        <w:ind w:left="0" w:right="-32" w:hanging="2"/>
        <w:rPr>
          <w:rFonts w:ascii="Times New Roman" w:eastAsia="Times New Roman" w:hAnsi="Times New Roman" w:cs="Times New Roman"/>
          <w:b/>
          <w:sz w:val="24"/>
          <w:szCs w:val="24"/>
        </w:rPr>
      </w:pPr>
      <w:r w:rsidRPr="00284868">
        <w:rPr>
          <w:rFonts w:ascii="Times New Roman" w:eastAsia="Times New Roman" w:hAnsi="Times New Roman" w:cs="Times New Roman"/>
          <w:b/>
          <w:sz w:val="24"/>
          <w:szCs w:val="24"/>
        </w:rPr>
        <w:t xml:space="preserve">INTRODUCTION </w:t>
      </w:r>
    </w:p>
    <w:p w:rsidR="006674D7" w:rsidRPr="006674D7" w:rsidRDefault="006674D7" w:rsidP="006674D7">
      <w:pPr>
        <w:spacing w:line="276" w:lineRule="auto"/>
        <w:ind w:left="-2" w:firstLineChars="236" w:firstLine="566"/>
        <w:jc w:val="both"/>
        <w:textDirection w:val="lrTb"/>
        <w:rPr>
          <w:rFonts w:asciiTheme="majorBidi" w:hAnsiTheme="majorBidi" w:cstheme="majorBidi"/>
          <w:sz w:val="24"/>
          <w:szCs w:val="24"/>
        </w:rPr>
      </w:pPr>
      <w:proofErr w:type="spellStart"/>
      <w:r w:rsidRPr="006674D7">
        <w:rPr>
          <w:rFonts w:asciiTheme="majorBidi" w:hAnsiTheme="majorBidi" w:cstheme="majorBidi"/>
          <w:sz w:val="24"/>
          <w:szCs w:val="24"/>
        </w:rPr>
        <w:t>Nahwu</w:t>
      </w:r>
      <w:proofErr w:type="spellEnd"/>
      <w:r w:rsidRPr="006674D7">
        <w:rPr>
          <w:rFonts w:asciiTheme="majorBidi" w:hAnsiTheme="majorBidi" w:cstheme="majorBidi"/>
          <w:sz w:val="24"/>
          <w:szCs w:val="24"/>
        </w:rPr>
        <w:t xml:space="preserve"> (Arabic grammar) learning plays a central role in mastering Arabic at Islamic higher education institutions. However, the diversity of students’ educational backgrounds, such as those from </w:t>
      </w:r>
      <w:proofErr w:type="spellStart"/>
      <w:r w:rsidRPr="006674D7">
        <w:rPr>
          <w:rFonts w:asciiTheme="majorBidi" w:hAnsiTheme="majorBidi" w:cstheme="majorBidi"/>
          <w:sz w:val="24"/>
          <w:szCs w:val="24"/>
        </w:rPr>
        <w:t>pesantren</w:t>
      </w:r>
      <w:proofErr w:type="spellEnd"/>
      <w:r w:rsidRPr="006674D7">
        <w:rPr>
          <w:rFonts w:asciiTheme="majorBidi" w:hAnsiTheme="majorBidi" w:cstheme="majorBidi"/>
          <w:sz w:val="24"/>
          <w:szCs w:val="24"/>
        </w:rPr>
        <w:t xml:space="preserve">, madrasahs, and general schools, often presents challenges in the learning process. This diversity affects students’ comprehension and motivation in studying </w:t>
      </w:r>
      <w:proofErr w:type="spellStart"/>
      <w:r w:rsidRPr="006674D7">
        <w:rPr>
          <w:rFonts w:asciiTheme="majorBidi" w:hAnsiTheme="majorBidi" w:cstheme="majorBidi"/>
          <w:sz w:val="24"/>
          <w:szCs w:val="24"/>
        </w:rPr>
        <w:t>Nahwu</w:t>
      </w:r>
      <w:proofErr w:type="spellEnd"/>
      <w:r w:rsidRPr="006674D7">
        <w:rPr>
          <w:rFonts w:asciiTheme="majorBidi" w:hAnsiTheme="majorBidi" w:cstheme="majorBidi"/>
          <w:sz w:val="24"/>
          <w:szCs w:val="24"/>
        </w:rPr>
        <w:t xml:space="preserve">. In addition to differences in educational background and low student interest, </w:t>
      </w:r>
      <w:proofErr w:type="spellStart"/>
      <w:r w:rsidRPr="006674D7">
        <w:rPr>
          <w:rFonts w:asciiTheme="majorBidi" w:hAnsiTheme="majorBidi" w:cstheme="majorBidi"/>
          <w:sz w:val="24"/>
          <w:szCs w:val="24"/>
        </w:rPr>
        <w:t>Nahwu</w:t>
      </w:r>
      <w:proofErr w:type="spellEnd"/>
      <w:r w:rsidRPr="006674D7">
        <w:rPr>
          <w:rFonts w:asciiTheme="majorBidi" w:hAnsiTheme="majorBidi" w:cstheme="majorBidi"/>
          <w:sz w:val="24"/>
          <w:szCs w:val="24"/>
        </w:rPr>
        <w:t xml:space="preserve"> learning also faces issues such as limited teacher professionalism, restricted learning time, and textbooks that are not fully </w:t>
      </w:r>
      <w:proofErr w:type="gramStart"/>
      <w:r w:rsidRPr="006674D7">
        <w:rPr>
          <w:rFonts w:asciiTheme="majorBidi" w:hAnsiTheme="majorBidi" w:cstheme="majorBidi"/>
          <w:sz w:val="24"/>
          <w:szCs w:val="24"/>
        </w:rPr>
        <w:t>covered</w:t>
      </w:r>
      <w:r w:rsidR="00240B5B">
        <w:rPr>
          <w:rFonts w:asciiTheme="majorBidi" w:hAnsiTheme="majorBidi" w:cstheme="majorBidi"/>
          <w:sz w:val="24"/>
          <w:szCs w:val="24"/>
        </w:rPr>
        <w:t xml:space="preserve"> </w:t>
      </w:r>
      <w:proofErr w:type="gramEnd"/>
      <w:r w:rsidR="00240B5B">
        <w:rPr>
          <w:rStyle w:val="FootnoteReference"/>
          <w:rFonts w:asciiTheme="majorBidi" w:hAnsiTheme="majorBidi" w:cstheme="majorBidi"/>
          <w:sz w:val="24"/>
          <w:szCs w:val="24"/>
        </w:rPr>
        <w:footnoteReference w:id="1"/>
      </w:r>
      <w:r w:rsidRPr="006674D7">
        <w:rPr>
          <w:rFonts w:asciiTheme="majorBidi" w:hAnsiTheme="majorBidi" w:cstheme="majorBidi"/>
          <w:sz w:val="24"/>
          <w:szCs w:val="24"/>
        </w:rPr>
        <w:t xml:space="preserve">. Research by </w:t>
      </w:r>
      <w:proofErr w:type="spellStart"/>
      <w:r w:rsidRPr="006674D7">
        <w:rPr>
          <w:rFonts w:asciiTheme="majorBidi" w:hAnsiTheme="majorBidi" w:cstheme="majorBidi"/>
          <w:sz w:val="24"/>
          <w:szCs w:val="24"/>
        </w:rPr>
        <w:t>Yunisa</w:t>
      </w:r>
      <w:proofErr w:type="spellEnd"/>
      <w:r w:rsidRPr="006674D7">
        <w:rPr>
          <w:rFonts w:asciiTheme="majorBidi" w:hAnsiTheme="majorBidi" w:cstheme="majorBidi"/>
          <w:sz w:val="24"/>
          <w:szCs w:val="24"/>
        </w:rPr>
        <w:t xml:space="preserve"> also found that differences in students’ educational backgrounds, low motivation, and materials that do not </w:t>
      </w:r>
      <w:r w:rsidRPr="006674D7">
        <w:rPr>
          <w:rFonts w:asciiTheme="majorBidi" w:hAnsiTheme="majorBidi" w:cstheme="majorBidi"/>
          <w:sz w:val="24"/>
          <w:szCs w:val="24"/>
        </w:rPr>
        <w:lastRenderedPageBreak/>
        <w:t xml:space="preserve">start from basic concepts pose significant challenges in </w:t>
      </w:r>
      <w:proofErr w:type="spellStart"/>
      <w:r w:rsidRPr="006674D7">
        <w:rPr>
          <w:rFonts w:asciiTheme="majorBidi" w:hAnsiTheme="majorBidi" w:cstheme="majorBidi"/>
          <w:sz w:val="24"/>
          <w:szCs w:val="24"/>
        </w:rPr>
        <w:t>Nahwu</w:t>
      </w:r>
      <w:proofErr w:type="spellEnd"/>
      <w:r w:rsidRPr="006674D7">
        <w:rPr>
          <w:rFonts w:asciiTheme="majorBidi" w:hAnsiTheme="majorBidi" w:cstheme="majorBidi"/>
          <w:sz w:val="24"/>
          <w:szCs w:val="24"/>
        </w:rPr>
        <w:t xml:space="preserve"> learning</w:t>
      </w:r>
      <w:r w:rsidR="00240B5B">
        <w:rPr>
          <w:rStyle w:val="FootnoteReference"/>
          <w:rFonts w:asciiTheme="majorBidi" w:hAnsiTheme="majorBidi" w:cstheme="majorBidi"/>
          <w:sz w:val="24"/>
          <w:szCs w:val="24"/>
        </w:rPr>
        <w:footnoteReference w:id="2"/>
      </w:r>
      <w:r w:rsidRPr="006674D7">
        <w:rPr>
          <w:rFonts w:asciiTheme="majorBidi" w:hAnsiTheme="majorBidi" w:cstheme="majorBidi"/>
          <w:sz w:val="24"/>
          <w:szCs w:val="24"/>
        </w:rPr>
        <w:t xml:space="preserve">. At the higher education level, students encounter problems caused by unsupportive educational backgrounds, weak mastery of </w:t>
      </w:r>
      <w:proofErr w:type="spellStart"/>
      <w:r w:rsidRPr="006674D7">
        <w:rPr>
          <w:rFonts w:asciiTheme="majorBidi" w:hAnsiTheme="majorBidi" w:cstheme="majorBidi"/>
          <w:sz w:val="24"/>
          <w:szCs w:val="24"/>
        </w:rPr>
        <w:t>Nahwu</w:t>
      </w:r>
      <w:proofErr w:type="spellEnd"/>
      <w:r w:rsidRPr="006674D7">
        <w:rPr>
          <w:rFonts w:asciiTheme="majorBidi" w:hAnsiTheme="majorBidi" w:cstheme="majorBidi"/>
          <w:sz w:val="24"/>
          <w:szCs w:val="24"/>
        </w:rPr>
        <w:t xml:space="preserve"> and </w:t>
      </w:r>
      <w:proofErr w:type="spellStart"/>
      <w:r w:rsidRPr="006674D7">
        <w:rPr>
          <w:rFonts w:asciiTheme="majorBidi" w:hAnsiTheme="majorBidi" w:cstheme="majorBidi"/>
          <w:sz w:val="24"/>
          <w:szCs w:val="24"/>
        </w:rPr>
        <w:t>Sharaf</w:t>
      </w:r>
      <w:proofErr w:type="spellEnd"/>
      <w:r w:rsidRPr="006674D7">
        <w:rPr>
          <w:rFonts w:asciiTheme="majorBidi" w:hAnsiTheme="majorBidi" w:cstheme="majorBidi"/>
          <w:sz w:val="24"/>
          <w:szCs w:val="24"/>
        </w:rPr>
        <w:t xml:space="preserve">, limited vocabulary, and low motivation to learn Arabic. Research by </w:t>
      </w:r>
      <w:proofErr w:type="spellStart"/>
      <w:r w:rsidRPr="006674D7">
        <w:rPr>
          <w:rFonts w:asciiTheme="majorBidi" w:hAnsiTheme="majorBidi" w:cstheme="majorBidi"/>
          <w:sz w:val="24"/>
          <w:szCs w:val="24"/>
        </w:rPr>
        <w:t>Reksi</w:t>
      </w:r>
      <w:proofErr w:type="spellEnd"/>
      <w:r w:rsidRPr="006674D7">
        <w:rPr>
          <w:rFonts w:asciiTheme="majorBidi" w:hAnsiTheme="majorBidi" w:cstheme="majorBidi"/>
          <w:sz w:val="24"/>
          <w:szCs w:val="24"/>
        </w:rPr>
        <w:t xml:space="preserve"> et al. found that first-year students from non-</w:t>
      </w:r>
      <w:proofErr w:type="spellStart"/>
      <w:r w:rsidRPr="006674D7">
        <w:rPr>
          <w:rFonts w:asciiTheme="majorBidi" w:hAnsiTheme="majorBidi" w:cstheme="majorBidi"/>
          <w:sz w:val="24"/>
          <w:szCs w:val="24"/>
        </w:rPr>
        <w:t>pesantren</w:t>
      </w:r>
      <w:proofErr w:type="spellEnd"/>
      <w:r w:rsidRPr="006674D7">
        <w:rPr>
          <w:rFonts w:asciiTheme="majorBidi" w:hAnsiTheme="majorBidi" w:cstheme="majorBidi"/>
          <w:sz w:val="24"/>
          <w:szCs w:val="24"/>
        </w:rPr>
        <w:t xml:space="preserve"> backgrounds struggle due to educational heterogeneity, facing obstacles such as lack of interest, delayed adaptation, low self-confidence, and anxiety during the learning </w:t>
      </w:r>
      <w:proofErr w:type="gramStart"/>
      <w:r w:rsidRPr="006674D7">
        <w:rPr>
          <w:rFonts w:asciiTheme="majorBidi" w:hAnsiTheme="majorBidi" w:cstheme="majorBidi"/>
          <w:sz w:val="24"/>
          <w:szCs w:val="24"/>
        </w:rPr>
        <w:t>process</w:t>
      </w:r>
      <w:r w:rsidR="00240B5B">
        <w:rPr>
          <w:rFonts w:asciiTheme="majorBidi" w:hAnsiTheme="majorBidi" w:cstheme="majorBidi"/>
          <w:sz w:val="24"/>
          <w:szCs w:val="24"/>
        </w:rPr>
        <w:t xml:space="preserve"> </w:t>
      </w:r>
      <w:proofErr w:type="gramEnd"/>
      <w:r w:rsidR="00240B5B">
        <w:rPr>
          <w:rStyle w:val="FootnoteReference"/>
          <w:rFonts w:asciiTheme="majorBidi" w:hAnsiTheme="majorBidi" w:cstheme="majorBidi"/>
          <w:sz w:val="24"/>
          <w:szCs w:val="24"/>
        </w:rPr>
        <w:footnoteReference w:id="3"/>
      </w:r>
      <w:r w:rsidRPr="006674D7">
        <w:rPr>
          <w:rFonts w:asciiTheme="majorBidi" w:hAnsiTheme="majorBidi" w:cstheme="majorBidi"/>
          <w:sz w:val="24"/>
          <w:szCs w:val="24"/>
        </w:rPr>
        <w:t>.</w:t>
      </w:r>
    </w:p>
    <w:p w:rsidR="006674D7" w:rsidRPr="006674D7" w:rsidRDefault="006674D7" w:rsidP="00240B5B">
      <w:pPr>
        <w:spacing w:line="276" w:lineRule="auto"/>
        <w:ind w:left="-2" w:firstLineChars="236" w:firstLine="566"/>
        <w:jc w:val="both"/>
        <w:textDirection w:val="lrTb"/>
        <w:rPr>
          <w:rFonts w:asciiTheme="majorBidi" w:hAnsiTheme="majorBidi" w:cstheme="majorBidi"/>
          <w:sz w:val="24"/>
          <w:szCs w:val="24"/>
        </w:rPr>
      </w:pPr>
      <w:r w:rsidRPr="006674D7">
        <w:rPr>
          <w:rFonts w:asciiTheme="majorBidi" w:hAnsiTheme="majorBidi" w:cstheme="majorBidi"/>
          <w:sz w:val="24"/>
          <w:szCs w:val="24"/>
        </w:rPr>
        <w:t xml:space="preserve">Additionally, students’ lack of concentration, unstable internet access, limited references, and restricted learning media and environment also contribute to challenges in </w:t>
      </w:r>
      <w:proofErr w:type="spellStart"/>
      <w:r w:rsidRPr="006674D7">
        <w:rPr>
          <w:rFonts w:asciiTheme="majorBidi" w:hAnsiTheme="majorBidi" w:cstheme="majorBidi"/>
          <w:sz w:val="24"/>
          <w:szCs w:val="24"/>
        </w:rPr>
        <w:t>Nahwu</w:t>
      </w:r>
      <w:proofErr w:type="spellEnd"/>
      <w:r w:rsidRPr="006674D7">
        <w:rPr>
          <w:rFonts w:asciiTheme="majorBidi" w:hAnsiTheme="majorBidi" w:cstheme="majorBidi"/>
          <w:sz w:val="24"/>
          <w:szCs w:val="24"/>
        </w:rPr>
        <w:t xml:space="preserve"> learning at </w:t>
      </w:r>
      <w:proofErr w:type="gramStart"/>
      <w:r w:rsidRPr="006674D7">
        <w:rPr>
          <w:rFonts w:asciiTheme="majorBidi" w:hAnsiTheme="majorBidi" w:cstheme="majorBidi"/>
          <w:sz w:val="24"/>
          <w:szCs w:val="24"/>
        </w:rPr>
        <w:t>universities</w:t>
      </w:r>
      <w:r w:rsidR="00240B5B">
        <w:rPr>
          <w:rFonts w:asciiTheme="majorBidi" w:hAnsiTheme="majorBidi" w:cstheme="majorBidi"/>
          <w:sz w:val="24"/>
          <w:szCs w:val="24"/>
        </w:rPr>
        <w:t xml:space="preserve"> </w:t>
      </w:r>
      <w:proofErr w:type="gramEnd"/>
      <w:r w:rsidR="00240B5B">
        <w:rPr>
          <w:rStyle w:val="FootnoteReference"/>
          <w:rFonts w:asciiTheme="majorBidi" w:hAnsiTheme="majorBidi" w:cstheme="majorBidi"/>
          <w:sz w:val="24"/>
          <w:szCs w:val="24"/>
        </w:rPr>
        <w:footnoteReference w:id="4"/>
      </w:r>
      <w:r w:rsidRPr="006674D7">
        <w:rPr>
          <w:rFonts w:asciiTheme="majorBidi" w:hAnsiTheme="majorBidi" w:cstheme="majorBidi"/>
          <w:sz w:val="24"/>
          <w:szCs w:val="24"/>
        </w:rPr>
        <w:t xml:space="preserve">. These issues are further compounded by curricula that are not properly designed and teaching methods that are less </w:t>
      </w:r>
      <w:proofErr w:type="gramStart"/>
      <w:r w:rsidRPr="006674D7">
        <w:rPr>
          <w:rFonts w:asciiTheme="majorBidi" w:hAnsiTheme="majorBidi" w:cstheme="majorBidi"/>
          <w:sz w:val="24"/>
          <w:szCs w:val="24"/>
        </w:rPr>
        <w:t>effective</w:t>
      </w:r>
      <w:r w:rsidR="00240B5B">
        <w:rPr>
          <w:rFonts w:asciiTheme="majorBidi" w:hAnsiTheme="majorBidi" w:cstheme="majorBidi"/>
          <w:sz w:val="24"/>
          <w:szCs w:val="24"/>
        </w:rPr>
        <w:t xml:space="preserve"> </w:t>
      </w:r>
      <w:proofErr w:type="gramEnd"/>
      <w:r w:rsidR="00240B5B">
        <w:rPr>
          <w:rStyle w:val="FootnoteReference"/>
          <w:rFonts w:asciiTheme="majorBidi" w:hAnsiTheme="majorBidi" w:cstheme="majorBidi"/>
          <w:sz w:val="24"/>
          <w:szCs w:val="24"/>
        </w:rPr>
        <w:footnoteReference w:id="5"/>
      </w:r>
      <w:r w:rsidRPr="006674D7">
        <w:rPr>
          <w:rFonts w:asciiTheme="majorBidi" w:hAnsiTheme="majorBidi" w:cstheme="majorBidi"/>
          <w:sz w:val="24"/>
          <w:szCs w:val="24"/>
        </w:rPr>
        <w:t xml:space="preserve">. Therefore, inclusive </w:t>
      </w:r>
      <w:proofErr w:type="spellStart"/>
      <w:r w:rsidRPr="006674D7">
        <w:rPr>
          <w:rFonts w:asciiTheme="majorBidi" w:hAnsiTheme="majorBidi" w:cstheme="majorBidi"/>
          <w:sz w:val="24"/>
          <w:szCs w:val="24"/>
        </w:rPr>
        <w:t>Nahwu</w:t>
      </w:r>
      <w:proofErr w:type="spellEnd"/>
      <w:r w:rsidRPr="006674D7">
        <w:rPr>
          <w:rFonts w:asciiTheme="majorBidi" w:hAnsiTheme="majorBidi" w:cstheme="majorBidi"/>
          <w:sz w:val="24"/>
          <w:szCs w:val="24"/>
        </w:rPr>
        <w:t xml:space="preserve"> learning strategies are needed to accommodate students from diverse backgrounds.</w:t>
      </w:r>
    </w:p>
    <w:p w:rsidR="006674D7" w:rsidRPr="006674D7" w:rsidRDefault="006674D7" w:rsidP="006674D7">
      <w:pPr>
        <w:spacing w:line="276" w:lineRule="auto"/>
        <w:ind w:left="-2" w:firstLineChars="236" w:firstLine="566"/>
        <w:jc w:val="both"/>
        <w:textDirection w:val="lrTb"/>
        <w:rPr>
          <w:rFonts w:asciiTheme="majorBidi" w:hAnsiTheme="majorBidi" w:cstheme="majorBidi"/>
          <w:sz w:val="24"/>
          <w:szCs w:val="24"/>
        </w:rPr>
      </w:pPr>
      <w:r w:rsidRPr="006674D7">
        <w:rPr>
          <w:rFonts w:asciiTheme="majorBidi" w:hAnsiTheme="majorBidi" w:cstheme="majorBidi"/>
          <w:sz w:val="24"/>
          <w:szCs w:val="24"/>
        </w:rPr>
        <w:t xml:space="preserve">At STAIN </w:t>
      </w:r>
      <w:proofErr w:type="spellStart"/>
      <w:r w:rsidRPr="006674D7">
        <w:rPr>
          <w:rFonts w:asciiTheme="majorBidi" w:hAnsiTheme="majorBidi" w:cstheme="majorBidi"/>
          <w:sz w:val="24"/>
          <w:szCs w:val="24"/>
        </w:rPr>
        <w:t>Mandailing</w:t>
      </w:r>
      <w:proofErr w:type="spellEnd"/>
      <w:r w:rsidRPr="006674D7">
        <w:rPr>
          <w:rFonts w:asciiTheme="majorBidi" w:hAnsiTheme="majorBidi" w:cstheme="majorBidi"/>
          <w:sz w:val="24"/>
          <w:szCs w:val="24"/>
        </w:rPr>
        <w:t xml:space="preserve"> Natal, students with varying educational backgrounds face challenges in understanding </w:t>
      </w:r>
      <w:proofErr w:type="spellStart"/>
      <w:r w:rsidRPr="006674D7">
        <w:rPr>
          <w:rFonts w:asciiTheme="majorBidi" w:hAnsiTheme="majorBidi" w:cstheme="majorBidi"/>
          <w:sz w:val="24"/>
          <w:szCs w:val="24"/>
        </w:rPr>
        <w:t>Nahwu</w:t>
      </w:r>
      <w:proofErr w:type="spellEnd"/>
      <w:r w:rsidRPr="006674D7">
        <w:rPr>
          <w:rFonts w:asciiTheme="majorBidi" w:hAnsiTheme="majorBidi" w:cstheme="majorBidi"/>
          <w:sz w:val="24"/>
          <w:szCs w:val="24"/>
        </w:rPr>
        <w:t xml:space="preserve"> material: some struggle with basic concepts, while others perceive the material as overly theoretical and impractical. This indicates a gap in the learning process that needs to be addressed. Although the </w:t>
      </w:r>
      <w:proofErr w:type="spellStart"/>
      <w:r w:rsidRPr="006674D7">
        <w:rPr>
          <w:rFonts w:asciiTheme="majorBidi" w:hAnsiTheme="majorBidi" w:cstheme="majorBidi"/>
          <w:sz w:val="24"/>
          <w:szCs w:val="24"/>
        </w:rPr>
        <w:t>Mandailing</w:t>
      </w:r>
      <w:proofErr w:type="spellEnd"/>
      <w:r w:rsidRPr="006674D7">
        <w:rPr>
          <w:rFonts w:asciiTheme="majorBidi" w:hAnsiTheme="majorBidi" w:cstheme="majorBidi"/>
          <w:sz w:val="24"/>
          <w:szCs w:val="24"/>
        </w:rPr>
        <w:t xml:space="preserve"> Natal Regency Government has issued regulations on a Religion-Based Curriculum to align religious education with local characteristics, </w:t>
      </w:r>
      <w:proofErr w:type="spellStart"/>
      <w:r w:rsidRPr="006674D7">
        <w:rPr>
          <w:rFonts w:asciiTheme="majorBidi" w:hAnsiTheme="majorBidi" w:cstheme="majorBidi"/>
          <w:sz w:val="24"/>
          <w:szCs w:val="24"/>
        </w:rPr>
        <w:t>Nahwu</w:t>
      </w:r>
      <w:proofErr w:type="spellEnd"/>
      <w:r w:rsidRPr="006674D7">
        <w:rPr>
          <w:rFonts w:asciiTheme="majorBidi" w:hAnsiTheme="majorBidi" w:cstheme="majorBidi"/>
          <w:sz w:val="24"/>
          <w:szCs w:val="24"/>
        </w:rPr>
        <w:t xml:space="preserve"> learning at STAIN </w:t>
      </w:r>
      <w:proofErr w:type="spellStart"/>
      <w:r w:rsidRPr="006674D7">
        <w:rPr>
          <w:rFonts w:asciiTheme="majorBidi" w:hAnsiTheme="majorBidi" w:cstheme="majorBidi"/>
          <w:sz w:val="24"/>
          <w:szCs w:val="24"/>
        </w:rPr>
        <w:t>Mandailing</w:t>
      </w:r>
      <w:proofErr w:type="spellEnd"/>
      <w:r w:rsidRPr="006674D7">
        <w:rPr>
          <w:rFonts w:asciiTheme="majorBidi" w:hAnsiTheme="majorBidi" w:cstheme="majorBidi"/>
          <w:sz w:val="24"/>
          <w:szCs w:val="24"/>
        </w:rPr>
        <w:t xml:space="preserve"> Natal remains hindered by methods that are insufficiently inclusive and not fully adaptive to student </w:t>
      </w:r>
      <w:proofErr w:type="gramStart"/>
      <w:r w:rsidRPr="006674D7">
        <w:rPr>
          <w:rFonts w:asciiTheme="majorBidi" w:hAnsiTheme="majorBidi" w:cstheme="majorBidi"/>
          <w:sz w:val="24"/>
          <w:szCs w:val="24"/>
        </w:rPr>
        <w:t>diversity</w:t>
      </w:r>
      <w:r w:rsidR="00522D63">
        <w:rPr>
          <w:rFonts w:asciiTheme="majorBidi" w:hAnsiTheme="majorBidi" w:cstheme="majorBidi"/>
          <w:sz w:val="24"/>
          <w:szCs w:val="24"/>
        </w:rPr>
        <w:t xml:space="preserve"> </w:t>
      </w:r>
      <w:proofErr w:type="gramEnd"/>
      <w:r w:rsidR="00522D63">
        <w:rPr>
          <w:rStyle w:val="FootnoteReference"/>
          <w:rFonts w:asciiTheme="majorBidi" w:hAnsiTheme="majorBidi" w:cstheme="majorBidi"/>
          <w:sz w:val="24"/>
          <w:szCs w:val="24"/>
        </w:rPr>
        <w:footnoteReference w:id="6"/>
      </w:r>
      <w:r w:rsidRPr="006674D7">
        <w:rPr>
          <w:rFonts w:asciiTheme="majorBidi" w:hAnsiTheme="majorBidi" w:cstheme="majorBidi"/>
          <w:sz w:val="24"/>
          <w:szCs w:val="24"/>
        </w:rPr>
        <w:t xml:space="preserve">. Hence, evaluation and development of more effective and contextually relevant </w:t>
      </w:r>
      <w:proofErr w:type="spellStart"/>
      <w:r w:rsidRPr="006674D7">
        <w:rPr>
          <w:rFonts w:asciiTheme="majorBidi" w:hAnsiTheme="majorBidi" w:cstheme="majorBidi"/>
          <w:sz w:val="24"/>
          <w:szCs w:val="24"/>
        </w:rPr>
        <w:t>Nahwu</w:t>
      </w:r>
      <w:proofErr w:type="spellEnd"/>
      <w:r w:rsidRPr="006674D7">
        <w:rPr>
          <w:rFonts w:asciiTheme="majorBidi" w:hAnsiTheme="majorBidi" w:cstheme="majorBidi"/>
          <w:sz w:val="24"/>
          <w:szCs w:val="24"/>
        </w:rPr>
        <w:t xml:space="preserve"> learning strategies are required.</w:t>
      </w:r>
    </w:p>
    <w:p w:rsidR="006674D7" w:rsidRPr="006674D7" w:rsidRDefault="006674D7" w:rsidP="006674D7">
      <w:pPr>
        <w:spacing w:line="276" w:lineRule="auto"/>
        <w:ind w:left="-2" w:firstLineChars="236" w:firstLine="566"/>
        <w:jc w:val="both"/>
        <w:textDirection w:val="lrTb"/>
        <w:rPr>
          <w:rFonts w:asciiTheme="majorBidi" w:hAnsiTheme="majorBidi" w:cstheme="majorBidi"/>
          <w:sz w:val="24"/>
          <w:szCs w:val="24"/>
        </w:rPr>
      </w:pPr>
      <w:r w:rsidRPr="006674D7">
        <w:rPr>
          <w:rFonts w:asciiTheme="majorBidi" w:hAnsiTheme="majorBidi" w:cstheme="majorBidi"/>
          <w:sz w:val="24"/>
          <w:szCs w:val="24"/>
        </w:rPr>
        <w:t xml:space="preserve">This study aims to identify students’ backgrounds in </w:t>
      </w:r>
      <w:proofErr w:type="spellStart"/>
      <w:r w:rsidRPr="006674D7">
        <w:rPr>
          <w:rFonts w:asciiTheme="majorBidi" w:hAnsiTheme="majorBidi" w:cstheme="majorBidi"/>
          <w:sz w:val="24"/>
          <w:szCs w:val="24"/>
        </w:rPr>
        <w:t>Nahwu</w:t>
      </w:r>
      <w:proofErr w:type="spellEnd"/>
      <w:r w:rsidRPr="006674D7">
        <w:rPr>
          <w:rFonts w:asciiTheme="majorBidi" w:hAnsiTheme="majorBidi" w:cstheme="majorBidi"/>
          <w:sz w:val="24"/>
          <w:szCs w:val="24"/>
        </w:rPr>
        <w:t xml:space="preserve"> learning, describe the challenges arising from such diversity, and develop and evaluate inclusive strategies that effectively reach all students. The research is significant as it contributes to developing inclusive </w:t>
      </w:r>
      <w:proofErr w:type="spellStart"/>
      <w:r w:rsidRPr="006674D7">
        <w:rPr>
          <w:rFonts w:asciiTheme="majorBidi" w:hAnsiTheme="majorBidi" w:cstheme="majorBidi"/>
          <w:sz w:val="24"/>
          <w:szCs w:val="24"/>
        </w:rPr>
        <w:t>Nahwu</w:t>
      </w:r>
      <w:proofErr w:type="spellEnd"/>
      <w:r w:rsidRPr="006674D7">
        <w:rPr>
          <w:rFonts w:asciiTheme="majorBidi" w:hAnsiTheme="majorBidi" w:cstheme="majorBidi"/>
          <w:sz w:val="24"/>
          <w:szCs w:val="24"/>
        </w:rPr>
        <w:t xml:space="preserve"> learning strategies that can accommodate all students, thereby enhancing learning effectiveness and motivation. The findings can also serve as a reference for educational institutions in designing curricula and teaching strategies that are more responsive to student diversity.</w:t>
      </w:r>
    </w:p>
    <w:p w:rsidR="006674D7" w:rsidRPr="006674D7" w:rsidRDefault="006674D7" w:rsidP="00522D63">
      <w:pPr>
        <w:spacing w:line="276" w:lineRule="auto"/>
        <w:ind w:left="-2" w:firstLineChars="236" w:firstLine="566"/>
        <w:jc w:val="both"/>
        <w:textDirection w:val="lrTb"/>
        <w:rPr>
          <w:rFonts w:asciiTheme="majorBidi" w:hAnsiTheme="majorBidi" w:cstheme="majorBidi"/>
          <w:sz w:val="24"/>
          <w:szCs w:val="24"/>
        </w:rPr>
      </w:pPr>
      <w:r w:rsidRPr="006674D7">
        <w:rPr>
          <w:rFonts w:asciiTheme="majorBidi" w:hAnsiTheme="majorBidi" w:cstheme="majorBidi"/>
          <w:sz w:val="24"/>
          <w:szCs w:val="24"/>
        </w:rPr>
        <w:t xml:space="preserve">The diversity of students’ backgrounds—educational, cultural, and religious—necessitates an inclusive approach to </w:t>
      </w:r>
      <w:proofErr w:type="spellStart"/>
      <w:r w:rsidRPr="006674D7">
        <w:rPr>
          <w:rFonts w:asciiTheme="majorBidi" w:hAnsiTheme="majorBidi" w:cstheme="majorBidi"/>
          <w:sz w:val="24"/>
          <w:szCs w:val="24"/>
        </w:rPr>
        <w:t>Nahwu</w:t>
      </w:r>
      <w:proofErr w:type="spellEnd"/>
      <w:r w:rsidRPr="006674D7">
        <w:rPr>
          <w:rFonts w:asciiTheme="majorBidi" w:hAnsiTheme="majorBidi" w:cstheme="majorBidi"/>
          <w:sz w:val="24"/>
          <w:szCs w:val="24"/>
        </w:rPr>
        <w:t xml:space="preserve"> learning. Research shows that Project-Based Learning effectively improves students’ understanding through practical approaches and that locally-based teaching materials make learning more contextual and easier to </w:t>
      </w:r>
      <w:proofErr w:type="gramStart"/>
      <w:r w:rsidRPr="006674D7">
        <w:rPr>
          <w:rFonts w:asciiTheme="majorBidi" w:hAnsiTheme="majorBidi" w:cstheme="majorBidi"/>
          <w:sz w:val="24"/>
          <w:szCs w:val="24"/>
        </w:rPr>
        <w:t>comprehend</w:t>
      </w:r>
      <w:r w:rsidR="00522D63">
        <w:rPr>
          <w:rFonts w:asciiTheme="majorBidi" w:hAnsiTheme="majorBidi" w:cstheme="majorBidi"/>
          <w:sz w:val="24"/>
          <w:szCs w:val="24"/>
        </w:rPr>
        <w:t xml:space="preserve"> </w:t>
      </w:r>
      <w:proofErr w:type="gramEnd"/>
      <w:r w:rsidR="00522D63">
        <w:rPr>
          <w:rStyle w:val="FootnoteReference"/>
          <w:rFonts w:asciiTheme="majorBidi" w:hAnsiTheme="majorBidi" w:cstheme="majorBidi"/>
          <w:sz w:val="24"/>
          <w:szCs w:val="24"/>
        </w:rPr>
        <w:footnoteReference w:id="7"/>
      </w:r>
      <w:r w:rsidRPr="006674D7">
        <w:rPr>
          <w:rFonts w:asciiTheme="majorBidi" w:hAnsiTheme="majorBidi" w:cstheme="majorBidi"/>
          <w:sz w:val="24"/>
          <w:szCs w:val="24"/>
        </w:rPr>
        <w:t xml:space="preserve">. </w:t>
      </w:r>
      <w:r w:rsidRPr="006674D7">
        <w:rPr>
          <w:rFonts w:asciiTheme="majorBidi" w:hAnsiTheme="majorBidi" w:cstheme="majorBidi"/>
          <w:sz w:val="24"/>
          <w:szCs w:val="24"/>
        </w:rPr>
        <w:lastRenderedPageBreak/>
        <w:t xml:space="preserve">The use of Interactive Whiteboards (IWB) has also proven effective in visual and interactive understanding of grammatical </w:t>
      </w:r>
      <w:proofErr w:type="gramStart"/>
      <w:r w:rsidRPr="006674D7">
        <w:rPr>
          <w:rFonts w:asciiTheme="majorBidi" w:hAnsiTheme="majorBidi" w:cstheme="majorBidi"/>
          <w:sz w:val="24"/>
          <w:szCs w:val="24"/>
        </w:rPr>
        <w:t>concepts</w:t>
      </w:r>
      <w:r w:rsidR="00522D63">
        <w:rPr>
          <w:rFonts w:asciiTheme="majorBidi" w:hAnsiTheme="majorBidi" w:cstheme="majorBidi"/>
          <w:sz w:val="24"/>
          <w:szCs w:val="24"/>
        </w:rPr>
        <w:t xml:space="preserve"> </w:t>
      </w:r>
      <w:proofErr w:type="gramEnd"/>
      <w:r w:rsidR="00522D63">
        <w:rPr>
          <w:rStyle w:val="FootnoteReference"/>
          <w:rFonts w:asciiTheme="majorBidi" w:hAnsiTheme="majorBidi" w:cstheme="majorBidi"/>
          <w:sz w:val="24"/>
          <w:szCs w:val="24"/>
        </w:rPr>
        <w:footnoteReference w:id="8"/>
      </w:r>
      <w:r w:rsidRPr="006674D7">
        <w:rPr>
          <w:rFonts w:asciiTheme="majorBidi" w:hAnsiTheme="majorBidi" w:cstheme="majorBidi"/>
          <w:sz w:val="24"/>
          <w:szCs w:val="24"/>
        </w:rPr>
        <w:t xml:space="preserve">. In the context of diverse classrooms, differentiated instruction and multicultural models effectively address the needs of non-Muslim students and create classroom </w:t>
      </w:r>
      <w:proofErr w:type="gramStart"/>
      <w:r w:rsidRPr="006674D7">
        <w:rPr>
          <w:rFonts w:asciiTheme="majorBidi" w:hAnsiTheme="majorBidi" w:cstheme="majorBidi"/>
          <w:sz w:val="24"/>
          <w:szCs w:val="24"/>
        </w:rPr>
        <w:t>harmony</w:t>
      </w:r>
      <w:r w:rsidR="00522D63">
        <w:rPr>
          <w:rFonts w:asciiTheme="majorBidi" w:hAnsiTheme="majorBidi" w:cstheme="majorBidi"/>
          <w:sz w:val="24"/>
          <w:szCs w:val="24"/>
        </w:rPr>
        <w:t xml:space="preserve"> </w:t>
      </w:r>
      <w:proofErr w:type="gramEnd"/>
      <w:r w:rsidR="00522D63">
        <w:rPr>
          <w:rStyle w:val="FootnoteReference"/>
          <w:rFonts w:asciiTheme="majorBidi" w:hAnsiTheme="majorBidi" w:cstheme="majorBidi"/>
          <w:sz w:val="24"/>
          <w:szCs w:val="24"/>
        </w:rPr>
        <w:footnoteReference w:id="9"/>
      </w:r>
      <w:r w:rsidRPr="006674D7">
        <w:rPr>
          <w:rFonts w:asciiTheme="majorBidi" w:hAnsiTheme="majorBidi" w:cstheme="majorBidi"/>
          <w:sz w:val="24"/>
          <w:szCs w:val="24"/>
        </w:rPr>
        <w:t>.</w:t>
      </w:r>
    </w:p>
    <w:p w:rsidR="006674D7" w:rsidRPr="006674D7" w:rsidRDefault="006674D7" w:rsidP="006674D7">
      <w:pPr>
        <w:spacing w:line="276" w:lineRule="auto"/>
        <w:ind w:left="-2" w:firstLineChars="236" w:firstLine="566"/>
        <w:jc w:val="both"/>
        <w:textDirection w:val="lrTb"/>
        <w:rPr>
          <w:rFonts w:asciiTheme="majorBidi" w:hAnsiTheme="majorBidi" w:cstheme="majorBidi"/>
          <w:sz w:val="24"/>
          <w:szCs w:val="24"/>
        </w:rPr>
      </w:pPr>
      <w:r w:rsidRPr="006674D7">
        <w:rPr>
          <w:rFonts w:asciiTheme="majorBidi" w:hAnsiTheme="majorBidi" w:cstheme="majorBidi"/>
          <w:sz w:val="24"/>
          <w:szCs w:val="24"/>
        </w:rPr>
        <w:t xml:space="preserve">In other foreign language education contexts, strategies such as active learning, peer tutoring, cooperative learning, and direct instruction have proven successful in inclusive classrooms. Although pedagogical and facility limitations remain challenges, teacher training can strengthen their </w:t>
      </w:r>
      <w:proofErr w:type="gramStart"/>
      <w:r w:rsidRPr="006674D7">
        <w:rPr>
          <w:rFonts w:asciiTheme="majorBidi" w:hAnsiTheme="majorBidi" w:cstheme="majorBidi"/>
          <w:sz w:val="24"/>
          <w:szCs w:val="24"/>
        </w:rPr>
        <w:t>effectiveness</w:t>
      </w:r>
      <w:r w:rsidR="00522D63">
        <w:rPr>
          <w:rFonts w:asciiTheme="majorBidi" w:hAnsiTheme="majorBidi" w:cstheme="majorBidi"/>
          <w:sz w:val="24"/>
          <w:szCs w:val="24"/>
        </w:rPr>
        <w:t xml:space="preserve"> </w:t>
      </w:r>
      <w:proofErr w:type="gramEnd"/>
      <w:r w:rsidR="00522D63">
        <w:rPr>
          <w:rStyle w:val="FootnoteReference"/>
          <w:rFonts w:asciiTheme="majorBidi" w:hAnsiTheme="majorBidi" w:cstheme="majorBidi"/>
          <w:sz w:val="24"/>
          <w:szCs w:val="24"/>
        </w:rPr>
        <w:footnoteReference w:id="10"/>
      </w:r>
      <w:r w:rsidRPr="006674D7">
        <w:rPr>
          <w:rFonts w:asciiTheme="majorBidi" w:hAnsiTheme="majorBidi" w:cstheme="majorBidi"/>
          <w:sz w:val="24"/>
          <w:szCs w:val="24"/>
        </w:rPr>
        <w:t xml:space="preserve">. Several </w:t>
      </w:r>
      <w:proofErr w:type="spellStart"/>
      <w:r w:rsidRPr="006674D7">
        <w:rPr>
          <w:rFonts w:asciiTheme="majorBidi" w:hAnsiTheme="majorBidi" w:cstheme="majorBidi"/>
          <w:sz w:val="24"/>
          <w:szCs w:val="24"/>
        </w:rPr>
        <w:t>pesantren</w:t>
      </w:r>
      <w:proofErr w:type="spellEnd"/>
      <w:r w:rsidRPr="006674D7">
        <w:rPr>
          <w:rFonts w:asciiTheme="majorBidi" w:hAnsiTheme="majorBidi" w:cstheme="majorBidi"/>
          <w:sz w:val="24"/>
          <w:szCs w:val="24"/>
        </w:rPr>
        <w:t xml:space="preserve">, such as </w:t>
      </w:r>
      <w:proofErr w:type="spellStart"/>
      <w:r w:rsidRPr="006674D7">
        <w:rPr>
          <w:rFonts w:asciiTheme="majorBidi" w:hAnsiTheme="majorBidi" w:cstheme="majorBidi"/>
          <w:sz w:val="24"/>
          <w:szCs w:val="24"/>
        </w:rPr>
        <w:t>Daarul</w:t>
      </w:r>
      <w:proofErr w:type="spellEnd"/>
      <w:r w:rsidRPr="006674D7">
        <w:rPr>
          <w:rFonts w:asciiTheme="majorBidi" w:hAnsiTheme="majorBidi" w:cstheme="majorBidi"/>
          <w:sz w:val="24"/>
          <w:szCs w:val="24"/>
        </w:rPr>
        <w:t xml:space="preserve"> </w:t>
      </w:r>
      <w:proofErr w:type="spellStart"/>
      <w:r w:rsidRPr="006674D7">
        <w:rPr>
          <w:rFonts w:asciiTheme="majorBidi" w:hAnsiTheme="majorBidi" w:cstheme="majorBidi"/>
          <w:sz w:val="24"/>
          <w:szCs w:val="24"/>
        </w:rPr>
        <w:t>Uluum</w:t>
      </w:r>
      <w:proofErr w:type="spellEnd"/>
      <w:r w:rsidRPr="006674D7">
        <w:rPr>
          <w:rFonts w:asciiTheme="majorBidi" w:hAnsiTheme="majorBidi" w:cstheme="majorBidi"/>
          <w:sz w:val="24"/>
          <w:szCs w:val="24"/>
        </w:rPr>
        <w:t xml:space="preserve"> </w:t>
      </w:r>
      <w:proofErr w:type="spellStart"/>
      <w:r w:rsidRPr="006674D7">
        <w:rPr>
          <w:rFonts w:asciiTheme="majorBidi" w:hAnsiTheme="majorBidi" w:cstheme="majorBidi"/>
          <w:sz w:val="24"/>
          <w:szCs w:val="24"/>
        </w:rPr>
        <w:t>Majalengka</w:t>
      </w:r>
      <w:proofErr w:type="spellEnd"/>
      <w:r w:rsidRPr="006674D7">
        <w:rPr>
          <w:rFonts w:asciiTheme="majorBidi" w:hAnsiTheme="majorBidi" w:cstheme="majorBidi"/>
          <w:sz w:val="24"/>
          <w:szCs w:val="24"/>
        </w:rPr>
        <w:t xml:space="preserve">, have implemented integrative approaches to improve acceptance of </w:t>
      </w:r>
      <w:proofErr w:type="spellStart"/>
      <w:r w:rsidRPr="006674D7">
        <w:rPr>
          <w:rFonts w:asciiTheme="majorBidi" w:hAnsiTheme="majorBidi" w:cstheme="majorBidi"/>
          <w:sz w:val="24"/>
          <w:szCs w:val="24"/>
        </w:rPr>
        <w:t>Nahwu</w:t>
      </w:r>
      <w:proofErr w:type="spellEnd"/>
      <w:r w:rsidRPr="006674D7">
        <w:rPr>
          <w:rFonts w:asciiTheme="majorBidi" w:hAnsiTheme="majorBidi" w:cstheme="majorBidi"/>
          <w:sz w:val="24"/>
          <w:szCs w:val="24"/>
        </w:rPr>
        <w:t xml:space="preserve"> and </w:t>
      </w:r>
      <w:proofErr w:type="spellStart"/>
      <w:r w:rsidRPr="006674D7">
        <w:rPr>
          <w:rFonts w:asciiTheme="majorBidi" w:hAnsiTheme="majorBidi" w:cstheme="majorBidi"/>
          <w:sz w:val="24"/>
          <w:szCs w:val="24"/>
        </w:rPr>
        <w:t>Sharaf</w:t>
      </w:r>
      <w:proofErr w:type="spellEnd"/>
      <w:r w:rsidRPr="006674D7">
        <w:rPr>
          <w:rFonts w:asciiTheme="majorBidi" w:hAnsiTheme="majorBidi" w:cstheme="majorBidi"/>
          <w:sz w:val="24"/>
          <w:szCs w:val="24"/>
        </w:rPr>
        <w:t xml:space="preserve">, despite internal challenges such as student boredom and teacher </w:t>
      </w:r>
      <w:proofErr w:type="gramStart"/>
      <w:r w:rsidRPr="006674D7">
        <w:rPr>
          <w:rFonts w:asciiTheme="majorBidi" w:hAnsiTheme="majorBidi" w:cstheme="majorBidi"/>
          <w:sz w:val="24"/>
          <w:szCs w:val="24"/>
        </w:rPr>
        <w:t>imbalance</w:t>
      </w:r>
      <w:r w:rsidR="00522D63">
        <w:rPr>
          <w:rFonts w:asciiTheme="majorBidi" w:hAnsiTheme="majorBidi" w:cstheme="majorBidi"/>
          <w:sz w:val="24"/>
          <w:szCs w:val="24"/>
        </w:rPr>
        <w:t xml:space="preserve"> </w:t>
      </w:r>
      <w:proofErr w:type="gramEnd"/>
      <w:r w:rsidR="00522D63">
        <w:rPr>
          <w:rStyle w:val="FootnoteReference"/>
          <w:rFonts w:asciiTheme="majorBidi" w:hAnsiTheme="majorBidi" w:cstheme="majorBidi"/>
          <w:sz w:val="24"/>
          <w:szCs w:val="24"/>
        </w:rPr>
        <w:footnoteReference w:id="11"/>
      </w:r>
      <w:r w:rsidRPr="006674D7">
        <w:rPr>
          <w:rFonts w:asciiTheme="majorBidi" w:hAnsiTheme="majorBidi" w:cstheme="majorBidi"/>
          <w:sz w:val="24"/>
          <w:szCs w:val="24"/>
        </w:rPr>
        <w:t xml:space="preserve">. Non-Muslim students face both linguistic and non-linguistic barriers, which instructors address through adaptive approaches such as transliteration, repetition, and tailored </w:t>
      </w:r>
      <w:proofErr w:type="gramStart"/>
      <w:r w:rsidRPr="006674D7">
        <w:rPr>
          <w:rFonts w:asciiTheme="majorBidi" w:hAnsiTheme="majorBidi" w:cstheme="majorBidi"/>
          <w:sz w:val="24"/>
          <w:szCs w:val="24"/>
        </w:rPr>
        <w:t>motivation</w:t>
      </w:r>
      <w:r w:rsidR="00AF7A60">
        <w:rPr>
          <w:rFonts w:asciiTheme="majorBidi" w:hAnsiTheme="majorBidi" w:cstheme="majorBidi"/>
          <w:sz w:val="24"/>
          <w:szCs w:val="24"/>
        </w:rPr>
        <w:t xml:space="preserve"> </w:t>
      </w:r>
      <w:proofErr w:type="gramEnd"/>
      <w:r w:rsidR="00AF7A60">
        <w:rPr>
          <w:rStyle w:val="FootnoteReference"/>
          <w:rFonts w:asciiTheme="majorBidi" w:hAnsiTheme="majorBidi" w:cstheme="majorBidi"/>
          <w:sz w:val="24"/>
          <w:szCs w:val="24"/>
        </w:rPr>
        <w:footnoteReference w:id="12"/>
      </w:r>
      <w:r w:rsidRPr="006674D7">
        <w:rPr>
          <w:rFonts w:asciiTheme="majorBidi" w:hAnsiTheme="majorBidi" w:cstheme="majorBidi"/>
          <w:sz w:val="24"/>
          <w:szCs w:val="24"/>
        </w:rPr>
        <w:t>.</w:t>
      </w:r>
    </w:p>
    <w:p w:rsidR="006674D7" w:rsidRPr="006674D7" w:rsidRDefault="006674D7" w:rsidP="006674D7">
      <w:pPr>
        <w:spacing w:line="276" w:lineRule="auto"/>
        <w:ind w:left="-2" w:firstLineChars="236" w:firstLine="566"/>
        <w:jc w:val="both"/>
        <w:textDirection w:val="lrTb"/>
        <w:rPr>
          <w:rFonts w:asciiTheme="majorBidi" w:hAnsiTheme="majorBidi" w:cstheme="majorBidi"/>
          <w:sz w:val="24"/>
          <w:szCs w:val="24"/>
        </w:rPr>
      </w:pPr>
      <w:r w:rsidRPr="006674D7">
        <w:rPr>
          <w:rFonts w:asciiTheme="majorBidi" w:hAnsiTheme="majorBidi" w:cstheme="majorBidi"/>
          <w:sz w:val="24"/>
          <w:szCs w:val="24"/>
        </w:rPr>
        <w:t xml:space="preserve">Additional efforts, including supplementary classes, study groups, and the creation of a language-rich environment, have been implemented to bridge gaps in understanding </w:t>
      </w:r>
      <w:proofErr w:type="spellStart"/>
      <w:proofErr w:type="gramStart"/>
      <w:r w:rsidRPr="006674D7">
        <w:rPr>
          <w:rFonts w:asciiTheme="majorBidi" w:hAnsiTheme="majorBidi" w:cstheme="majorBidi"/>
          <w:i/>
          <w:iCs/>
          <w:sz w:val="24"/>
          <w:szCs w:val="24"/>
        </w:rPr>
        <w:t>qawaid</w:t>
      </w:r>
      <w:proofErr w:type="spellEnd"/>
      <w:r w:rsidR="00AF7A60">
        <w:rPr>
          <w:rFonts w:asciiTheme="majorBidi" w:hAnsiTheme="majorBidi" w:cstheme="majorBidi"/>
          <w:i/>
          <w:iCs/>
          <w:sz w:val="24"/>
          <w:szCs w:val="24"/>
        </w:rPr>
        <w:t xml:space="preserve"> </w:t>
      </w:r>
      <w:proofErr w:type="gramEnd"/>
      <w:r w:rsidR="00AF7A60">
        <w:rPr>
          <w:rStyle w:val="FootnoteReference"/>
          <w:rFonts w:asciiTheme="majorBidi" w:hAnsiTheme="majorBidi" w:cstheme="majorBidi"/>
          <w:i/>
          <w:iCs/>
          <w:sz w:val="24"/>
          <w:szCs w:val="24"/>
        </w:rPr>
        <w:footnoteReference w:id="13"/>
      </w:r>
      <w:r w:rsidRPr="006674D7">
        <w:rPr>
          <w:rFonts w:asciiTheme="majorBidi" w:hAnsiTheme="majorBidi" w:cstheme="majorBidi"/>
          <w:sz w:val="24"/>
          <w:szCs w:val="24"/>
        </w:rPr>
        <w:t xml:space="preserve">. Furthermore, the Aptitude Treatment Interaction (ATI) method has shown positive results in increasing motivation and learning outcomes for non-Arabic </w:t>
      </w:r>
      <w:proofErr w:type="gramStart"/>
      <w:r w:rsidRPr="006674D7">
        <w:rPr>
          <w:rFonts w:asciiTheme="majorBidi" w:hAnsiTheme="majorBidi" w:cstheme="majorBidi"/>
          <w:sz w:val="24"/>
          <w:szCs w:val="24"/>
        </w:rPr>
        <w:t>students</w:t>
      </w:r>
      <w:r w:rsidR="00AF7A60">
        <w:rPr>
          <w:rFonts w:asciiTheme="majorBidi" w:hAnsiTheme="majorBidi" w:cstheme="majorBidi"/>
          <w:sz w:val="24"/>
          <w:szCs w:val="24"/>
        </w:rPr>
        <w:t xml:space="preserve"> </w:t>
      </w:r>
      <w:proofErr w:type="gramEnd"/>
      <w:r w:rsidR="00AF7A60">
        <w:rPr>
          <w:rStyle w:val="FootnoteReference"/>
          <w:rFonts w:asciiTheme="majorBidi" w:hAnsiTheme="majorBidi" w:cstheme="majorBidi"/>
          <w:sz w:val="24"/>
          <w:szCs w:val="24"/>
        </w:rPr>
        <w:footnoteReference w:id="14"/>
      </w:r>
      <w:r w:rsidRPr="006674D7">
        <w:rPr>
          <w:rFonts w:asciiTheme="majorBidi" w:hAnsiTheme="majorBidi" w:cstheme="majorBidi"/>
          <w:sz w:val="24"/>
          <w:szCs w:val="24"/>
        </w:rPr>
        <w:t xml:space="preserve">. Other studies reveal challenges in teaching </w:t>
      </w:r>
      <w:proofErr w:type="spellStart"/>
      <w:r w:rsidRPr="006674D7">
        <w:rPr>
          <w:rFonts w:asciiTheme="majorBidi" w:hAnsiTheme="majorBidi" w:cstheme="majorBidi"/>
          <w:sz w:val="24"/>
          <w:szCs w:val="24"/>
        </w:rPr>
        <w:t>Nahwu</w:t>
      </w:r>
      <w:proofErr w:type="spellEnd"/>
      <w:r w:rsidRPr="006674D7">
        <w:rPr>
          <w:rFonts w:asciiTheme="majorBidi" w:hAnsiTheme="majorBidi" w:cstheme="majorBidi"/>
          <w:sz w:val="24"/>
          <w:szCs w:val="24"/>
        </w:rPr>
        <w:t xml:space="preserve">, such as limited facilities, lack of motivation, and skill </w:t>
      </w:r>
      <w:proofErr w:type="gramStart"/>
      <w:r w:rsidRPr="006674D7">
        <w:rPr>
          <w:rFonts w:asciiTheme="majorBidi" w:hAnsiTheme="majorBidi" w:cstheme="majorBidi"/>
          <w:sz w:val="24"/>
          <w:szCs w:val="24"/>
        </w:rPr>
        <w:t>gaps</w:t>
      </w:r>
      <w:r w:rsidR="00AF7A60">
        <w:rPr>
          <w:rFonts w:asciiTheme="majorBidi" w:hAnsiTheme="majorBidi" w:cstheme="majorBidi"/>
          <w:sz w:val="24"/>
          <w:szCs w:val="24"/>
        </w:rPr>
        <w:t xml:space="preserve"> </w:t>
      </w:r>
      <w:proofErr w:type="gramEnd"/>
      <w:r w:rsidR="00AF7A60">
        <w:rPr>
          <w:rStyle w:val="FootnoteReference"/>
          <w:rFonts w:asciiTheme="majorBidi" w:hAnsiTheme="majorBidi" w:cstheme="majorBidi"/>
          <w:sz w:val="24"/>
          <w:szCs w:val="24"/>
        </w:rPr>
        <w:footnoteReference w:id="15"/>
      </w:r>
      <w:r w:rsidRPr="006674D7">
        <w:rPr>
          <w:rFonts w:asciiTheme="majorBidi" w:hAnsiTheme="majorBidi" w:cstheme="majorBidi"/>
          <w:sz w:val="24"/>
          <w:szCs w:val="24"/>
        </w:rPr>
        <w:t xml:space="preserve">. Strategies such as group learning, digital media utilization, and ATI approaches have helped overcome these </w:t>
      </w:r>
      <w:proofErr w:type="gramStart"/>
      <w:r w:rsidRPr="006674D7">
        <w:rPr>
          <w:rFonts w:asciiTheme="majorBidi" w:hAnsiTheme="majorBidi" w:cstheme="majorBidi"/>
          <w:sz w:val="24"/>
          <w:szCs w:val="24"/>
        </w:rPr>
        <w:t>obstacles</w:t>
      </w:r>
      <w:r w:rsidR="00AF7A60">
        <w:rPr>
          <w:rFonts w:asciiTheme="majorBidi" w:hAnsiTheme="majorBidi" w:cstheme="majorBidi"/>
          <w:sz w:val="24"/>
          <w:szCs w:val="24"/>
        </w:rPr>
        <w:t xml:space="preserve"> </w:t>
      </w:r>
      <w:proofErr w:type="gramEnd"/>
      <w:r w:rsidR="00AF7A60">
        <w:rPr>
          <w:rStyle w:val="FootnoteReference"/>
          <w:rFonts w:asciiTheme="majorBidi" w:hAnsiTheme="majorBidi" w:cstheme="majorBidi"/>
          <w:sz w:val="24"/>
          <w:szCs w:val="24"/>
        </w:rPr>
        <w:footnoteReference w:id="16"/>
      </w:r>
      <w:r w:rsidRPr="006674D7">
        <w:rPr>
          <w:rFonts w:asciiTheme="majorBidi" w:hAnsiTheme="majorBidi" w:cstheme="majorBidi"/>
          <w:sz w:val="24"/>
          <w:szCs w:val="24"/>
        </w:rPr>
        <w:t>.</w:t>
      </w:r>
    </w:p>
    <w:p w:rsidR="006674D7" w:rsidRPr="006674D7" w:rsidRDefault="006674D7" w:rsidP="006674D7">
      <w:pPr>
        <w:spacing w:line="276" w:lineRule="auto"/>
        <w:ind w:left="-2" w:firstLineChars="236" w:firstLine="566"/>
        <w:jc w:val="both"/>
        <w:textDirection w:val="lrTb"/>
        <w:rPr>
          <w:rFonts w:asciiTheme="majorBidi" w:hAnsiTheme="majorBidi" w:cstheme="majorBidi"/>
          <w:sz w:val="24"/>
          <w:szCs w:val="24"/>
        </w:rPr>
      </w:pPr>
      <w:r w:rsidRPr="006674D7">
        <w:rPr>
          <w:rFonts w:asciiTheme="majorBidi" w:hAnsiTheme="majorBidi" w:cstheme="majorBidi"/>
          <w:sz w:val="24"/>
          <w:szCs w:val="24"/>
        </w:rPr>
        <w:t xml:space="preserve">Despite the many approaches applied, most studies have not specifically examined </w:t>
      </w:r>
      <w:proofErr w:type="spellStart"/>
      <w:r w:rsidRPr="006674D7">
        <w:rPr>
          <w:rFonts w:asciiTheme="majorBidi" w:hAnsiTheme="majorBidi" w:cstheme="majorBidi"/>
          <w:sz w:val="24"/>
          <w:szCs w:val="24"/>
        </w:rPr>
        <w:t>Nahwu</w:t>
      </w:r>
      <w:proofErr w:type="spellEnd"/>
      <w:r w:rsidRPr="006674D7">
        <w:rPr>
          <w:rFonts w:asciiTheme="majorBidi" w:hAnsiTheme="majorBidi" w:cstheme="majorBidi"/>
          <w:sz w:val="24"/>
          <w:szCs w:val="24"/>
        </w:rPr>
        <w:t xml:space="preserve"> learning from an inclusivity perspective. This represents an important research gap addressed in this study. Previous studies have mainly focused on methodological aspects or </w:t>
      </w:r>
      <w:r w:rsidRPr="006674D7">
        <w:rPr>
          <w:rFonts w:asciiTheme="majorBidi" w:hAnsiTheme="majorBidi" w:cstheme="majorBidi"/>
          <w:sz w:val="24"/>
          <w:szCs w:val="24"/>
        </w:rPr>
        <w:lastRenderedPageBreak/>
        <w:t xml:space="preserve">the development of teaching materials, with limited attention to inclusive </w:t>
      </w:r>
      <w:proofErr w:type="spellStart"/>
      <w:r w:rsidRPr="006674D7">
        <w:rPr>
          <w:rFonts w:asciiTheme="majorBidi" w:hAnsiTheme="majorBidi" w:cstheme="majorBidi"/>
          <w:sz w:val="24"/>
          <w:szCs w:val="24"/>
        </w:rPr>
        <w:t>Nahwu</w:t>
      </w:r>
      <w:proofErr w:type="spellEnd"/>
      <w:r w:rsidRPr="006674D7">
        <w:rPr>
          <w:rFonts w:asciiTheme="majorBidi" w:hAnsiTheme="majorBidi" w:cstheme="majorBidi"/>
          <w:sz w:val="24"/>
          <w:szCs w:val="24"/>
        </w:rPr>
        <w:t xml:space="preserve"> learning strategies that consider students’ diverse educational backgrounds. Therefore, this research aims to fill this gap by exploring inclusive </w:t>
      </w:r>
      <w:proofErr w:type="spellStart"/>
      <w:r w:rsidRPr="006674D7">
        <w:rPr>
          <w:rFonts w:asciiTheme="majorBidi" w:hAnsiTheme="majorBidi" w:cstheme="majorBidi"/>
          <w:sz w:val="24"/>
          <w:szCs w:val="24"/>
        </w:rPr>
        <w:t>Nahwu</w:t>
      </w:r>
      <w:proofErr w:type="spellEnd"/>
      <w:r w:rsidRPr="006674D7">
        <w:rPr>
          <w:rFonts w:asciiTheme="majorBidi" w:hAnsiTheme="majorBidi" w:cstheme="majorBidi"/>
          <w:sz w:val="24"/>
          <w:szCs w:val="24"/>
        </w:rPr>
        <w:t xml:space="preserve"> learning strategies at STAIN </w:t>
      </w:r>
      <w:proofErr w:type="spellStart"/>
      <w:r w:rsidRPr="006674D7">
        <w:rPr>
          <w:rFonts w:asciiTheme="majorBidi" w:hAnsiTheme="majorBidi" w:cstheme="majorBidi"/>
          <w:sz w:val="24"/>
          <w:szCs w:val="24"/>
        </w:rPr>
        <w:t>Mandailing</w:t>
      </w:r>
      <w:proofErr w:type="spellEnd"/>
      <w:r w:rsidRPr="006674D7">
        <w:rPr>
          <w:rFonts w:asciiTheme="majorBidi" w:hAnsiTheme="majorBidi" w:cstheme="majorBidi"/>
          <w:sz w:val="24"/>
          <w:szCs w:val="24"/>
        </w:rPr>
        <w:t xml:space="preserve"> Natal.</w:t>
      </w:r>
    </w:p>
    <w:p w:rsidR="006674D7" w:rsidRPr="006674D7" w:rsidRDefault="006674D7" w:rsidP="006674D7">
      <w:pPr>
        <w:spacing w:line="276" w:lineRule="auto"/>
        <w:ind w:left="-2" w:firstLineChars="236" w:firstLine="566"/>
        <w:jc w:val="both"/>
        <w:textDirection w:val="lrTb"/>
        <w:rPr>
          <w:rFonts w:asciiTheme="majorBidi" w:hAnsiTheme="majorBidi" w:cstheme="majorBidi"/>
          <w:sz w:val="24"/>
          <w:szCs w:val="24"/>
        </w:rPr>
      </w:pPr>
      <w:r w:rsidRPr="006674D7">
        <w:rPr>
          <w:rFonts w:asciiTheme="majorBidi" w:hAnsiTheme="majorBidi" w:cstheme="majorBidi"/>
          <w:sz w:val="24"/>
          <w:szCs w:val="24"/>
        </w:rPr>
        <w:t xml:space="preserve">The hypothesis of this study is that implementing inclusive </w:t>
      </w:r>
      <w:proofErr w:type="spellStart"/>
      <w:r w:rsidRPr="006674D7">
        <w:rPr>
          <w:rFonts w:asciiTheme="majorBidi" w:hAnsiTheme="majorBidi" w:cstheme="majorBidi"/>
          <w:sz w:val="24"/>
          <w:szCs w:val="24"/>
        </w:rPr>
        <w:t>Nahwu</w:t>
      </w:r>
      <w:proofErr w:type="spellEnd"/>
      <w:r w:rsidRPr="006674D7">
        <w:rPr>
          <w:rFonts w:asciiTheme="majorBidi" w:hAnsiTheme="majorBidi" w:cstheme="majorBidi"/>
          <w:sz w:val="24"/>
          <w:szCs w:val="24"/>
        </w:rPr>
        <w:t xml:space="preserve"> learning strategies can enhance understanding among students with diverse educational backgrounds at STAIN </w:t>
      </w:r>
      <w:proofErr w:type="spellStart"/>
      <w:r w:rsidRPr="006674D7">
        <w:rPr>
          <w:rFonts w:asciiTheme="majorBidi" w:hAnsiTheme="majorBidi" w:cstheme="majorBidi"/>
          <w:sz w:val="24"/>
          <w:szCs w:val="24"/>
        </w:rPr>
        <w:t>Mandailing</w:t>
      </w:r>
      <w:proofErr w:type="spellEnd"/>
      <w:r w:rsidRPr="006674D7">
        <w:rPr>
          <w:rFonts w:asciiTheme="majorBidi" w:hAnsiTheme="majorBidi" w:cstheme="majorBidi"/>
          <w:sz w:val="24"/>
          <w:szCs w:val="24"/>
        </w:rPr>
        <w:t xml:space="preserve"> Natal. The variables studied include </w:t>
      </w:r>
      <w:proofErr w:type="spellStart"/>
      <w:r w:rsidRPr="006674D7">
        <w:rPr>
          <w:rFonts w:asciiTheme="majorBidi" w:hAnsiTheme="majorBidi" w:cstheme="majorBidi"/>
          <w:sz w:val="24"/>
          <w:szCs w:val="24"/>
        </w:rPr>
        <w:t>Nahwu</w:t>
      </w:r>
      <w:proofErr w:type="spellEnd"/>
      <w:r w:rsidRPr="006674D7">
        <w:rPr>
          <w:rFonts w:asciiTheme="majorBidi" w:hAnsiTheme="majorBidi" w:cstheme="majorBidi"/>
          <w:sz w:val="24"/>
          <w:szCs w:val="24"/>
        </w:rPr>
        <w:t xml:space="preserve"> learning strategies, students’ educational backgrounds, and students’ levels of comprehension and motivation. This research employs a qualitative case study approach, involving observation, interviews, questionnaires, and document analysis to identify challenges, strategies applied, and their effectiveness in improving </w:t>
      </w:r>
      <w:proofErr w:type="spellStart"/>
      <w:r w:rsidRPr="006674D7">
        <w:rPr>
          <w:rFonts w:asciiTheme="majorBidi" w:hAnsiTheme="majorBidi" w:cstheme="majorBidi"/>
          <w:sz w:val="24"/>
          <w:szCs w:val="24"/>
        </w:rPr>
        <w:t>Nahwu</w:t>
      </w:r>
      <w:proofErr w:type="spellEnd"/>
      <w:r w:rsidRPr="006674D7">
        <w:rPr>
          <w:rFonts w:asciiTheme="majorBidi" w:hAnsiTheme="majorBidi" w:cstheme="majorBidi"/>
          <w:sz w:val="24"/>
          <w:szCs w:val="24"/>
        </w:rPr>
        <w:t xml:space="preserve"> understanding among students.</w:t>
      </w:r>
    </w:p>
    <w:p w:rsidR="006674D7" w:rsidRPr="006674D7" w:rsidRDefault="006674D7" w:rsidP="006674D7">
      <w:pPr>
        <w:spacing w:line="276" w:lineRule="auto"/>
        <w:ind w:left="-2" w:firstLineChars="236" w:firstLine="566"/>
        <w:jc w:val="both"/>
        <w:textDirection w:val="lrTb"/>
        <w:rPr>
          <w:rFonts w:asciiTheme="majorBidi" w:hAnsiTheme="majorBidi" w:cstheme="majorBidi"/>
          <w:sz w:val="24"/>
          <w:szCs w:val="24"/>
        </w:rPr>
      </w:pPr>
      <w:r w:rsidRPr="006674D7">
        <w:rPr>
          <w:rFonts w:asciiTheme="majorBidi" w:hAnsiTheme="majorBidi" w:cstheme="majorBidi"/>
          <w:sz w:val="24"/>
          <w:szCs w:val="24"/>
        </w:rPr>
        <w:t xml:space="preserve">In this study, several terms need clarification: STAIN </w:t>
      </w:r>
      <w:proofErr w:type="spellStart"/>
      <w:r w:rsidRPr="006674D7">
        <w:rPr>
          <w:rFonts w:asciiTheme="majorBidi" w:hAnsiTheme="majorBidi" w:cstheme="majorBidi"/>
          <w:sz w:val="24"/>
          <w:szCs w:val="24"/>
        </w:rPr>
        <w:t>Mandailing</w:t>
      </w:r>
      <w:proofErr w:type="spellEnd"/>
      <w:r w:rsidRPr="006674D7">
        <w:rPr>
          <w:rFonts w:asciiTheme="majorBidi" w:hAnsiTheme="majorBidi" w:cstheme="majorBidi"/>
          <w:sz w:val="24"/>
          <w:szCs w:val="24"/>
        </w:rPr>
        <w:t xml:space="preserve"> Natal refers to an Islamic higher education institution in </w:t>
      </w:r>
      <w:proofErr w:type="spellStart"/>
      <w:r w:rsidRPr="006674D7">
        <w:rPr>
          <w:rFonts w:asciiTheme="majorBidi" w:hAnsiTheme="majorBidi" w:cstheme="majorBidi"/>
          <w:sz w:val="24"/>
          <w:szCs w:val="24"/>
        </w:rPr>
        <w:t>Mandailing</w:t>
      </w:r>
      <w:proofErr w:type="spellEnd"/>
      <w:r w:rsidRPr="006674D7">
        <w:rPr>
          <w:rFonts w:asciiTheme="majorBidi" w:hAnsiTheme="majorBidi" w:cstheme="majorBidi"/>
          <w:sz w:val="24"/>
          <w:szCs w:val="24"/>
        </w:rPr>
        <w:t xml:space="preserve"> Natal Regency that integrates religious values with scientific </w:t>
      </w:r>
      <w:proofErr w:type="gramStart"/>
      <w:r w:rsidRPr="006674D7">
        <w:rPr>
          <w:rFonts w:asciiTheme="majorBidi" w:hAnsiTheme="majorBidi" w:cstheme="majorBidi"/>
          <w:sz w:val="24"/>
          <w:szCs w:val="24"/>
        </w:rPr>
        <w:t>education</w:t>
      </w:r>
      <w:r w:rsidR="00AF7A60">
        <w:rPr>
          <w:rFonts w:asciiTheme="majorBidi" w:hAnsiTheme="majorBidi" w:cstheme="majorBidi"/>
          <w:sz w:val="24"/>
          <w:szCs w:val="24"/>
        </w:rPr>
        <w:t xml:space="preserve"> </w:t>
      </w:r>
      <w:proofErr w:type="gramEnd"/>
      <w:r w:rsidR="00AF7A60">
        <w:rPr>
          <w:rStyle w:val="FootnoteReference"/>
          <w:rFonts w:asciiTheme="majorBidi" w:hAnsiTheme="majorBidi" w:cstheme="majorBidi"/>
          <w:sz w:val="24"/>
          <w:szCs w:val="24"/>
        </w:rPr>
        <w:footnoteReference w:id="17"/>
      </w:r>
      <w:r w:rsidRPr="006674D7">
        <w:rPr>
          <w:rFonts w:asciiTheme="majorBidi" w:hAnsiTheme="majorBidi" w:cstheme="majorBidi"/>
          <w:sz w:val="24"/>
          <w:szCs w:val="24"/>
        </w:rPr>
        <w:t xml:space="preserve">. “Inclusive” refers to a learning approach that considers students’ diverse backgrounds to ensure all students, regardless of previous education, can understand and actively participate in </w:t>
      </w:r>
      <w:proofErr w:type="spellStart"/>
      <w:r w:rsidRPr="006674D7">
        <w:rPr>
          <w:rFonts w:asciiTheme="majorBidi" w:hAnsiTheme="majorBidi" w:cstheme="majorBidi"/>
          <w:sz w:val="24"/>
          <w:szCs w:val="24"/>
        </w:rPr>
        <w:t>Nahwu</w:t>
      </w:r>
      <w:proofErr w:type="spellEnd"/>
      <w:r w:rsidRPr="006674D7">
        <w:rPr>
          <w:rFonts w:asciiTheme="majorBidi" w:hAnsiTheme="majorBidi" w:cstheme="majorBidi"/>
          <w:sz w:val="24"/>
          <w:szCs w:val="24"/>
        </w:rPr>
        <w:t xml:space="preserve"> learning.</w:t>
      </w:r>
    </w:p>
    <w:p w:rsidR="00284868" w:rsidRDefault="00284868" w:rsidP="00284868">
      <w:pPr>
        <w:ind w:left="0" w:right="-32" w:hanging="2"/>
        <w:rPr>
          <w:rFonts w:ascii="Times New Roman" w:eastAsia="Times New Roman" w:hAnsi="Times New Roman" w:cs="Times New Roman"/>
          <w:sz w:val="24"/>
          <w:szCs w:val="24"/>
        </w:rPr>
      </w:pPr>
    </w:p>
    <w:p w:rsidR="00D4611F" w:rsidRPr="00D4611F" w:rsidRDefault="00D4611F">
      <w:pPr>
        <w:ind w:left="0" w:right="-32" w:hanging="2"/>
        <w:rPr>
          <w:rFonts w:asciiTheme="majorBidi" w:eastAsia="Times New Roman" w:hAnsiTheme="majorBidi" w:cstheme="majorBidi"/>
          <w:sz w:val="24"/>
          <w:szCs w:val="24"/>
        </w:rPr>
      </w:pPr>
      <w:r w:rsidRPr="00D4611F">
        <w:rPr>
          <w:rFonts w:asciiTheme="majorBidi" w:hAnsiTheme="majorBidi" w:cstheme="majorBidi"/>
          <w:b/>
          <w:bCs/>
          <w:sz w:val="24"/>
          <w:szCs w:val="24"/>
          <w:lang w:eastAsia="id-ID"/>
        </w:rPr>
        <w:t>RESEARCH METHODOLOGY</w:t>
      </w:r>
      <w:r w:rsidRPr="00D4611F">
        <w:rPr>
          <w:rFonts w:asciiTheme="majorBidi" w:eastAsia="Times New Roman" w:hAnsiTheme="majorBidi" w:cstheme="majorBidi"/>
          <w:sz w:val="24"/>
          <w:szCs w:val="24"/>
        </w:rPr>
        <w:t xml:space="preserve"> </w:t>
      </w:r>
    </w:p>
    <w:p w:rsidR="00381D0C" w:rsidRPr="00381D0C" w:rsidRDefault="00381D0C" w:rsidP="00381D0C">
      <w:pPr>
        <w:spacing w:line="276" w:lineRule="auto"/>
        <w:ind w:left="-2" w:right="-32" w:firstLineChars="236" w:firstLine="566"/>
        <w:jc w:val="both"/>
        <w:textDirection w:val="lrTb"/>
        <w:rPr>
          <w:rFonts w:asciiTheme="majorBidi" w:hAnsiTheme="majorBidi" w:cstheme="majorBidi"/>
          <w:sz w:val="24"/>
          <w:szCs w:val="24"/>
        </w:rPr>
      </w:pPr>
      <w:r w:rsidRPr="00381D0C">
        <w:rPr>
          <w:rFonts w:asciiTheme="majorBidi" w:hAnsiTheme="majorBidi" w:cstheme="majorBidi"/>
          <w:sz w:val="24"/>
          <w:szCs w:val="24"/>
        </w:rPr>
        <w:t xml:space="preserve">This study employs a qualitative approach to examine the implementation of inclusive </w:t>
      </w:r>
      <w:proofErr w:type="spellStart"/>
      <w:r w:rsidRPr="00381D0C">
        <w:rPr>
          <w:rFonts w:asciiTheme="majorBidi" w:hAnsiTheme="majorBidi" w:cstheme="majorBidi"/>
          <w:i/>
          <w:iCs/>
          <w:sz w:val="24"/>
          <w:szCs w:val="24"/>
        </w:rPr>
        <w:t>Nahwu</w:t>
      </w:r>
      <w:proofErr w:type="spellEnd"/>
      <w:r w:rsidRPr="00381D0C">
        <w:rPr>
          <w:rFonts w:asciiTheme="majorBidi" w:hAnsiTheme="majorBidi" w:cstheme="majorBidi"/>
          <w:sz w:val="24"/>
          <w:szCs w:val="24"/>
        </w:rPr>
        <w:t xml:space="preserve"> learning strategies at STAIN </w:t>
      </w:r>
      <w:proofErr w:type="spellStart"/>
      <w:r w:rsidRPr="00381D0C">
        <w:rPr>
          <w:rFonts w:asciiTheme="majorBidi" w:hAnsiTheme="majorBidi" w:cstheme="majorBidi"/>
          <w:sz w:val="24"/>
          <w:szCs w:val="24"/>
        </w:rPr>
        <w:t>Mandailing</w:t>
      </w:r>
      <w:proofErr w:type="spellEnd"/>
      <w:r w:rsidRPr="00381D0C">
        <w:rPr>
          <w:rFonts w:asciiTheme="majorBidi" w:hAnsiTheme="majorBidi" w:cstheme="majorBidi"/>
          <w:sz w:val="24"/>
          <w:szCs w:val="24"/>
        </w:rPr>
        <w:t xml:space="preserve"> Natal, focusing on the challenges faced by students from diverse educational backgrounds. The population of the study consists of students in the Arabic Language Education program from various educational backgrounds, enrolled in </w:t>
      </w:r>
      <w:proofErr w:type="spellStart"/>
      <w:r w:rsidRPr="00381D0C">
        <w:rPr>
          <w:rFonts w:asciiTheme="majorBidi" w:hAnsiTheme="majorBidi" w:cstheme="majorBidi"/>
          <w:i/>
          <w:iCs/>
          <w:sz w:val="24"/>
          <w:szCs w:val="24"/>
        </w:rPr>
        <w:t>Nahwu</w:t>
      </w:r>
      <w:proofErr w:type="spellEnd"/>
      <w:r w:rsidRPr="00381D0C">
        <w:rPr>
          <w:rFonts w:asciiTheme="majorBidi" w:hAnsiTheme="majorBidi" w:cstheme="majorBidi"/>
          <w:sz w:val="24"/>
          <w:szCs w:val="24"/>
        </w:rPr>
        <w:t xml:space="preserve"> courses at STAIN </w:t>
      </w:r>
      <w:proofErr w:type="spellStart"/>
      <w:r w:rsidRPr="00381D0C">
        <w:rPr>
          <w:rFonts w:asciiTheme="majorBidi" w:hAnsiTheme="majorBidi" w:cstheme="majorBidi"/>
          <w:sz w:val="24"/>
          <w:szCs w:val="24"/>
        </w:rPr>
        <w:t>Mandailing</w:t>
      </w:r>
      <w:proofErr w:type="spellEnd"/>
      <w:r w:rsidRPr="00381D0C">
        <w:rPr>
          <w:rFonts w:asciiTheme="majorBidi" w:hAnsiTheme="majorBidi" w:cstheme="majorBidi"/>
          <w:sz w:val="24"/>
          <w:szCs w:val="24"/>
        </w:rPr>
        <w:t xml:space="preserve"> Natal during the 2023–2024 and 2024–2025 academic years. The sampling method used is purposive sampling, selecting students who represent different educational backgrounds, including those from </w:t>
      </w:r>
      <w:proofErr w:type="spellStart"/>
      <w:r w:rsidRPr="00381D0C">
        <w:rPr>
          <w:rFonts w:asciiTheme="majorBidi" w:hAnsiTheme="majorBidi" w:cstheme="majorBidi"/>
          <w:sz w:val="24"/>
          <w:szCs w:val="24"/>
        </w:rPr>
        <w:t>pesantren</w:t>
      </w:r>
      <w:proofErr w:type="spellEnd"/>
      <w:r w:rsidRPr="00381D0C">
        <w:rPr>
          <w:rFonts w:asciiTheme="majorBidi" w:hAnsiTheme="majorBidi" w:cstheme="majorBidi"/>
          <w:sz w:val="24"/>
          <w:szCs w:val="24"/>
        </w:rPr>
        <w:t xml:space="preserve">, madrasahs, and general secondary schools. This method was chosen to ensure that the research captures a wide range of perspectives and experiences related to </w:t>
      </w:r>
      <w:proofErr w:type="spellStart"/>
      <w:r w:rsidRPr="00381D0C">
        <w:rPr>
          <w:rFonts w:asciiTheme="majorBidi" w:hAnsiTheme="majorBidi" w:cstheme="majorBidi"/>
          <w:i/>
          <w:iCs/>
          <w:sz w:val="24"/>
          <w:szCs w:val="24"/>
        </w:rPr>
        <w:t>Nahwu</w:t>
      </w:r>
      <w:proofErr w:type="spellEnd"/>
      <w:r w:rsidRPr="00381D0C">
        <w:rPr>
          <w:rFonts w:asciiTheme="majorBidi" w:hAnsiTheme="majorBidi" w:cstheme="majorBidi"/>
          <w:sz w:val="24"/>
          <w:szCs w:val="24"/>
        </w:rPr>
        <w:t xml:space="preserve"> learning.</w:t>
      </w:r>
    </w:p>
    <w:p w:rsidR="00381D0C" w:rsidRPr="00381D0C" w:rsidRDefault="00381D0C" w:rsidP="00381D0C">
      <w:pPr>
        <w:spacing w:line="276" w:lineRule="auto"/>
        <w:ind w:left="-2" w:right="-32" w:firstLineChars="236" w:firstLine="566"/>
        <w:jc w:val="both"/>
        <w:textDirection w:val="lrTb"/>
        <w:rPr>
          <w:rFonts w:asciiTheme="majorBidi" w:hAnsiTheme="majorBidi" w:cstheme="majorBidi"/>
          <w:sz w:val="24"/>
          <w:szCs w:val="24"/>
        </w:rPr>
      </w:pPr>
      <w:r w:rsidRPr="00381D0C">
        <w:rPr>
          <w:rFonts w:asciiTheme="majorBidi" w:hAnsiTheme="majorBidi" w:cstheme="majorBidi"/>
          <w:sz w:val="24"/>
          <w:szCs w:val="24"/>
        </w:rPr>
        <w:t xml:space="preserve">Data were collected using four primary instruments: semi-structured interviews, classroom observations, questionnaires, and document analysis. Interviews were conducted with 10 students, selected based on their willingness to participate and representation of different educational backgrounds. Each interview lasted approximately 15–30 minutes, focusing on students’ perceptions of the challenges they face in learning </w:t>
      </w:r>
      <w:proofErr w:type="spellStart"/>
      <w:r w:rsidRPr="00381D0C">
        <w:rPr>
          <w:rFonts w:asciiTheme="majorBidi" w:hAnsiTheme="majorBidi" w:cstheme="majorBidi"/>
          <w:i/>
          <w:iCs/>
          <w:sz w:val="24"/>
          <w:szCs w:val="24"/>
        </w:rPr>
        <w:t>Nahwu</w:t>
      </w:r>
      <w:proofErr w:type="spellEnd"/>
      <w:r w:rsidRPr="00381D0C">
        <w:rPr>
          <w:rFonts w:asciiTheme="majorBidi" w:hAnsiTheme="majorBidi" w:cstheme="majorBidi"/>
          <w:sz w:val="24"/>
          <w:szCs w:val="24"/>
        </w:rPr>
        <w:t xml:space="preserve"> and their views on inclusive learning strategies. Classroom observations were carried out over four sessions to observe how </w:t>
      </w:r>
      <w:proofErr w:type="spellStart"/>
      <w:r w:rsidRPr="00381D0C">
        <w:rPr>
          <w:rFonts w:asciiTheme="majorBidi" w:hAnsiTheme="majorBidi" w:cstheme="majorBidi"/>
          <w:i/>
          <w:iCs/>
          <w:sz w:val="24"/>
          <w:szCs w:val="24"/>
        </w:rPr>
        <w:t>Nahwu</w:t>
      </w:r>
      <w:proofErr w:type="spellEnd"/>
      <w:r w:rsidRPr="00381D0C">
        <w:rPr>
          <w:rFonts w:asciiTheme="majorBidi" w:hAnsiTheme="majorBidi" w:cstheme="majorBidi"/>
          <w:sz w:val="24"/>
          <w:szCs w:val="24"/>
        </w:rPr>
        <w:t xml:space="preserve"> was taught and how students interacted with the material and their peers. Documents such as course syllabi and teaching materials were also analyzed to understand the teaching approaches and content used in </w:t>
      </w:r>
      <w:proofErr w:type="spellStart"/>
      <w:r w:rsidRPr="00381D0C">
        <w:rPr>
          <w:rFonts w:asciiTheme="majorBidi" w:hAnsiTheme="majorBidi" w:cstheme="majorBidi"/>
          <w:i/>
          <w:iCs/>
          <w:sz w:val="24"/>
          <w:szCs w:val="24"/>
        </w:rPr>
        <w:t>Nahwu</w:t>
      </w:r>
      <w:proofErr w:type="spellEnd"/>
      <w:r w:rsidRPr="00381D0C">
        <w:rPr>
          <w:rFonts w:asciiTheme="majorBidi" w:hAnsiTheme="majorBidi" w:cstheme="majorBidi"/>
          <w:sz w:val="24"/>
          <w:szCs w:val="24"/>
        </w:rPr>
        <w:t xml:space="preserve"> instruction. In addition to semi-structured interviews and classroom observations, a short questionnaire was used as a supplementary instrument to obtain supporting quantitative data. The questionnaire consisted of closed-ended questions regarding the level of difficulty experienced in learning </w:t>
      </w:r>
      <w:proofErr w:type="spellStart"/>
      <w:r w:rsidRPr="00381D0C">
        <w:rPr>
          <w:rFonts w:asciiTheme="majorBidi" w:hAnsiTheme="majorBidi" w:cstheme="majorBidi"/>
          <w:i/>
          <w:iCs/>
          <w:sz w:val="24"/>
          <w:szCs w:val="24"/>
        </w:rPr>
        <w:t>Nahwu</w:t>
      </w:r>
      <w:proofErr w:type="spellEnd"/>
      <w:r w:rsidRPr="00381D0C">
        <w:rPr>
          <w:rFonts w:asciiTheme="majorBidi" w:hAnsiTheme="majorBidi" w:cstheme="majorBidi"/>
          <w:sz w:val="24"/>
          <w:szCs w:val="24"/>
        </w:rPr>
        <w:t>, categorized into three levels: high difficulty, moderate difficulty, and no difficulty. This questionnaire was distributed to 30 students from three educational backgrounds—</w:t>
      </w:r>
      <w:proofErr w:type="spellStart"/>
      <w:r w:rsidRPr="00381D0C">
        <w:rPr>
          <w:rFonts w:asciiTheme="majorBidi" w:hAnsiTheme="majorBidi" w:cstheme="majorBidi"/>
          <w:sz w:val="24"/>
          <w:szCs w:val="24"/>
        </w:rPr>
        <w:t>pesantren</w:t>
      </w:r>
      <w:proofErr w:type="spellEnd"/>
      <w:r w:rsidRPr="00381D0C">
        <w:rPr>
          <w:rFonts w:asciiTheme="majorBidi" w:hAnsiTheme="majorBidi" w:cstheme="majorBidi"/>
          <w:sz w:val="24"/>
          <w:szCs w:val="24"/>
        </w:rPr>
        <w:t xml:space="preserve"> </w:t>
      </w:r>
      <w:r w:rsidRPr="00381D0C">
        <w:rPr>
          <w:rFonts w:asciiTheme="majorBidi" w:hAnsiTheme="majorBidi" w:cstheme="majorBidi"/>
          <w:sz w:val="24"/>
          <w:szCs w:val="24"/>
        </w:rPr>
        <w:lastRenderedPageBreak/>
        <w:t xml:space="preserve">(11 students), madrasah </w:t>
      </w:r>
      <w:proofErr w:type="spellStart"/>
      <w:r w:rsidRPr="00381D0C">
        <w:rPr>
          <w:rFonts w:asciiTheme="majorBidi" w:hAnsiTheme="majorBidi" w:cstheme="majorBidi"/>
          <w:sz w:val="24"/>
          <w:szCs w:val="24"/>
        </w:rPr>
        <w:t>aliyah</w:t>
      </w:r>
      <w:proofErr w:type="spellEnd"/>
      <w:r w:rsidRPr="00381D0C">
        <w:rPr>
          <w:rFonts w:asciiTheme="majorBidi" w:hAnsiTheme="majorBidi" w:cstheme="majorBidi"/>
          <w:sz w:val="24"/>
          <w:szCs w:val="24"/>
        </w:rPr>
        <w:t xml:space="preserve"> (10 students), and general schools (9 students)—selected purposively. The results of the questionnaire were used to complement and strengthen the thematic analysis derived from the primary qualitative data.</w:t>
      </w:r>
    </w:p>
    <w:p w:rsidR="00381D0C" w:rsidRPr="00381D0C" w:rsidRDefault="00381D0C" w:rsidP="00381D0C">
      <w:pPr>
        <w:spacing w:line="276" w:lineRule="auto"/>
        <w:ind w:left="-2" w:right="-32" w:firstLineChars="236" w:firstLine="566"/>
        <w:jc w:val="both"/>
        <w:textDirection w:val="lrTb"/>
        <w:rPr>
          <w:rFonts w:asciiTheme="majorBidi" w:hAnsiTheme="majorBidi" w:cstheme="majorBidi"/>
          <w:sz w:val="24"/>
          <w:szCs w:val="24"/>
        </w:rPr>
      </w:pPr>
      <w:r w:rsidRPr="00381D0C">
        <w:rPr>
          <w:rFonts w:asciiTheme="majorBidi" w:hAnsiTheme="majorBidi" w:cstheme="majorBidi"/>
          <w:sz w:val="24"/>
          <w:szCs w:val="24"/>
        </w:rPr>
        <w:t xml:space="preserve">Data analysis was conducted using a thematic approach, whereby interview transcripts and observation notes were coded and grouped into themes related to the challenges of </w:t>
      </w:r>
      <w:proofErr w:type="spellStart"/>
      <w:r w:rsidRPr="00381D0C">
        <w:rPr>
          <w:rFonts w:asciiTheme="majorBidi" w:hAnsiTheme="majorBidi" w:cstheme="majorBidi"/>
          <w:i/>
          <w:iCs/>
          <w:sz w:val="24"/>
          <w:szCs w:val="24"/>
        </w:rPr>
        <w:t>Nahwu</w:t>
      </w:r>
      <w:proofErr w:type="spellEnd"/>
      <w:r w:rsidRPr="00381D0C">
        <w:rPr>
          <w:rFonts w:asciiTheme="majorBidi" w:hAnsiTheme="majorBidi" w:cstheme="majorBidi"/>
          <w:sz w:val="24"/>
          <w:szCs w:val="24"/>
        </w:rPr>
        <w:t xml:space="preserve"> learning and inclusive teaching strategies that could be applied. To ensure the validity and reliability of the study, member checking was conducted by returning interview transcripts to participants for verification and feedback. Triangulation was also carried out by comparing findings from interviews, observations, document analysis, and questionnaire data to enhance the credibility of the results.</w:t>
      </w:r>
    </w:p>
    <w:p w:rsidR="00381D0C" w:rsidRPr="00381D0C" w:rsidRDefault="00381D0C" w:rsidP="00381D0C">
      <w:pPr>
        <w:spacing w:line="276" w:lineRule="auto"/>
        <w:ind w:left="-2" w:right="-32" w:firstLineChars="236" w:firstLine="566"/>
        <w:jc w:val="both"/>
        <w:textDirection w:val="lrTb"/>
        <w:rPr>
          <w:rFonts w:asciiTheme="majorBidi" w:hAnsiTheme="majorBidi" w:cstheme="majorBidi"/>
          <w:sz w:val="24"/>
          <w:szCs w:val="24"/>
        </w:rPr>
      </w:pPr>
      <w:r w:rsidRPr="00381D0C">
        <w:rPr>
          <w:rFonts w:asciiTheme="majorBidi" w:hAnsiTheme="majorBidi" w:cstheme="majorBidi"/>
          <w:sz w:val="24"/>
          <w:szCs w:val="24"/>
        </w:rPr>
        <w:t>The analysis plan included identifying recurring themes related to the effectiveness of inclusive learning strategies and the difficulties faced by students from diverse educational backgrounds. The findings of this study were compared with existing literature on inclusive education and language learning strategies to assess the consistency and novelty of the results.</w:t>
      </w:r>
    </w:p>
    <w:p w:rsidR="00381D0C" w:rsidRPr="00381D0C" w:rsidRDefault="00381D0C" w:rsidP="00381D0C">
      <w:pPr>
        <w:spacing w:line="276" w:lineRule="auto"/>
        <w:ind w:left="-2" w:right="-32" w:firstLineChars="236" w:firstLine="566"/>
        <w:jc w:val="both"/>
        <w:textDirection w:val="lrTb"/>
        <w:rPr>
          <w:rFonts w:asciiTheme="majorBidi" w:hAnsiTheme="majorBidi" w:cstheme="majorBidi"/>
          <w:sz w:val="24"/>
          <w:szCs w:val="24"/>
        </w:rPr>
      </w:pPr>
      <w:r w:rsidRPr="00381D0C">
        <w:rPr>
          <w:rFonts w:asciiTheme="majorBidi" w:hAnsiTheme="majorBidi" w:cstheme="majorBidi"/>
          <w:sz w:val="24"/>
          <w:szCs w:val="24"/>
        </w:rPr>
        <w:t xml:space="preserve">One limitation of this study is that the findings may not be fully generalizable to other institutions with different student demographics. Furthermore, the relatively small sample size may restrict the breadth of perspectives obtained, although the number is sufficient for the qualitative approach employed. Nevertheless, this methodology provides valuable insights into the challenges and opportunities of implementing inclusive </w:t>
      </w:r>
      <w:proofErr w:type="spellStart"/>
      <w:r w:rsidRPr="00381D0C">
        <w:rPr>
          <w:rFonts w:asciiTheme="majorBidi" w:hAnsiTheme="majorBidi" w:cstheme="majorBidi"/>
          <w:i/>
          <w:iCs/>
          <w:sz w:val="24"/>
          <w:szCs w:val="24"/>
        </w:rPr>
        <w:t>Nahwu</w:t>
      </w:r>
      <w:proofErr w:type="spellEnd"/>
      <w:r w:rsidRPr="00381D0C">
        <w:rPr>
          <w:rFonts w:asciiTheme="majorBidi" w:hAnsiTheme="majorBidi" w:cstheme="majorBidi"/>
          <w:sz w:val="24"/>
          <w:szCs w:val="24"/>
        </w:rPr>
        <w:t xml:space="preserve"> instruction, particularly at STAIN </w:t>
      </w:r>
      <w:proofErr w:type="spellStart"/>
      <w:r w:rsidRPr="00381D0C">
        <w:rPr>
          <w:rFonts w:asciiTheme="majorBidi" w:hAnsiTheme="majorBidi" w:cstheme="majorBidi"/>
          <w:sz w:val="24"/>
          <w:szCs w:val="24"/>
        </w:rPr>
        <w:t>Mandailing</w:t>
      </w:r>
      <w:proofErr w:type="spellEnd"/>
      <w:r w:rsidRPr="00381D0C">
        <w:rPr>
          <w:rFonts w:asciiTheme="majorBidi" w:hAnsiTheme="majorBidi" w:cstheme="majorBidi"/>
          <w:sz w:val="24"/>
          <w:szCs w:val="24"/>
        </w:rPr>
        <w:t xml:space="preserve"> Natal.</w:t>
      </w:r>
    </w:p>
    <w:p w:rsidR="00D4611F" w:rsidRPr="00D4611F" w:rsidRDefault="00D4611F" w:rsidP="00D4611F">
      <w:pPr>
        <w:spacing w:before="240" w:line="240" w:lineRule="auto"/>
        <w:ind w:left="0" w:hanging="2"/>
        <w:jc w:val="both"/>
        <w:rPr>
          <w:rFonts w:asciiTheme="majorBidi" w:hAnsiTheme="majorBidi" w:cstheme="majorBidi"/>
          <w:b/>
          <w:bCs/>
          <w:sz w:val="24"/>
          <w:szCs w:val="24"/>
          <w:lang w:val="en-ID" w:eastAsia="id-ID"/>
        </w:rPr>
      </w:pPr>
      <w:r w:rsidRPr="00D4611F">
        <w:rPr>
          <w:rFonts w:asciiTheme="majorBidi" w:hAnsiTheme="majorBidi" w:cstheme="majorBidi"/>
          <w:b/>
          <w:bCs/>
          <w:sz w:val="24"/>
          <w:szCs w:val="24"/>
          <w:lang w:eastAsia="id-ID"/>
        </w:rPr>
        <w:t>RESULT AND DISCUSSION</w:t>
      </w:r>
    </w:p>
    <w:p w:rsidR="00D4611F" w:rsidRPr="00D4611F" w:rsidRDefault="00D4611F" w:rsidP="00D4611F">
      <w:pPr>
        <w:ind w:left="0" w:hanging="2"/>
        <w:jc w:val="both"/>
        <w:rPr>
          <w:rFonts w:asciiTheme="majorBidi" w:hAnsiTheme="majorBidi" w:cstheme="majorBidi"/>
          <w:sz w:val="24"/>
          <w:szCs w:val="24"/>
        </w:rPr>
      </w:pPr>
      <w:r w:rsidRPr="00D4611F">
        <w:rPr>
          <w:rFonts w:asciiTheme="majorBidi" w:hAnsiTheme="majorBidi" w:cstheme="majorBidi"/>
          <w:b/>
          <w:bCs/>
          <w:sz w:val="24"/>
          <w:szCs w:val="24"/>
          <w:lang w:eastAsia="id-ID"/>
        </w:rPr>
        <w:t>RESULT</w:t>
      </w:r>
    </w:p>
    <w:p w:rsidR="00BE0CC0" w:rsidRPr="00BE0CC0" w:rsidRDefault="00BE0CC0" w:rsidP="00BE0CC0">
      <w:pPr>
        <w:spacing w:line="276" w:lineRule="auto"/>
        <w:ind w:left="-2" w:right="-32" w:firstLineChars="236" w:firstLine="566"/>
        <w:jc w:val="both"/>
        <w:textDirection w:val="lrTb"/>
        <w:rPr>
          <w:rFonts w:asciiTheme="majorBidi" w:hAnsiTheme="majorBidi" w:cstheme="majorBidi"/>
          <w:sz w:val="24"/>
          <w:szCs w:val="24"/>
        </w:rPr>
      </w:pPr>
      <w:r w:rsidRPr="00BE0CC0">
        <w:rPr>
          <w:rFonts w:asciiTheme="majorBidi" w:hAnsiTheme="majorBidi" w:cstheme="majorBidi"/>
          <w:sz w:val="24"/>
          <w:szCs w:val="24"/>
        </w:rPr>
        <w:t xml:space="preserve">This study aims to identify the challenges in </w:t>
      </w:r>
      <w:proofErr w:type="spellStart"/>
      <w:r w:rsidRPr="00BE0CC0">
        <w:rPr>
          <w:rFonts w:asciiTheme="majorBidi" w:hAnsiTheme="majorBidi" w:cstheme="majorBidi"/>
          <w:i/>
          <w:iCs/>
          <w:sz w:val="24"/>
          <w:szCs w:val="24"/>
        </w:rPr>
        <w:t>Nahwu</w:t>
      </w:r>
      <w:proofErr w:type="spellEnd"/>
      <w:r w:rsidRPr="00BE0CC0">
        <w:rPr>
          <w:rFonts w:asciiTheme="majorBidi" w:hAnsiTheme="majorBidi" w:cstheme="majorBidi"/>
          <w:sz w:val="24"/>
          <w:szCs w:val="24"/>
        </w:rPr>
        <w:t xml:space="preserve"> learning at STAIN </w:t>
      </w:r>
      <w:proofErr w:type="spellStart"/>
      <w:r w:rsidRPr="00BE0CC0">
        <w:rPr>
          <w:rFonts w:asciiTheme="majorBidi" w:hAnsiTheme="majorBidi" w:cstheme="majorBidi"/>
          <w:sz w:val="24"/>
          <w:szCs w:val="24"/>
        </w:rPr>
        <w:t>Mandailing</w:t>
      </w:r>
      <w:proofErr w:type="spellEnd"/>
      <w:r w:rsidRPr="00BE0CC0">
        <w:rPr>
          <w:rFonts w:asciiTheme="majorBidi" w:hAnsiTheme="majorBidi" w:cstheme="majorBidi"/>
          <w:sz w:val="24"/>
          <w:szCs w:val="24"/>
        </w:rPr>
        <w:t xml:space="preserve"> Natal and to explore inclusive learning strategies relevant to the diversity of students’ educational backgrounds. Based on interviews, classroom observations, and document analysis, it was found that most students experienced difficulties in understanding </w:t>
      </w:r>
      <w:proofErr w:type="spellStart"/>
      <w:r w:rsidRPr="00BE0CC0">
        <w:rPr>
          <w:rFonts w:asciiTheme="majorBidi" w:hAnsiTheme="majorBidi" w:cstheme="majorBidi"/>
          <w:i/>
          <w:iCs/>
          <w:sz w:val="24"/>
          <w:szCs w:val="24"/>
        </w:rPr>
        <w:t>Nahwu</w:t>
      </w:r>
      <w:proofErr w:type="spellEnd"/>
      <w:r w:rsidRPr="00BE0CC0">
        <w:rPr>
          <w:rFonts w:asciiTheme="majorBidi" w:hAnsiTheme="majorBidi" w:cstheme="majorBidi"/>
          <w:sz w:val="24"/>
          <w:szCs w:val="24"/>
        </w:rPr>
        <w:t xml:space="preserve"> material, particularly those from general educational backgrounds. This difficulty is attributed to their limited prior experience in systematically studying Arabic grammar before entering higher education.</w:t>
      </w:r>
    </w:p>
    <w:p w:rsidR="00BE0CC0" w:rsidRPr="00BE0CC0" w:rsidRDefault="00BE0CC0" w:rsidP="00BE0CC0">
      <w:pPr>
        <w:spacing w:before="240"/>
        <w:ind w:left="0" w:hanging="2"/>
        <w:jc w:val="center"/>
        <w:textDirection w:val="lrTb"/>
        <w:rPr>
          <w:rFonts w:asciiTheme="majorBidi" w:hAnsiTheme="majorBidi" w:cstheme="majorBidi"/>
          <w:b/>
          <w:bCs/>
          <w:sz w:val="24"/>
          <w:szCs w:val="24"/>
        </w:rPr>
      </w:pPr>
      <w:proofErr w:type="gramStart"/>
      <w:r w:rsidRPr="00BE0CC0">
        <w:rPr>
          <w:rFonts w:asciiTheme="majorBidi" w:hAnsiTheme="majorBidi" w:cstheme="majorBidi"/>
          <w:b/>
          <w:bCs/>
          <w:sz w:val="24"/>
          <w:szCs w:val="24"/>
        </w:rPr>
        <w:t>Table 1.</w:t>
      </w:r>
      <w:proofErr w:type="gramEnd"/>
      <w:r w:rsidRPr="00BE0CC0">
        <w:rPr>
          <w:rFonts w:asciiTheme="majorBidi" w:hAnsiTheme="majorBidi" w:cstheme="majorBidi"/>
          <w:b/>
          <w:bCs/>
          <w:sz w:val="24"/>
          <w:szCs w:val="24"/>
        </w:rPr>
        <w:t xml:space="preserve"> Students’ Level of Difficulty in </w:t>
      </w:r>
      <w:proofErr w:type="spellStart"/>
      <w:r w:rsidRPr="00BE0CC0">
        <w:rPr>
          <w:rFonts w:asciiTheme="majorBidi" w:hAnsiTheme="majorBidi" w:cstheme="majorBidi"/>
          <w:b/>
          <w:bCs/>
          <w:sz w:val="24"/>
          <w:szCs w:val="24"/>
        </w:rPr>
        <w:t>Nahwu</w:t>
      </w:r>
      <w:proofErr w:type="spellEnd"/>
      <w:r w:rsidRPr="00BE0CC0">
        <w:rPr>
          <w:rFonts w:asciiTheme="majorBidi" w:hAnsiTheme="majorBidi" w:cstheme="majorBidi"/>
          <w:b/>
          <w:bCs/>
          <w:sz w:val="24"/>
          <w:szCs w:val="24"/>
        </w:rPr>
        <w:t xml:space="preserve"> Learning Based on Educational Background</w:t>
      </w:r>
    </w:p>
    <w:tbl>
      <w:tblPr>
        <w:tblStyle w:val="LightShading"/>
        <w:tblW w:w="0" w:type="auto"/>
        <w:tblLook w:val="04A0" w:firstRow="1" w:lastRow="0" w:firstColumn="1" w:lastColumn="0" w:noHBand="0" w:noVBand="1"/>
      </w:tblPr>
      <w:tblGrid>
        <w:gridCol w:w="2073"/>
        <w:gridCol w:w="2057"/>
        <w:gridCol w:w="1657"/>
        <w:gridCol w:w="1895"/>
        <w:gridCol w:w="1560"/>
      </w:tblGrid>
      <w:tr w:rsidR="00BE0CC0" w:rsidRPr="00BE0CC0" w:rsidTr="00BE0C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BE0CC0" w:rsidRPr="00BE0CC0" w:rsidRDefault="00BE0CC0" w:rsidP="00BE0CC0">
            <w:pPr>
              <w:widowControl/>
              <w:suppressAutoHyphens w:val="0"/>
              <w:autoSpaceDE/>
              <w:autoSpaceDN/>
              <w:spacing w:line="240" w:lineRule="auto"/>
              <w:ind w:leftChars="0" w:left="0" w:firstLineChars="0" w:hanging="2"/>
              <w:jc w:val="center"/>
              <w:textDirection w:val="lrTb"/>
              <w:textAlignment w:val="auto"/>
              <w:outlineLvl w:val="9"/>
              <w:rPr>
                <w:rFonts w:ascii="Times New Roman" w:eastAsia="Times New Roman" w:hAnsi="Times New Roman" w:cs="Times New Roman"/>
                <w:position w:val="0"/>
                <w:sz w:val="24"/>
                <w:szCs w:val="24"/>
              </w:rPr>
            </w:pPr>
            <w:r w:rsidRPr="00BE0CC0">
              <w:rPr>
                <w:rFonts w:ascii="Times New Roman" w:eastAsia="Times New Roman" w:hAnsi="Times New Roman" w:cs="Times New Roman"/>
                <w:position w:val="0"/>
                <w:sz w:val="24"/>
                <w:szCs w:val="24"/>
              </w:rPr>
              <w:t>Educational Background</w:t>
            </w:r>
          </w:p>
        </w:tc>
        <w:tc>
          <w:tcPr>
            <w:tcW w:w="0" w:type="auto"/>
            <w:hideMark/>
          </w:tcPr>
          <w:p w:rsidR="00BE0CC0" w:rsidRPr="00BE0CC0" w:rsidRDefault="00BE0CC0" w:rsidP="00BE0CC0">
            <w:pPr>
              <w:widowControl/>
              <w:suppressAutoHyphens w:val="0"/>
              <w:autoSpaceDE/>
              <w:autoSpaceDN/>
              <w:spacing w:line="240" w:lineRule="auto"/>
              <w:ind w:leftChars="0" w:left="0" w:firstLineChars="0" w:firstLine="0"/>
              <w:jc w:val="center"/>
              <w:textDirection w:val="lrTb"/>
              <w:textAlignment w:val="auto"/>
              <w:outlineLvl w:val="9"/>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position w:val="0"/>
                <w:sz w:val="24"/>
                <w:szCs w:val="24"/>
              </w:rPr>
            </w:pPr>
            <w:r w:rsidRPr="00BE0CC0">
              <w:rPr>
                <w:rFonts w:ascii="Times New Roman" w:eastAsia="Times New Roman" w:hAnsi="Times New Roman" w:cs="Times New Roman"/>
                <w:position w:val="0"/>
                <w:sz w:val="24"/>
                <w:szCs w:val="24"/>
              </w:rPr>
              <w:t>Number of Respondents</w:t>
            </w:r>
          </w:p>
        </w:tc>
        <w:tc>
          <w:tcPr>
            <w:tcW w:w="0" w:type="auto"/>
            <w:hideMark/>
          </w:tcPr>
          <w:p w:rsidR="00BE0CC0" w:rsidRPr="00BE0CC0" w:rsidRDefault="00BE0CC0" w:rsidP="00BE0CC0">
            <w:pPr>
              <w:widowControl/>
              <w:suppressAutoHyphens w:val="0"/>
              <w:autoSpaceDE/>
              <w:autoSpaceDN/>
              <w:spacing w:line="240" w:lineRule="auto"/>
              <w:ind w:leftChars="0" w:left="0" w:firstLineChars="0" w:firstLine="0"/>
              <w:jc w:val="center"/>
              <w:textDirection w:val="lrTb"/>
              <w:textAlignment w:val="auto"/>
              <w:outlineLvl w:val="9"/>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position w:val="0"/>
                <w:sz w:val="24"/>
                <w:szCs w:val="24"/>
              </w:rPr>
            </w:pPr>
            <w:r w:rsidRPr="00BE0CC0">
              <w:rPr>
                <w:rFonts w:ascii="Times New Roman" w:eastAsia="Times New Roman" w:hAnsi="Times New Roman" w:cs="Times New Roman"/>
                <w:position w:val="0"/>
                <w:sz w:val="24"/>
                <w:szCs w:val="24"/>
              </w:rPr>
              <w:t>High Difficulty (%)</w:t>
            </w:r>
          </w:p>
        </w:tc>
        <w:tc>
          <w:tcPr>
            <w:tcW w:w="0" w:type="auto"/>
            <w:hideMark/>
          </w:tcPr>
          <w:p w:rsidR="00BE0CC0" w:rsidRPr="00BE0CC0" w:rsidRDefault="00BE0CC0" w:rsidP="00BE0CC0">
            <w:pPr>
              <w:widowControl/>
              <w:suppressAutoHyphens w:val="0"/>
              <w:autoSpaceDE/>
              <w:autoSpaceDN/>
              <w:spacing w:line="240" w:lineRule="auto"/>
              <w:ind w:leftChars="0" w:left="0" w:firstLineChars="0" w:firstLine="0"/>
              <w:jc w:val="center"/>
              <w:textDirection w:val="lrTb"/>
              <w:textAlignment w:val="auto"/>
              <w:outlineLvl w:val="9"/>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position w:val="0"/>
                <w:sz w:val="24"/>
                <w:szCs w:val="24"/>
              </w:rPr>
            </w:pPr>
            <w:r w:rsidRPr="00BE0CC0">
              <w:rPr>
                <w:rFonts w:ascii="Times New Roman" w:eastAsia="Times New Roman" w:hAnsi="Times New Roman" w:cs="Times New Roman"/>
                <w:position w:val="0"/>
                <w:sz w:val="24"/>
                <w:szCs w:val="24"/>
              </w:rPr>
              <w:t>Moderate Difficulty (%)</w:t>
            </w:r>
          </w:p>
        </w:tc>
        <w:tc>
          <w:tcPr>
            <w:tcW w:w="0" w:type="auto"/>
            <w:hideMark/>
          </w:tcPr>
          <w:p w:rsidR="00BE0CC0" w:rsidRPr="00BE0CC0" w:rsidRDefault="00BE0CC0" w:rsidP="00BE0CC0">
            <w:pPr>
              <w:widowControl/>
              <w:suppressAutoHyphens w:val="0"/>
              <w:autoSpaceDE/>
              <w:autoSpaceDN/>
              <w:spacing w:line="240" w:lineRule="auto"/>
              <w:ind w:leftChars="0" w:left="0" w:firstLineChars="0" w:firstLine="0"/>
              <w:jc w:val="center"/>
              <w:textDirection w:val="lrTb"/>
              <w:textAlignment w:val="auto"/>
              <w:outlineLvl w:val="9"/>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position w:val="0"/>
                <w:sz w:val="24"/>
                <w:szCs w:val="24"/>
              </w:rPr>
            </w:pPr>
            <w:r w:rsidRPr="00BE0CC0">
              <w:rPr>
                <w:rFonts w:ascii="Times New Roman" w:eastAsia="Times New Roman" w:hAnsi="Times New Roman" w:cs="Times New Roman"/>
                <w:position w:val="0"/>
                <w:sz w:val="24"/>
                <w:szCs w:val="24"/>
              </w:rPr>
              <w:t>No Difficulty (%)</w:t>
            </w:r>
          </w:p>
        </w:tc>
      </w:tr>
      <w:tr w:rsidR="00BE0CC0" w:rsidRPr="00BE0CC0" w:rsidTr="00BE0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BE0CC0" w:rsidRPr="00BE0CC0" w:rsidRDefault="00BE0CC0" w:rsidP="00BE0CC0">
            <w:pPr>
              <w:widowControl/>
              <w:suppressAutoHyphens w:val="0"/>
              <w:autoSpaceDE/>
              <w:autoSpaceDN/>
              <w:spacing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rPr>
            </w:pPr>
            <w:proofErr w:type="spellStart"/>
            <w:r w:rsidRPr="00BE0CC0">
              <w:rPr>
                <w:rFonts w:ascii="Times New Roman" w:eastAsia="Times New Roman" w:hAnsi="Times New Roman" w:cs="Times New Roman"/>
                <w:position w:val="0"/>
                <w:sz w:val="24"/>
                <w:szCs w:val="24"/>
              </w:rPr>
              <w:t>Pesantren</w:t>
            </w:r>
            <w:proofErr w:type="spellEnd"/>
          </w:p>
        </w:tc>
        <w:tc>
          <w:tcPr>
            <w:tcW w:w="0" w:type="auto"/>
            <w:hideMark/>
          </w:tcPr>
          <w:p w:rsidR="00BE0CC0" w:rsidRPr="00BE0CC0" w:rsidRDefault="00BE0CC0" w:rsidP="00BE0CC0">
            <w:pPr>
              <w:widowControl/>
              <w:suppressAutoHyphens w:val="0"/>
              <w:autoSpaceDE/>
              <w:autoSpaceDN/>
              <w:spacing w:line="240" w:lineRule="auto"/>
              <w:ind w:leftChars="0" w:left="0" w:firstLineChars="0" w:firstLine="0"/>
              <w:jc w:val="center"/>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position w:val="0"/>
                <w:sz w:val="24"/>
                <w:szCs w:val="24"/>
              </w:rPr>
            </w:pPr>
            <w:r w:rsidRPr="00BE0CC0">
              <w:rPr>
                <w:rFonts w:ascii="Times New Roman" w:eastAsia="Times New Roman" w:hAnsi="Times New Roman" w:cs="Times New Roman"/>
                <w:position w:val="0"/>
                <w:sz w:val="24"/>
                <w:szCs w:val="24"/>
              </w:rPr>
              <w:t>1</w:t>
            </w:r>
            <w:r>
              <w:rPr>
                <w:rFonts w:ascii="Times New Roman" w:eastAsia="Times New Roman" w:hAnsi="Times New Roman" w:cs="Times New Roman"/>
                <w:position w:val="0"/>
                <w:sz w:val="24"/>
                <w:szCs w:val="24"/>
              </w:rPr>
              <w:t>1</w:t>
            </w:r>
          </w:p>
        </w:tc>
        <w:tc>
          <w:tcPr>
            <w:tcW w:w="0" w:type="auto"/>
            <w:hideMark/>
          </w:tcPr>
          <w:p w:rsidR="00BE0CC0" w:rsidRPr="00BE0CC0" w:rsidRDefault="00BE0CC0" w:rsidP="00BE0CC0">
            <w:pPr>
              <w:widowControl/>
              <w:suppressAutoHyphens w:val="0"/>
              <w:autoSpaceDE/>
              <w:autoSpaceDN/>
              <w:spacing w:line="240" w:lineRule="auto"/>
              <w:ind w:leftChars="0" w:left="0" w:firstLineChars="0" w:firstLine="0"/>
              <w:jc w:val="center"/>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position w:val="0"/>
                <w:sz w:val="24"/>
                <w:szCs w:val="24"/>
              </w:rPr>
            </w:pPr>
            <w:r w:rsidRPr="00BE0CC0">
              <w:rPr>
                <w:rFonts w:ascii="Times New Roman" w:eastAsia="Times New Roman" w:hAnsi="Times New Roman" w:cs="Times New Roman"/>
                <w:position w:val="0"/>
                <w:sz w:val="24"/>
                <w:szCs w:val="24"/>
              </w:rPr>
              <w:t>11%</w:t>
            </w:r>
          </w:p>
        </w:tc>
        <w:tc>
          <w:tcPr>
            <w:tcW w:w="0" w:type="auto"/>
            <w:hideMark/>
          </w:tcPr>
          <w:p w:rsidR="00BE0CC0" w:rsidRPr="00BE0CC0" w:rsidRDefault="00BE0CC0" w:rsidP="00BE0CC0">
            <w:pPr>
              <w:widowControl/>
              <w:suppressAutoHyphens w:val="0"/>
              <w:autoSpaceDE/>
              <w:autoSpaceDN/>
              <w:spacing w:line="240" w:lineRule="auto"/>
              <w:ind w:leftChars="0" w:left="0" w:firstLineChars="0" w:firstLine="0"/>
              <w:jc w:val="center"/>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position w:val="0"/>
                <w:sz w:val="24"/>
                <w:szCs w:val="24"/>
              </w:rPr>
            </w:pPr>
            <w:r w:rsidRPr="00BE0CC0">
              <w:rPr>
                <w:rFonts w:ascii="Times New Roman" w:eastAsia="Times New Roman" w:hAnsi="Times New Roman" w:cs="Times New Roman"/>
                <w:position w:val="0"/>
                <w:sz w:val="24"/>
                <w:szCs w:val="24"/>
              </w:rPr>
              <w:t>28%</w:t>
            </w:r>
          </w:p>
        </w:tc>
        <w:tc>
          <w:tcPr>
            <w:tcW w:w="0" w:type="auto"/>
            <w:hideMark/>
          </w:tcPr>
          <w:p w:rsidR="00BE0CC0" w:rsidRPr="00BE0CC0" w:rsidRDefault="00BE0CC0" w:rsidP="00BE0CC0">
            <w:pPr>
              <w:widowControl/>
              <w:suppressAutoHyphens w:val="0"/>
              <w:autoSpaceDE/>
              <w:autoSpaceDN/>
              <w:spacing w:line="240" w:lineRule="auto"/>
              <w:ind w:leftChars="0" w:left="0" w:firstLineChars="0" w:firstLine="0"/>
              <w:jc w:val="center"/>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position w:val="0"/>
                <w:sz w:val="24"/>
                <w:szCs w:val="24"/>
              </w:rPr>
            </w:pPr>
            <w:r w:rsidRPr="00BE0CC0">
              <w:rPr>
                <w:rFonts w:ascii="Times New Roman" w:eastAsia="Times New Roman" w:hAnsi="Times New Roman" w:cs="Times New Roman"/>
                <w:position w:val="0"/>
                <w:sz w:val="24"/>
                <w:szCs w:val="24"/>
              </w:rPr>
              <w:t>61%</w:t>
            </w:r>
          </w:p>
        </w:tc>
      </w:tr>
      <w:tr w:rsidR="00BE0CC0" w:rsidRPr="00BE0CC0" w:rsidTr="00BE0CC0">
        <w:tc>
          <w:tcPr>
            <w:cnfStyle w:val="001000000000" w:firstRow="0" w:lastRow="0" w:firstColumn="1" w:lastColumn="0" w:oddVBand="0" w:evenVBand="0" w:oddHBand="0" w:evenHBand="0" w:firstRowFirstColumn="0" w:firstRowLastColumn="0" w:lastRowFirstColumn="0" w:lastRowLastColumn="0"/>
            <w:tcW w:w="0" w:type="auto"/>
            <w:hideMark/>
          </w:tcPr>
          <w:p w:rsidR="00BE0CC0" w:rsidRPr="00BE0CC0" w:rsidRDefault="00BE0CC0" w:rsidP="00BE0CC0">
            <w:pPr>
              <w:widowControl/>
              <w:suppressAutoHyphens w:val="0"/>
              <w:autoSpaceDE/>
              <w:autoSpaceDN/>
              <w:spacing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rPr>
            </w:pPr>
            <w:r w:rsidRPr="00BE0CC0">
              <w:rPr>
                <w:rFonts w:ascii="Times New Roman" w:eastAsia="Times New Roman" w:hAnsi="Times New Roman" w:cs="Times New Roman"/>
                <w:position w:val="0"/>
                <w:sz w:val="24"/>
                <w:szCs w:val="24"/>
              </w:rPr>
              <w:t xml:space="preserve">Madrasah </w:t>
            </w:r>
            <w:proofErr w:type="spellStart"/>
            <w:r w:rsidRPr="00BE0CC0">
              <w:rPr>
                <w:rFonts w:ascii="Times New Roman" w:eastAsia="Times New Roman" w:hAnsi="Times New Roman" w:cs="Times New Roman"/>
                <w:position w:val="0"/>
                <w:sz w:val="24"/>
                <w:szCs w:val="24"/>
              </w:rPr>
              <w:t>Aliyah</w:t>
            </w:r>
            <w:proofErr w:type="spellEnd"/>
          </w:p>
        </w:tc>
        <w:tc>
          <w:tcPr>
            <w:tcW w:w="0" w:type="auto"/>
            <w:hideMark/>
          </w:tcPr>
          <w:p w:rsidR="00BE0CC0" w:rsidRPr="00BE0CC0" w:rsidRDefault="00BE0CC0" w:rsidP="00BE0CC0">
            <w:pPr>
              <w:widowControl/>
              <w:suppressAutoHyphens w:val="0"/>
              <w:autoSpaceDE/>
              <w:autoSpaceDN/>
              <w:spacing w:line="240" w:lineRule="auto"/>
              <w:ind w:leftChars="0" w:left="0" w:firstLineChars="0" w:firstLine="0"/>
              <w:jc w:val="center"/>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position w:val="0"/>
                <w:sz w:val="24"/>
                <w:szCs w:val="24"/>
              </w:rPr>
            </w:pPr>
            <w:r w:rsidRPr="00BE0CC0">
              <w:rPr>
                <w:rFonts w:ascii="Times New Roman" w:eastAsia="Times New Roman" w:hAnsi="Times New Roman" w:cs="Times New Roman"/>
                <w:position w:val="0"/>
                <w:sz w:val="24"/>
                <w:szCs w:val="24"/>
              </w:rPr>
              <w:t>1</w:t>
            </w:r>
            <w:r>
              <w:rPr>
                <w:rFonts w:ascii="Times New Roman" w:eastAsia="Times New Roman" w:hAnsi="Times New Roman" w:cs="Times New Roman"/>
                <w:position w:val="0"/>
                <w:sz w:val="24"/>
                <w:szCs w:val="24"/>
              </w:rPr>
              <w:t>0</w:t>
            </w:r>
          </w:p>
        </w:tc>
        <w:tc>
          <w:tcPr>
            <w:tcW w:w="0" w:type="auto"/>
            <w:hideMark/>
          </w:tcPr>
          <w:p w:rsidR="00BE0CC0" w:rsidRPr="00BE0CC0" w:rsidRDefault="00BE0CC0" w:rsidP="00BE0CC0">
            <w:pPr>
              <w:widowControl/>
              <w:suppressAutoHyphens w:val="0"/>
              <w:autoSpaceDE/>
              <w:autoSpaceDN/>
              <w:spacing w:line="240" w:lineRule="auto"/>
              <w:ind w:leftChars="0" w:left="0" w:firstLineChars="0" w:firstLine="0"/>
              <w:jc w:val="center"/>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position w:val="0"/>
                <w:sz w:val="24"/>
                <w:szCs w:val="24"/>
              </w:rPr>
            </w:pPr>
            <w:r w:rsidRPr="00BE0CC0">
              <w:rPr>
                <w:rFonts w:ascii="Times New Roman" w:eastAsia="Times New Roman" w:hAnsi="Times New Roman" w:cs="Times New Roman"/>
                <w:position w:val="0"/>
                <w:sz w:val="24"/>
                <w:szCs w:val="24"/>
              </w:rPr>
              <w:t>29%</w:t>
            </w:r>
          </w:p>
        </w:tc>
        <w:tc>
          <w:tcPr>
            <w:tcW w:w="0" w:type="auto"/>
            <w:hideMark/>
          </w:tcPr>
          <w:p w:rsidR="00BE0CC0" w:rsidRPr="00BE0CC0" w:rsidRDefault="00BE0CC0" w:rsidP="00BE0CC0">
            <w:pPr>
              <w:widowControl/>
              <w:suppressAutoHyphens w:val="0"/>
              <w:autoSpaceDE/>
              <w:autoSpaceDN/>
              <w:spacing w:line="240" w:lineRule="auto"/>
              <w:ind w:leftChars="0" w:left="0" w:firstLineChars="0" w:firstLine="0"/>
              <w:jc w:val="center"/>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position w:val="0"/>
                <w:sz w:val="24"/>
                <w:szCs w:val="24"/>
              </w:rPr>
            </w:pPr>
            <w:r w:rsidRPr="00BE0CC0">
              <w:rPr>
                <w:rFonts w:ascii="Times New Roman" w:eastAsia="Times New Roman" w:hAnsi="Times New Roman" w:cs="Times New Roman"/>
                <w:position w:val="0"/>
                <w:sz w:val="24"/>
                <w:szCs w:val="24"/>
              </w:rPr>
              <w:t>41%</w:t>
            </w:r>
          </w:p>
        </w:tc>
        <w:tc>
          <w:tcPr>
            <w:tcW w:w="0" w:type="auto"/>
            <w:hideMark/>
          </w:tcPr>
          <w:p w:rsidR="00BE0CC0" w:rsidRPr="00BE0CC0" w:rsidRDefault="00BE0CC0" w:rsidP="00BE0CC0">
            <w:pPr>
              <w:widowControl/>
              <w:suppressAutoHyphens w:val="0"/>
              <w:autoSpaceDE/>
              <w:autoSpaceDN/>
              <w:spacing w:line="240" w:lineRule="auto"/>
              <w:ind w:leftChars="0" w:left="0" w:firstLineChars="0" w:firstLine="0"/>
              <w:jc w:val="center"/>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position w:val="0"/>
                <w:sz w:val="24"/>
                <w:szCs w:val="24"/>
              </w:rPr>
            </w:pPr>
            <w:r w:rsidRPr="00BE0CC0">
              <w:rPr>
                <w:rFonts w:ascii="Times New Roman" w:eastAsia="Times New Roman" w:hAnsi="Times New Roman" w:cs="Times New Roman"/>
                <w:position w:val="0"/>
                <w:sz w:val="24"/>
                <w:szCs w:val="24"/>
              </w:rPr>
              <w:t>30%</w:t>
            </w:r>
          </w:p>
        </w:tc>
      </w:tr>
      <w:tr w:rsidR="00BE0CC0" w:rsidRPr="00BE0CC0" w:rsidTr="00BE0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BE0CC0" w:rsidRPr="00BE0CC0" w:rsidRDefault="00BE0CC0" w:rsidP="00BE0CC0">
            <w:pPr>
              <w:widowControl/>
              <w:suppressAutoHyphens w:val="0"/>
              <w:autoSpaceDE/>
              <w:autoSpaceDN/>
              <w:spacing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rPr>
            </w:pPr>
            <w:r w:rsidRPr="00BE0CC0">
              <w:rPr>
                <w:rFonts w:ascii="Times New Roman" w:eastAsia="Times New Roman" w:hAnsi="Times New Roman" w:cs="Times New Roman"/>
                <w:position w:val="0"/>
                <w:sz w:val="24"/>
                <w:szCs w:val="24"/>
              </w:rPr>
              <w:t>General Schools</w:t>
            </w:r>
          </w:p>
        </w:tc>
        <w:tc>
          <w:tcPr>
            <w:tcW w:w="0" w:type="auto"/>
            <w:hideMark/>
          </w:tcPr>
          <w:p w:rsidR="00BE0CC0" w:rsidRPr="00BE0CC0" w:rsidRDefault="00BE0CC0" w:rsidP="00BE0CC0">
            <w:pPr>
              <w:widowControl/>
              <w:suppressAutoHyphens w:val="0"/>
              <w:autoSpaceDE/>
              <w:autoSpaceDN/>
              <w:spacing w:line="240" w:lineRule="auto"/>
              <w:ind w:leftChars="0" w:left="0" w:firstLineChars="0" w:firstLine="0"/>
              <w:jc w:val="center"/>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position w:val="0"/>
                <w:sz w:val="24"/>
                <w:szCs w:val="24"/>
              </w:rPr>
            </w:pPr>
            <w:r>
              <w:rPr>
                <w:rFonts w:ascii="Times New Roman" w:eastAsia="Times New Roman" w:hAnsi="Times New Roman" w:cs="Times New Roman"/>
                <w:position w:val="0"/>
                <w:sz w:val="24"/>
                <w:szCs w:val="24"/>
              </w:rPr>
              <w:t>9</w:t>
            </w:r>
          </w:p>
        </w:tc>
        <w:tc>
          <w:tcPr>
            <w:tcW w:w="0" w:type="auto"/>
            <w:hideMark/>
          </w:tcPr>
          <w:p w:rsidR="00BE0CC0" w:rsidRPr="00BE0CC0" w:rsidRDefault="00BE0CC0" w:rsidP="00BE0CC0">
            <w:pPr>
              <w:widowControl/>
              <w:suppressAutoHyphens w:val="0"/>
              <w:autoSpaceDE/>
              <w:autoSpaceDN/>
              <w:spacing w:line="240" w:lineRule="auto"/>
              <w:ind w:leftChars="0" w:left="0" w:firstLineChars="0" w:firstLine="0"/>
              <w:jc w:val="center"/>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position w:val="0"/>
                <w:sz w:val="24"/>
                <w:szCs w:val="24"/>
              </w:rPr>
            </w:pPr>
            <w:r w:rsidRPr="00BE0CC0">
              <w:rPr>
                <w:rFonts w:ascii="Times New Roman" w:eastAsia="Times New Roman" w:hAnsi="Times New Roman" w:cs="Times New Roman"/>
                <w:position w:val="0"/>
                <w:sz w:val="24"/>
                <w:szCs w:val="24"/>
              </w:rPr>
              <w:t>67%</w:t>
            </w:r>
          </w:p>
        </w:tc>
        <w:tc>
          <w:tcPr>
            <w:tcW w:w="0" w:type="auto"/>
            <w:hideMark/>
          </w:tcPr>
          <w:p w:rsidR="00BE0CC0" w:rsidRPr="00BE0CC0" w:rsidRDefault="00BE0CC0" w:rsidP="00BE0CC0">
            <w:pPr>
              <w:widowControl/>
              <w:suppressAutoHyphens w:val="0"/>
              <w:autoSpaceDE/>
              <w:autoSpaceDN/>
              <w:spacing w:line="240" w:lineRule="auto"/>
              <w:ind w:leftChars="0" w:left="0" w:firstLineChars="0" w:firstLine="0"/>
              <w:jc w:val="center"/>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position w:val="0"/>
                <w:sz w:val="24"/>
                <w:szCs w:val="24"/>
              </w:rPr>
            </w:pPr>
            <w:r w:rsidRPr="00BE0CC0">
              <w:rPr>
                <w:rFonts w:ascii="Times New Roman" w:eastAsia="Times New Roman" w:hAnsi="Times New Roman" w:cs="Times New Roman"/>
                <w:position w:val="0"/>
                <w:sz w:val="24"/>
                <w:szCs w:val="24"/>
              </w:rPr>
              <w:t>27%</w:t>
            </w:r>
          </w:p>
        </w:tc>
        <w:tc>
          <w:tcPr>
            <w:tcW w:w="0" w:type="auto"/>
            <w:hideMark/>
          </w:tcPr>
          <w:p w:rsidR="00BE0CC0" w:rsidRPr="00BE0CC0" w:rsidRDefault="00BE0CC0" w:rsidP="00BE0CC0">
            <w:pPr>
              <w:widowControl/>
              <w:suppressAutoHyphens w:val="0"/>
              <w:autoSpaceDE/>
              <w:autoSpaceDN/>
              <w:spacing w:line="240" w:lineRule="auto"/>
              <w:ind w:leftChars="0" w:left="0" w:firstLineChars="0" w:firstLine="0"/>
              <w:jc w:val="center"/>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position w:val="0"/>
                <w:sz w:val="24"/>
                <w:szCs w:val="24"/>
              </w:rPr>
            </w:pPr>
            <w:r w:rsidRPr="00BE0CC0">
              <w:rPr>
                <w:rFonts w:ascii="Times New Roman" w:eastAsia="Times New Roman" w:hAnsi="Times New Roman" w:cs="Times New Roman"/>
                <w:position w:val="0"/>
                <w:sz w:val="24"/>
                <w:szCs w:val="24"/>
              </w:rPr>
              <w:t>6%</w:t>
            </w:r>
          </w:p>
        </w:tc>
      </w:tr>
    </w:tbl>
    <w:p w:rsidR="00BE0CC0" w:rsidRPr="00BE0CC0" w:rsidRDefault="00BE0CC0" w:rsidP="00BE0CC0">
      <w:pPr>
        <w:spacing w:line="276" w:lineRule="auto"/>
        <w:ind w:left="-2" w:right="-32" w:firstLineChars="236" w:firstLine="566"/>
        <w:jc w:val="both"/>
        <w:textDirection w:val="lrTb"/>
        <w:rPr>
          <w:rFonts w:asciiTheme="majorBidi" w:hAnsiTheme="majorBidi" w:cstheme="majorBidi"/>
          <w:sz w:val="24"/>
          <w:szCs w:val="24"/>
        </w:rPr>
      </w:pPr>
      <w:r w:rsidRPr="00BE0CC0">
        <w:rPr>
          <w:rFonts w:asciiTheme="majorBidi" w:hAnsiTheme="majorBidi" w:cstheme="majorBidi"/>
          <w:sz w:val="24"/>
          <w:szCs w:val="24"/>
        </w:rPr>
        <w:t xml:space="preserve">The data in the table show that students from general schools experience significantly higher levels of difficulty compared to those from </w:t>
      </w:r>
      <w:proofErr w:type="spellStart"/>
      <w:r w:rsidRPr="00BE0CC0">
        <w:rPr>
          <w:rFonts w:asciiTheme="majorBidi" w:hAnsiTheme="majorBidi" w:cstheme="majorBidi"/>
          <w:sz w:val="24"/>
          <w:szCs w:val="24"/>
        </w:rPr>
        <w:t>pesantren</w:t>
      </w:r>
      <w:proofErr w:type="spellEnd"/>
      <w:r w:rsidRPr="00BE0CC0">
        <w:rPr>
          <w:rFonts w:asciiTheme="majorBidi" w:hAnsiTheme="majorBidi" w:cstheme="majorBidi"/>
          <w:sz w:val="24"/>
          <w:szCs w:val="24"/>
        </w:rPr>
        <w:t xml:space="preserve">. Conversely, students with a </w:t>
      </w:r>
      <w:proofErr w:type="spellStart"/>
      <w:r w:rsidRPr="00BE0CC0">
        <w:rPr>
          <w:rFonts w:asciiTheme="majorBidi" w:hAnsiTheme="majorBidi" w:cstheme="majorBidi"/>
          <w:sz w:val="24"/>
          <w:szCs w:val="24"/>
        </w:rPr>
        <w:t>pesantren</w:t>
      </w:r>
      <w:proofErr w:type="spellEnd"/>
      <w:r w:rsidRPr="00BE0CC0">
        <w:rPr>
          <w:rFonts w:asciiTheme="majorBidi" w:hAnsiTheme="majorBidi" w:cstheme="majorBidi"/>
          <w:sz w:val="24"/>
          <w:szCs w:val="24"/>
        </w:rPr>
        <w:t xml:space="preserve"> background demonstrate stronger initial mastery of </w:t>
      </w:r>
      <w:proofErr w:type="spellStart"/>
      <w:r w:rsidRPr="00BE0CC0">
        <w:rPr>
          <w:rFonts w:asciiTheme="majorBidi" w:hAnsiTheme="majorBidi" w:cstheme="majorBidi"/>
          <w:i/>
          <w:iCs/>
          <w:sz w:val="24"/>
          <w:szCs w:val="24"/>
        </w:rPr>
        <w:t>Nahwu</w:t>
      </w:r>
      <w:proofErr w:type="spellEnd"/>
      <w:r w:rsidRPr="00BE0CC0">
        <w:rPr>
          <w:rFonts w:asciiTheme="majorBidi" w:hAnsiTheme="majorBidi" w:cstheme="majorBidi"/>
          <w:sz w:val="24"/>
          <w:szCs w:val="24"/>
        </w:rPr>
        <w:t xml:space="preserve"> material. This indicates that a uniform teaching approach is unable to accommodate the diverse learning needs of all students.</w:t>
      </w:r>
    </w:p>
    <w:p w:rsidR="00BE0CC0" w:rsidRPr="00BE0CC0" w:rsidRDefault="00BE0CC0" w:rsidP="00BE0CC0">
      <w:pPr>
        <w:spacing w:line="276" w:lineRule="auto"/>
        <w:ind w:left="-2" w:right="-32" w:firstLineChars="236" w:firstLine="566"/>
        <w:jc w:val="both"/>
        <w:textDirection w:val="lrTb"/>
        <w:rPr>
          <w:rFonts w:asciiTheme="majorBidi" w:hAnsiTheme="majorBidi" w:cstheme="majorBidi"/>
          <w:sz w:val="24"/>
          <w:szCs w:val="24"/>
        </w:rPr>
      </w:pPr>
      <w:r w:rsidRPr="00BE0CC0">
        <w:rPr>
          <w:rFonts w:asciiTheme="majorBidi" w:hAnsiTheme="majorBidi" w:cstheme="majorBidi"/>
          <w:sz w:val="24"/>
          <w:szCs w:val="24"/>
        </w:rPr>
        <w:t xml:space="preserve">Interview findings reveal that students from </w:t>
      </w:r>
      <w:proofErr w:type="spellStart"/>
      <w:r w:rsidRPr="00BE0CC0">
        <w:rPr>
          <w:rFonts w:asciiTheme="majorBidi" w:hAnsiTheme="majorBidi" w:cstheme="majorBidi"/>
          <w:sz w:val="24"/>
          <w:szCs w:val="24"/>
        </w:rPr>
        <w:t>pesantren</w:t>
      </w:r>
      <w:proofErr w:type="spellEnd"/>
      <w:r w:rsidRPr="00BE0CC0">
        <w:rPr>
          <w:rFonts w:asciiTheme="majorBidi" w:hAnsiTheme="majorBidi" w:cstheme="majorBidi"/>
          <w:sz w:val="24"/>
          <w:szCs w:val="24"/>
        </w:rPr>
        <w:t xml:space="preserve"> generally have an advantage in understanding </w:t>
      </w:r>
      <w:proofErr w:type="spellStart"/>
      <w:r w:rsidRPr="00BE0CC0">
        <w:rPr>
          <w:rFonts w:asciiTheme="majorBidi" w:hAnsiTheme="majorBidi" w:cstheme="majorBidi"/>
          <w:i/>
          <w:iCs/>
          <w:sz w:val="24"/>
          <w:szCs w:val="24"/>
        </w:rPr>
        <w:t>Nahwu</w:t>
      </w:r>
      <w:proofErr w:type="spellEnd"/>
      <w:r w:rsidRPr="00BE0CC0">
        <w:rPr>
          <w:rFonts w:asciiTheme="majorBidi" w:hAnsiTheme="majorBidi" w:cstheme="majorBidi"/>
          <w:sz w:val="24"/>
          <w:szCs w:val="24"/>
        </w:rPr>
        <w:t xml:space="preserve"> material. They feel more prepared because they had already acquired </w:t>
      </w:r>
      <w:r w:rsidRPr="00BE0CC0">
        <w:rPr>
          <w:rFonts w:asciiTheme="majorBidi" w:hAnsiTheme="majorBidi" w:cstheme="majorBidi"/>
          <w:sz w:val="24"/>
          <w:szCs w:val="24"/>
        </w:rPr>
        <w:lastRenderedPageBreak/>
        <w:t xml:space="preserve">the basics of </w:t>
      </w:r>
      <w:proofErr w:type="spellStart"/>
      <w:r w:rsidRPr="00BE0CC0">
        <w:rPr>
          <w:rFonts w:asciiTheme="majorBidi" w:hAnsiTheme="majorBidi" w:cstheme="majorBidi"/>
          <w:i/>
          <w:iCs/>
          <w:sz w:val="24"/>
          <w:szCs w:val="24"/>
        </w:rPr>
        <w:t>Nahwu</w:t>
      </w:r>
      <w:proofErr w:type="spellEnd"/>
      <w:r w:rsidRPr="00BE0CC0">
        <w:rPr>
          <w:rFonts w:asciiTheme="majorBidi" w:hAnsiTheme="majorBidi" w:cstheme="majorBidi"/>
          <w:sz w:val="24"/>
          <w:szCs w:val="24"/>
        </w:rPr>
        <w:t xml:space="preserve"> during their </w:t>
      </w:r>
      <w:proofErr w:type="spellStart"/>
      <w:r w:rsidRPr="00BE0CC0">
        <w:rPr>
          <w:rFonts w:asciiTheme="majorBidi" w:hAnsiTheme="majorBidi" w:cstheme="majorBidi"/>
          <w:sz w:val="24"/>
          <w:szCs w:val="24"/>
        </w:rPr>
        <w:t>pesantren</w:t>
      </w:r>
      <w:proofErr w:type="spellEnd"/>
      <w:r w:rsidRPr="00BE0CC0">
        <w:rPr>
          <w:rFonts w:asciiTheme="majorBidi" w:hAnsiTheme="majorBidi" w:cstheme="majorBidi"/>
          <w:sz w:val="24"/>
          <w:szCs w:val="24"/>
        </w:rPr>
        <w:t xml:space="preserve"> education. In contrast, students from general schools reported significant difficulties, particularly in the early stages of their studies, as they had never formally studied Arabic grammar structures.</w:t>
      </w:r>
    </w:p>
    <w:p w:rsidR="00BE0CC0" w:rsidRPr="00BE0CC0" w:rsidRDefault="00BE0CC0" w:rsidP="00BE0CC0">
      <w:pPr>
        <w:spacing w:line="276" w:lineRule="auto"/>
        <w:ind w:left="-2" w:right="-32" w:firstLineChars="236" w:firstLine="566"/>
        <w:jc w:val="both"/>
        <w:textDirection w:val="lrTb"/>
        <w:rPr>
          <w:rFonts w:asciiTheme="majorBidi" w:hAnsiTheme="majorBidi" w:cstheme="majorBidi"/>
          <w:sz w:val="24"/>
          <w:szCs w:val="24"/>
        </w:rPr>
      </w:pPr>
      <w:r w:rsidRPr="00BE0CC0">
        <w:rPr>
          <w:rFonts w:asciiTheme="majorBidi" w:hAnsiTheme="majorBidi" w:cstheme="majorBidi"/>
          <w:sz w:val="24"/>
          <w:szCs w:val="24"/>
        </w:rPr>
        <w:t>Nevertheless, there are indications that the use of visual learning media, such as animations or diagrams, can assist non-</w:t>
      </w:r>
      <w:proofErr w:type="spellStart"/>
      <w:r w:rsidRPr="00BE0CC0">
        <w:rPr>
          <w:rFonts w:asciiTheme="majorBidi" w:hAnsiTheme="majorBidi" w:cstheme="majorBidi"/>
          <w:sz w:val="24"/>
          <w:szCs w:val="24"/>
        </w:rPr>
        <w:t>pesantren</w:t>
      </w:r>
      <w:proofErr w:type="spellEnd"/>
      <w:r w:rsidRPr="00BE0CC0">
        <w:rPr>
          <w:rFonts w:asciiTheme="majorBidi" w:hAnsiTheme="majorBidi" w:cstheme="majorBidi"/>
          <w:sz w:val="24"/>
          <w:szCs w:val="24"/>
        </w:rPr>
        <w:t xml:space="preserve"> students in understanding fundamental </w:t>
      </w:r>
      <w:proofErr w:type="spellStart"/>
      <w:r w:rsidRPr="00BE0CC0">
        <w:rPr>
          <w:rFonts w:asciiTheme="majorBidi" w:hAnsiTheme="majorBidi" w:cstheme="majorBidi"/>
          <w:i/>
          <w:iCs/>
          <w:sz w:val="24"/>
          <w:szCs w:val="24"/>
        </w:rPr>
        <w:t>Nahwu</w:t>
      </w:r>
      <w:proofErr w:type="spellEnd"/>
      <w:r w:rsidRPr="00BE0CC0">
        <w:rPr>
          <w:rFonts w:asciiTheme="majorBidi" w:hAnsiTheme="majorBidi" w:cstheme="majorBidi"/>
          <w:sz w:val="24"/>
          <w:szCs w:val="24"/>
        </w:rPr>
        <w:t xml:space="preserve"> concepts. However, some of them still displayed limitations in their willingness to ask questions or actively participate in discussions outside the classroom, thus requiring additional support through more responsive learning strategies.</w:t>
      </w:r>
    </w:p>
    <w:p w:rsidR="00BE0CC0" w:rsidRPr="00BE0CC0" w:rsidRDefault="00BE0CC0" w:rsidP="00BE0CC0">
      <w:pPr>
        <w:spacing w:line="276" w:lineRule="auto"/>
        <w:ind w:left="-2" w:right="-32" w:firstLineChars="236" w:firstLine="566"/>
        <w:jc w:val="both"/>
        <w:textDirection w:val="lrTb"/>
        <w:rPr>
          <w:rFonts w:asciiTheme="majorBidi" w:hAnsiTheme="majorBidi" w:cstheme="majorBidi"/>
          <w:sz w:val="24"/>
          <w:szCs w:val="24"/>
        </w:rPr>
      </w:pPr>
      <w:r w:rsidRPr="00BE0CC0">
        <w:rPr>
          <w:rFonts w:asciiTheme="majorBidi" w:hAnsiTheme="majorBidi" w:cstheme="majorBidi"/>
          <w:sz w:val="24"/>
          <w:szCs w:val="24"/>
        </w:rPr>
        <w:t xml:space="preserve">Classroom observations further revealed that differences in educational background influenced student interaction during the learning process. In the first interaction model, when the lecturer used a lecture-based method, </w:t>
      </w:r>
      <w:proofErr w:type="spellStart"/>
      <w:r w:rsidRPr="00BE0CC0">
        <w:rPr>
          <w:rFonts w:asciiTheme="majorBidi" w:hAnsiTheme="majorBidi" w:cstheme="majorBidi"/>
          <w:sz w:val="24"/>
          <w:szCs w:val="24"/>
        </w:rPr>
        <w:t>pesantren</w:t>
      </w:r>
      <w:proofErr w:type="spellEnd"/>
      <w:r w:rsidRPr="00BE0CC0">
        <w:rPr>
          <w:rFonts w:asciiTheme="majorBidi" w:hAnsiTheme="majorBidi" w:cstheme="majorBidi"/>
          <w:sz w:val="24"/>
          <w:szCs w:val="24"/>
        </w:rPr>
        <w:t xml:space="preserve">-background students appeared active, while those from general schools tended to take notes and remain passive. In the second model, the use of visual media (such as </w:t>
      </w:r>
      <w:proofErr w:type="spellStart"/>
      <w:r w:rsidRPr="00BE0CC0">
        <w:rPr>
          <w:rFonts w:asciiTheme="majorBidi" w:hAnsiTheme="majorBidi" w:cstheme="majorBidi"/>
          <w:i/>
          <w:iCs/>
          <w:sz w:val="24"/>
          <w:szCs w:val="24"/>
        </w:rPr>
        <w:t>i‘rab</w:t>
      </w:r>
      <w:proofErr w:type="spellEnd"/>
      <w:r w:rsidRPr="00BE0CC0">
        <w:rPr>
          <w:rFonts w:asciiTheme="majorBidi" w:hAnsiTheme="majorBidi" w:cstheme="majorBidi"/>
          <w:sz w:val="24"/>
          <w:szCs w:val="24"/>
        </w:rPr>
        <w:t xml:space="preserve"> diagrams and markers) increased the attention of non-</w:t>
      </w:r>
      <w:proofErr w:type="spellStart"/>
      <w:r w:rsidRPr="00BE0CC0">
        <w:rPr>
          <w:rFonts w:asciiTheme="majorBidi" w:hAnsiTheme="majorBidi" w:cstheme="majorBidi"/>
          <w:sz w:val="24"/>
          <w:szCs w:val="24"/>
        </w:rPr>
        <w:t>pesantren</w:t>
      </w:r>
      <w:proofErr w:type="spellEnd"/>
      <w:r w:rsidRPr="00BE0CC0">
        <w:rPr>
          <w:rFonts w:asciiTheme="majorBidi" w:hAnsiTheme="majorBidi" w:cstheme="majorBidi"/>
          <w:sz w:val="24"/>
          <w:szCs w:val="24"/>
        </w:rPr>
        <w:t xml:space="preserve"> students, with even two high school graduates raising questions. In the third model, when cross-background study groups were formed, students from </w:t>
      </w:r>
      <w:proofErr w:type="spellStart"/>
      <w:r w:rsidRPr="00BE0CC0">
        <w:rPr>
          <w:rFonts w:asciiTheme="majorBidi" w:hAnsiTheme="majorBidi" w:cstheme="majorBidi"/>
          <w:sz w:val="24"/>
          <w:szCs w:val="24"/>
        </w:rPr>
        <w:t>pesantren</w:t>
      </w:r>
      <w:proofErr w:type="spellEnd"/>
      <w:r w:rsidRPr="00BE0CC0">
        <w:rPr>
          <w:rFonts w:asciiTheme="majorBidi" w:hAnsiTheme="majorBidi" w:cstheme="majorBidi"/>
          <w:sz w:val="24"/>
          <w:szCs w:val="24"/>
        </w:rPr>
        <w:t xml:space="preserve"> were observed guiding their peers. Finally, the fourth model demonstrated increased confidence among non-</w:t>
      </w:r>
      <w:proofErr w:type="spellStart"/>
      <w:r w:rsidRPr="00BE0CC0">
        <w:rPr>
          <w:rFonts w:asciiTheme="majorBidi" w:hAnsiTheme="majorBidi" w:cstheme="majorBidi"/>
          <w:sz w:val="24"/>
          <w:szCs w:val="24"/>
        </w:rPr>
        <w:t>pesantren</w:t>
      </w:r>
      <w:proofErr w:type="spellEnd"/>
      <w:r w:rsidRPr="00BE0CC0">
        <w:rPr>
          <w:rFonts w:asciiTheme="majorBidi" w:hAnsiTheme="majorBidi" w:cstheme="majorBidi"/>
          <w:sz w:val="24"/>
          <w:szCs w:val="24"/>
        </w:rPr>
        <w:t xml:space="preserve"> students when presenting their group discussion results.</w:t>
      </w:r>
    </w:p>
    <w:p w:rsidR="00BE0CC0" w:rsidRPr="00BE0CC0" w:rsidRDefault="00BE0CC0" w:rsidP="00BE0CC0">
      <w:pPr>
        <w:spacing w:line="276" w:lineRule="auto"/>
        <w:ind w:left="-2" w:right="-32" w:firstLineChars="236" w:firstLine="566"/>
        <w:jc w:val="both"/>
        <w:textDirection w:val="lrTb"/>
        <w:rPr>
          <w:rFonts w:asciiTheme="majorBidi" w:hAnsiTheme="majorBidi" w:cstheme="majorBidi"/>
          <w:sz w:val="24"/>
          <w:szCs w:val="24"/>
        </w:rPr>
      </w:pPr>
      <w:r w:rsidRPr="00BE0CC0">
        <w:rPr>
          <w:rFonts w:asciiTheme="majorBidi" w:hAnsiTheme="majorBidi" w:cstheme="majorBidi"/>
          <w:sz w:val="24"/>
          <w:szCs w:val="24"/>
        </w:rPr>
        <w:t xml:space="preserve">The inclusive learning strategies applied in this context include three main approaches. </w:t>
      </w:r>
      <w:proofErr w:type="gramStart"/>
      <w:r w:rsidRPr="00BE0CC0">
        <w:rPr>
          <w:rFonts w:asciiTheme="majorBidi" w:hAnsiTheme="majorBidi" w:cstheme="majorBidi"/>
          <w:sz w:val="24"/>
          <w:szCs w:val="24"/>
        </w:rPr>
        <w:t>First, establishing study groups with members from diverse educational backgrounds, aimed at complementing and strengthening mutual understanding among students.</w:t>
      </w:r>
      <w:proofErr w:type="gramEnd"/>
      <w:r w:rsidRPr="00BE0CC0">
        <w:rPr>
          <w:rFonts w:asciiTheme="majorBidi" w:hAnsiTheme="majorBidi" w:cstheme="majorBidi"/>
          <w:sz w:val="24"/>
          <w:szCs w:val="24"/>
        </w:rPr>
        <w:t xml:space="preserve"> </w:t>
      </w:r>
      <w:proofErr w:type="gramStart"/>
      <w:r w:rsidRPr="00BE0CC0">
        <w:rPr>
          <w:rFonts w:asciiTheme="majorBidi" w:hAnsiTheme="majorBidi" w:cstheme="majorBidi"/>
          <w:sz w:val="24"/>
          <w:szCs w:val="24"/>
        </w:rPr>
        <w:t xml:space="preserve">Second, adapting learning media through the use of visual aids such as videos, images, and diagrams to facilitate the comprehension of grammatical concepts in </w:t>
      </w:r>
      <w:proofErr w:type="spellStart"/>
      <w:r w:rsidRPr="00BE0CC0">
        <w:rPr>
          <w:rFonts w:asciiTheme="majorBidi" w:hAnsiTheme="majorBidi" w:cstheme="majorBidi"/>
          <w:i/>
          <w:iCs/>
          <w:sz w:val="24"/>
          <w:szCs w:val="24"/>
        </w:rPr>
        <w:t>Nahwu</w:t>
      </w:r>
      <w:proofErr w:type="spellEnd"/>
      <w:r w:rsidRPr="00BE0CC0">
        <w:rPr>
          <w:rFonts w:asciiTheme="majorBidi" w:hAnsiTheme="majorBidi" w:cstheme="majorBidi"/>
          <w:sz w:val="24"/>
          <w:szCs w:val="24"/>
        </w:rPr>
        <w:t>, especially for students without a strong foundation.</w:t>
      </w:r>
      <w:proofErr w:type="gramEnd"/>
      <w:r w:rsidRPr="00BE0CC0">
        <w:rPr>
          <w:rFonts w:asciiTheme="majorBidi" w:hAnsiTheme="majorBidi" w:cstheme="majorBidi"/>
          <w:sz w:val="24"/>
          <w:szCs w:val="24"/>
        </w:rPr>
        <w:t xml:space="preserve"> Third, providing additional guidance outside regular class hours as a mentoring space for students who require further explanation or who feel less confident to ask questions in class.</w:t>
      </w:r>
    </w:p>
    <w:p w:rsidR="00EA39B2" w:rsidRPr="00EA39B2" w:rsidRDefault="00BE0CC0" w:rsidP="00EA39B2">
      <w:pPr>
        <w:spacing w:before="240" w:line="276" w:lineRule="auto"/>
        <w:ind w:left="-2" w:right="-32" w:firstLineChars="0" w:firstLine="2"/>
        <w:jc w:val="center"/>
        <w:rPr>
          <w:rFonts w:asciiTheme="majorBidi" w:hAnsiTheme="majorBidi" w:cstheme="majorBidi"/>
          <w:sz w:val="24"/>
          <w:szCs w:val="24"/>
        </w:rPr>
      </w:pPr>
      <w:proofErr w:type="gramStart"/>
      <w:r w:rsidRPr="00BE0CC0">
        <w:rPr>
          <w:rFonts w:asciiTheme="majorBidi" w:hAnsiTheme="majorBidi" w:cstheme="majorBidi"/>
          <w:b/>
          <w:bCs/>
          <w:sz w:val="24"/>
          <w:szCs w:val="24"/>
        </w:rPr>
        <w:t>Figure 1.</w:t>
      </w:r>
      <w:proofErr w:type="gramEnd"/>
      <w:r w:rsidRPr="00BE0CC0">
        <w:rPr>
          <w:rFonts w:asciiTheme="majorBidi" w:hAnsiTheme="majorBidi" w:cstheme="majorBidi"/>
          <w:b/>
          <w:bCs/>
          <w:sz w:val="24"/>
          <w:szCs w:val="24"/>
        </w:rPr>
        <w:t xml:space="preserve"> Students’ Perceptions of the Usefulness of Inclusive Strategies in </w:t>
      </w:r>
      <w:proofErr w:type="spellStart"/>
      <w:r w:rsidRPr="00BE0CC0">
        <w:rPr>
          <w:rFonts w:asciiTheme="majorBidi" w:hAnsiTheme="majorBidi" w:cstheme="majorBidi"/>
          <w:b/>
          <w:bCs/>
          <w:i/>
          <w:iCs/>
          <w:sz w:val="24"/>
          <w:szCs w:val="24"/>
        </w:rPr>
        <w:t>Nahwu</w:t>
      </w:r>
      <w:proofErr w:type="spellEnd"/>
      <w:r w:rsidRPr="00BE0CC0">
        <w:rPr>
          <w:rFonts w:asciiTheme="majorBidi" w:hAnsiTheme="majorBidi" w:cstheme="majorBidi"/>
          <w:b/>
          <w:bCs/>
          <w:sz w:val="24"/>
          <w:szCs w:val="24"/>
        </w:rPr>
        <w:t xml:space="preserve"> Learning</w:t>
      </w:r>
      <w:r w:rsidR="00EA39B2">
        <w:rPr>
          <w:noProof/>
        </w:rPr>
        <w:drawing>
          <wp:inline distT="0" distB="0" distL="0" distR="0" wp14:anchorId="72AD1F42" wp14:editId="76952288">
            <wp:extent cx="5486400" cy="3200400"/>
            <wp:effectExtent l="0" t="0" r="0" b="0"/>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D25A7" w:rsidRPr="00FD25A7" w:rsidRDefault="00FD25A7" w:rsidP="00FD25A7">
      <w:pPr>
        <w:spacing w:line="276" w:lineRule="auto"/>
        <w:ind w:left="-2" w:right="-32" w:firstLineChars="236" w:firstLine="566"/>
        <w:jc w:val="both"/>
        <w:textDirection w:val="lrTb"/>
        <w:rPr>
          <w:rFonts w:asciiTheme="majorBidi" w:hAnsiTheme="majorBidi" w:cstheme="majorBidi"/>
          <w:sz w:val="24"/>
          <w:szCs w:val="24"/>
        </w:rPr>
      </w:pPr>
      <w:proofErr w:type="gramStart"/>
      <w:r w:rsidRPr="00FD25A7">
        <w:rPr>
          <w:rFonts w:asciiTheme="majorBidi" w:hAnsiTheme="majorBidi" w:cstheme="majorBidi"/>
          <w:sz w:val="24"/>
          <w:szCs w:val="24"/>
        </w:rPr>
        <w:lastRenderedPageBreak/>
        <w:t xml:space="preserve">The data in </w:t>
      </w:r>
      <w:r w:rsidRPr="005F7176">
        <w:rPr>
          <w:rFonts w:asciiTheme="majorBidi" w:hAnsiTheme="majorBidi" w:cstheme="majorBidi"/>
          <w:b/>
          <w:bCs/>
          <w:sz w:val="24"/>
          <w:szCs w:val="24"/>
        </w:rPr>
        <w:t>Figure 1.</w:t>
      </w:r>
      <w:proofErr w:type="gramEnd"/>
      <w:r w:rsidRPr="005F7176">
        <w:rPr>
          <w:rFonts w:asciiTheme="majorBidi" w:hAnsiTheme="majorBidi" w:cstheme="majorBidi"/>
          <w:b/>
          <w:bCs/>
          <w:sz w:val="24"/>
          <w:szCs w:val="24"/>
        </w:rPr>
        <w:t xml:space="preserve"> Student Perceptions of Inclusive Strategies</w:t>
      </w:r>
      <w:r w:rsidRPr="00FD25A7">
        <w:rPr>
          <w:rFonts w:asciiTheme="majorBidi" w:hAnsiTheme="majorBidi" w:cstheme="majorBidi"/>
          <w:sz w:val="24"/>
          <w:szCs w:val="24"/>
        </w:rPr>
        <w:t xml:space="preserve"> shows that visual learning media were rated as the most helpful by students (61% reported them as very helpful), followed by mixed learning groups (54%) and additional guidance outside of class (48%). This indicates that visual-based approaches have a significant impact in bridging gaps in understanding </w:t>
      </w:r>
      <w:proofErr w:type="spellStart"/>
      <w:r w:rsidRPr="00FD25A7">
        <w:rPr>
          <w:rFonts w:asciiTheme="majorBidi" w:hAnsiTheme="majorBidi" w:cstheme="majorBidi"/>
          <w:sz w:val="24"/>
          <w:szCs w:val="24"/>
        </w:rPr>
        <w:t>Nahwu</w:t>
      </w:r>
      <w:proofErr w:type="spellEnd"/>
      <w:r w:rsidRPr="00FD25A7">
        <w:rPr>
          <w:rFonts w:asciiTheme="majorBidi" w:hAnsiTheme="majorBidi" w:cstheme="majorBidi"/>
          <w:sz w:val="24"/>
          <w:szCs w:val="24"/>
        </w:rPr>
        <w:t>, particularly for students from general education backgrounds. Visual support facilitates the internalization of the abstract grammatical structures of Arabic.</w:t>
      </w:r>
    </w:p>
    <w:p w:rsidR="00FD25A7" w:rsidRPr="00FD25A7" w:rsidRDefault="00FD25A7" w:rsidP="00FD25A7">
      <w:pPr>
        <w:spacing w:line="276" w:lineRule="auto"/>
        <w:ind w:left="-2" w:right="-32" w:firstLineChars="236" w:firstLine="566"/>
        <w:jc w:val="both"/>
        <w:textDirection w:val="lrTb"/>
        <w:rPr>
          <w:rFonts w:asciiTheme="majorBidi" w:hAnsiTheme="majorBidi" w:cstheme="majorBidi"/>
          <w:sz w:val="24"/>
          <w:szCs w:val="24"/>
        </w:rPr>
      </w:pPr>
      <w:r w:rsidRPr="00FD25A7">
        <w:rPr>
          <w:rFonts w:asciiTheme="majorBidi" w:hAnsiTheme="majorBidi" w:cstheme="majorBidi"/>
          <w:sz w:val="24"/>
          <w:szCs w:val="24"/>
        </w:rPr>
        <w:t>Although the majority of strategies were considered beneficial, some challenges in their implementation remain, particularly regarding additional guidance outside of class. About 15% of respondents reported that this strategy was not helpful, citing time constraints and reluctance to actively ask questions outside class. This highlights the need for a more personalized and flexible mentoring approach.</w:t>
      </w:r>
    </w:p>
    <w:p w:rsidR="00FD25A7" w:rsidRPr="00FD25A7" w:rsidRDefault="00FD25A7" w:rsidP="00FD25A7">
      <w:pPr>
        <w:spacing w:line="276" w:lineRule="auto"/>
        <w:ind w:left="-2" w:right="-32" w:firstLineChars="236" w:firstLine="566"/>
        <w:jc w:val="both"/>
        <w:textDirection w:val="lrTb"/>
        <w:rPr>
          <w:rFonts w:asciiTheme="majorBidi" w:hAnsiTheme="majorBidi" w:cstheme="majorBidi"/>
          <w:sz w:val="24"/>
          <w:szCs w:val="24"/>
        </w:rPr>
      </w:pPr>
      <w:r w:rsidRPr="00FD25A7">
        <w:rPr>
          <w:rFonts w:asciiTheme="majorBidi" w:hAnsiTheme="majorBidi" w:cstheme="majorBidi"/>
          <w:sz w:val="24"/>
          <w:szCs w:val="24"/>
        </w:rPr>
        <w:t xml:space="preserve">Furthermore, interview results revealed that students from general schools stated that visual media and mixed learning groups were very helpful in understanding </w:t>
      </w:r>
      <w:proofErr w:type="spellStart"/>
      <w:r w:rsidRPr="00FD25A7">
        <w:rPr>
          <w:rFonts w:asciiTheme="majorBidi" w:hAnsiTheme="majorBidi" w:cstheme="majorBidi"/>
          <w:sz w:val="24"/>
          <w:szCs w:val="24"/>
        </w:rPr>
        <w:t>Nahwu</w:t>
      </w:r>
      <w:proofErr w:type="spellEnd"/>
      <w:r w:rsidRPr="00FD25A7">
        <w:rPr>
          <w:rFonts w:asciiTheme="majorBidi" w:hAnsiTheme="majorBidi" w:cstheme="majorBidi"/>
          <w:sz w:val="24"/>
          <w:szCs w:val="24"/>
        </w:rPr>
        <w:t xml:space="preserve"> structures that previously felt unfamiliar. Meanwhile, students from </w:t>
      </w:r>
      <w:proofErr w:type="spellStart"/>
      <w:r w:rsidRPr="00FD25A7">
        <w:rPr>
          <w:rFonts w:asciiTheme="majorBidi" w:hAnsiTheme="majorBidi" w:cstheme="majorBidi"/>
          <w:sz w:val="24"/>
          <w:szCs w:val="24"/>
        </w:rPr>
        <w:t>pesantren</w:t>
      </w:r>
      <w:proofErr w:type="spellEnd"/>
      <w:r w:rsidRPr="00FD25A7">
        <w:rPr>
          <w:rFonts w:asciiTheme="majorBidi" w:hAnsiTheme="majorBidi" w:cstheme="majorBidi"/>
          <w:sz w:val="24"/>
          <w:szCs w:val="24"/>
        </w:rPr>
        <w:t xml:space="preserve"> found that additional guidance was more effective in deepening their existing understanding.</w:t>
      </w:r>
    </w:p>
    <w:p w:rsidR="00FD25A7" w:rsidRPr="00FD25A7" w:rsidRDefault="00FD25A7" w:rsidP="00FD25A7">
      <w:pPr>
        <w:spacing w:line="276" w:lineRule="auto"/>
        <w:ind w:left="-2" w:right="-32" w:firstLineChars="236" w:firstLine="566"/>
        <w:jc w:val="both"/>
        <w:textDirection w:val="lrTb"/>
        <w:rPr>
          <w:rFonts w:asciiTheme="majorBidi" w:hAnsiTheme="majorBidi" w:cstheme="majorBidi"/>
          <w:sz w:val="24"/>
          <w:szCs w:val="24"/>
        </w:rPr>
      </w:pPr>
      <w:r w:rsidRPr="00FD25A7">
        <w:rPr>
          <w:rFonts w:asciiTheme="majorBidi" w:hAnsiTheme="majorBidi" w:cstheme="majorBidi"/>
          <w:sz w:val="24"/>
          <w:szCs w:val="24"/>
        </w:rPr>
        <w:t xml:space="preserve">The documents analyzed in this study consisted of the </w:t>
      </w:r>
      <w:proofErr w:type="spellStart"/>
      <w:r w:rsidRPr="00FD25A7">
        <w:rPr>
          <w:rFonts w:asciiTheme="majorBidi" w:hAnsiTheme="majorBidi" w:cstheme="majorBidi"/>
          <w:sz w:val="24"/>
          <w:szCs w:val="24"/>
        </w:rPr>
        <w:t>Nahwu</w:t>
      </w:r>
      <w:proofErr w:type="spellEnd"/>
      <w:r w:rsidRPr="00FD25A7">
        <w:rPr>
          <w:rFonts w:asciiTheme="majorBidi" w:hAnsiTheme="majorBidi" w:cstheme="majorBidi"/>
          <w:sz w:val="24"/>
          <w:szCs w:val="24"/>
        </w:rPr>
        <w:t xml:space="preserve"> course syllabus and teaching materials used in lectures at STAIN </w:t>
      </w:r>
      <w:proofErr w:type="spellStart"/>
      <w:r w:rsidRPr="00FD25A7">
        <w:rPr>
          <w:rFonts w:asciiTheme="majorBidi" w:hAnsiTheme="majorBidi" w:cstheme="majorBidi"/>
          <w:sz w:val="24"/>
          <w:szCs w:val="24"/>
        </w:rPr>
        <w:t>Mandailing</w:t>
      </w:r>
      <w:proofErr w:type="spellEnd"/>
      <w:r w:rsidRPr="00FD25A7">
        <w:rPr>
          <w:rFonts w:asciiTheme="majorBidi" w:hAnsiTheme="majorBidi" w:cstheme="majorBidi"/>
          <w:sz w:val="24"/>
          <w:szCs w:val="24"/>
        </w:rPr>
        <w:t xml:space="preserve"> Natal. In the syllabus, the learning objectives focused on mastering Arabic grammatical content such as </w:t>
      </w:r>
      <w:proofErr w:type="spellStart"/>
      <w:r w:rsidRPr="00FD25A7">
        <w:rPr>
          <w:rFonts w:asciiTheme="majorBidi" w:hAnsiTheme="majorBidi" w:cstheme="majorBidi"/>
          <w:sz w:val="24"/>
          <w:szCs w:val="24"/>
        </w:rPr>
        <w:t>i‘rab</w:t>
      </w:r>
      <w:proofErr w:type="spellEnd"/>
      <w:r w:rsidRPr="00FD25A7">
        <w:rPr>
          <w:rFonts w:asciiTheme="majorBidi" w:hAnsiTheme="majorBidi" w:cstheme="majorBidi"/>
          <w:sz w:val="24"/>
          <w:szCs w:val="24"/>
        </w:rPr>
        <w:t xml:space="preserve">, </w:t>
      </w:r>
      <w:proofErr w:type="spellStart"/>
      <w:r w:rsidRPr="00FD25A7">
        <w:rPr>
          <w:rFonts w:asciiTheme="majorBidi" w:hAnsiTheme="majorBidi" w:cstheme="majorBidi"/>
          <w:sz w:val="24"/>
          <w:szCs w:val="24"/>
        </w:rPr>
        <w:t>tarkib</w:t>
      </w:r>
      <w:proofErr w:type="spellEnd"/>
      <w:r w:rsidRPr="00FD25A7">
        <w:rPr>
          <w:rFonts w:asciiTheme="majorBidi" w:hAnsiTheme="majorBidi" w:cstheme="majorBidi"/>
          <w:sz w:val="24"/>
          <w:szCs w:val="24"/>
        </w:rPr>
        <w:t xml:space="preserve">, and other </w:t>
      </w:r>
      <w:proofErr w:type="spellStart"/>
      <w:r w:rsidRPr="00FD25A7">
        <w:rPr>
          <w:rFonts w:asciiTheme="majorBidi" w:hAnsiTheme="majorBidi" w:cstheme="majorBidi"/>
          <w:sz w:val="24"/>
          <w:szCs w:val="24"/>
        </w:rPr>
        <w:t>Nahwu</w:t>
      </w:r>
      <w:proofErr w:type="spellEnd"/>
      <w:r w:rsidRPr="00FD25A7">
        <w:rPr>
          <w:rFonts w:asciiTheme="majorBidi" w:hAnsiTheme="majorBidi" w:cstheme="majorBidi"/>
          <w:sz w:val="24"/>
          <w:szCs w:val="24"/>
        </w:rPr>
        <w:t xml:space="preserve"> rules. The listed teaching strategies included lectures, discussions, and assignments, without detailed explanations of media-based or inclusive approaches.</w:t>
      </w:r>
    </w:p>
    <w:p w:rsidR="00FD25A7" w:rsidRPr="00FD25A7" w:rsidRDefault="00FD25A7" w:rsidP="00FD25A7">
      <w:pPr>
        <w:spacing w:line="276" w:lineRule="auto"/>
        <w:ind w:left="-2" w:right="-32" w:firstLineChars="236" w:firstLine="566"/>
        <w:jc w:val="both"/>
        <w:textDirection w:val="lrTb"/>
        <w:rPr>
          <w:rFonts w:asciiTheme="majorBidi" w:hAnsiTheme="majorBidi" w:cstheme="majorBidi"/>
          <w:sz w:val="24"/>
          <w:szCs w:val="24"/>
        </w:rPr>
      </w:pPr>
      <w:r w:rsidRPr="00FD25A7">
        <w:rPr>
          <w:rFonts w:asciiTheme="majorBidi" w:hAnsiTheme="majorBidi" w:cstheme="majorBidi"/>
          <w:sz w:val="24"/>
          <w:szCs w:val="24"/>
        </w:rPr>
        <w:t xml:space="preserve">The primary teaching materials used were Arabic texts from classical sources. These materials did not reflect a systematic integration of visual media, such as diagrams or illustrations, </w:t>
      </w:r>
      <w:proofErr w:type="gramStart"/>
      <w:r w:rsidRPr="00FD25A7">
        <w:rPr>
          <w:rFonts w:asciiTheme="majorBidi" w:hAnsiTheme="majorBidi" w:cstheme="majorBidi"/>
          <w:sz w:val="24"/>
          <w:szCs w:val="24"/>
        </w:rPr>
        <w:t>nor</w:t>
      </w:r>
      <w:proofErr w:type="gramEnd"/>
      <w:r w:rsidRPr="00FD25A7">
        <w:rPr>
          <w:rFonts w:asciiTheme="majorBidi" w:hAnsiTheme="majorBidi" w:cstheme="majorBidi"/>
          <w:sz w:val="24"/>
          <w:szCs w:val="24"/>
        </w:rPr>
        <w:t xml:space="preserve"> the consistent use of other visual aids as part of the learning content. Likewise, no guidelines or formal formats for collaborative learning, such as mixed group work, were found in the official documents.</w:t>
      </w:r>
    </w:p>
    <w:p w:rsidR="00FD25A7" w:rsidRPr="00FD25A7" w:rsidRDefault="00FD25A7" w:rsidP="00FD25A7">
      <w:pPr>
        <w:spacing w:line="276" w:lineRule="auto"/>
        <w:ind w:left="-2" w:right="-32" w:firstLineChars="236" w:firstLine="566"/>
        <w:jc w:val="both"/>
        <w:textDirection w:val="lrTb"/>
        <w:rPr>
          <w:rFonts w:asciiTheme="majorBidi" w:hAnsiTheme="majorBidi" w:cstheme="majorBidi"/>
          <w:sz w:val="24"/>
          <w:szCs w:val="24"/>
        </w:rPr>
      </w:pPr>
      <w:r w:rsidRPr="00FD25A7">
        <w:rPr>
          <w:rFonts w:asciiTheme="majorBidi" w:hAnsiTheme="majorBidi" w:cstheme="majorBidi"/>
          <w:sz w:val="24"/>
          <w:szCs w:val="24"/>
        </w:rPr>
        <w:t>Nevertheless, these findings indicate that the visual-based learning strategies identified through observation and questionnaires were not explicitly reflected in the planning documents. This suggests that some inclusive approaches may have been applied flexibly by lecturers outside the framework stated in the syllabus or teaching materials.</w:t>
      </w:r>
    </w:p>
    <w:p w:rsidR="00EA39B2" w:rsidRDefault="00EA39B2" w:rsidP="00EA39B2">
      <w:pPr>
        <w:spacing w:before="240" w:line="276" w:lineRule="auto"/>
        <w:ind w:left="-2" w:right="-32" w:firstLineChars="0" w:firstLine="2"/>
        <w:jc w:val="both"/>
        <w:rPr>
          <w:rFonts w:ascii="Times New Roman" w:eastAsia="Times New Roman" w:hAnsi="Times New Roman" w:cs="Times New Roman"/>
        </w:rPr>
      </w:pPr>
      <w:r w:rsidRPr="000C796E">
        <w:rPr>
          <w:rFonts w:ascii="Garamond" w:hAnsi="Garamond" w:cs="Times New Roman"/>
          <w:b/>
          <w:bCs/>
          <w:sz w:val="24"/>
          <w:szCs w:val="24"/>
          <w:lang w:eastAsia="id-ID"/>
        </w:rPr>
        <w:t>DISCUSSION</w:t>
      </w:r>
    </w:p>
    <w:p w:rsidR="005F7176" w:rsidRPr="005F7176" w:rsidRDefault="005F7176" w:rsidP="005F7176">
      <w:pPr>
        <w:spacing w:line="276" w:lineRule="auto"/>
        <w:ind w:left="-2" w:right="-32" w:firstLineChars="236" w:firstLine="566"/>
        <w:jc w:val="both"/>
        <w:textDirection w:val="lrTb"/>
        <w:rPr>
          <w:rFonts w:asciiTheme="majorBidi" w:hAnsiTheme="majorBidi" w:cstheme="majorBidi"/>
          <w:sz w:val="24"/>
          <w:szCs w:val="24"/>
        </w:rPr>
      </w:pPr>
      <w:r w:rsidRPr="005F7176">
        <w:rPr>
          <w:rFonts w:asciiTheme="majorBidi" w:hAnsiTheme="majorBidi" w:cstheme="majorBidi"/>
          <w:sz w:val="24"/>
          <w:szCs w:val="24"/>
        </w:rPr>
        <w:t xml:space="preserve">The findings of this study affirm that the diversity of students’ educational backgrounds significantly affects their level of difficulty in learning </w:t>
      </w:r>
      <w:proofErr w:type="spellStart"/>
      <w:r w:rsidRPr="005F7176">
        <w:rPr>
          <w:rFonts w:asciiTheme="majorBidi" w:hAnsiTheme="majorBidi" w:cstheme="majorBidi"/>
          <w:i/>
          <w:iCs/>
          <w:sz w:val="24"/>
          <w:szCs w:val="24"/>
        </w:rPr>
        <w:t>Nahwu</w:t>
      </w:r>
      <w:proofErr w:type="spellEnd"/>
      <w:r w:rsidRPr="005F7176">
        <w:rPr>
          <w:rFonts w:asciiTheme="majorBidi" w:hAnsiTheme="majorBidi" w:cstheme="majorBidi"/>
          <w:sz w:val="24"/>
          <w:szCs w:val="24"/>
        </w:rPr>
        <w:t xml:space="preserve"> at the university level. Students from general schools tend to experience greater challenges compared to those from </w:t>
      </w:r>
      <w:proofErr w:type="spellStart"/>
      <w:r w:rsidRPr="005F7176">
        <w:rPr>
          <w:rFonts w:asciiTheme="majorBidi" w:hAnsiTheme="majorBidi" w:cstheme="majorBidi"/>
          <w:sz w:val="24"/>
          <w:szCs w:val="24"/>
        </w:rPr>
        <w:t>pesantren</w:t>
      </w:r>
      <w:proofErr w:type="spellEnd"/>
      <w:r w:rsidRPr="005F7176">
        <w:rPr>
          <w:rFonts w:asciiTheme="majorBidi" w:hAnsiTheme="majorBidi" w:cstheme="majorBidi"/>
          <w:sz w:val="24"/>
          <w:szCs w:val="24"/>
        </w:rPr>
        <w:t xml:space="preserve"> backgrounds, as reflected in the questionnaire and interview data. This aligns with the findings of </w:t>
      </w:r>
      <w:proofErr w:type="spellStart"/>
      <w:r w:rsidRPr="005F7176">
        <w:rPr>
          <w:rFonts w:asciiTheme="majorBidi" w:hAnsiTheme="majorBidi" w:cstheme="majorBidi"/>
          <w:sz w:val="24"/>
          <w:szCs w:val="24"/>
        </w:rPr>
        <w:t>Reksi</w:t>
      </w:r>
      <w:proofErr w:type="spellEnd"/>
      <w:r w:rsidRPr="005F7176">
        <w:rPr>
          <w:rFonts w:asciiTheme="majorBidi" w:hAnsiTheme="majorBidi" w:cstheme="majorBidi"/>
          <w:sz w:val="24"/>
          <w:szCs w:val="24"/>
        </w:rPr>
        <w:t xml:space="preserve"> </w:t>
      </w:r>
      <w:proofErr w:type="spellStart"/>
      <w:r w:rsidRPr="005F7176">
        <w:rPr>
          <w:rFonts w:asciiTheme="majorBidi" w:hAnsiTheme="majorBidi" w:cstheme="majorBidi"/>
          <w:sz w:val="24"/>
          <w:szCs w:val="24"/>
        </w:rPr>
        <w:t>Dinda</w:t>
      </w:r>
      <w:proofErr w:type="spellEnd"/>
      <w:r w:rsidRPr="005F7176">
        <w:rPr>
          <w:rFonts w:asciiTheme="majorBidi" w:hAnsiTheme="majorBidi" w:cstheme="majorBidi"/>
          <w:sz w:val="24"/>
          <w:szCs w:val="24"/>
        </w:rPr>
        <w:t xml:space="preserve"> </w:t>
      </w:r>
      <w:proofErr w:type="spellStart"/>
      <w:r w:rsidRPr="005F7176">
        <w:rPr>
          <w:rFonts w:asciiTheme="majorBidi" w:hAnsiTheme="majorBidi" w:cstheme="majorBidi"/>
          <w:sz w:val="24"/>
          <w:szCs w:val="24"/>
        </w:rPr>
        <w:t>Lukmana</w:t>
      </w:r>
      <w:proofErr w:type="spellEnd"/>
      <w:r w:rsidRPr="005F7176">
        <w:rPr>
          <w:rFonts w:asciiTheme="majorBidi" w:hAnsiTheme="majorBidi" w:cstheme="majorBidi"/>
          <w:sz w:val="24"/>
          <w:szCs w:val="24"/>
        </w:rPr>
        <w:t xml:space="preserve"> and </w:t>
      </w:r>
      <w:proofErr w:type="spellStart"/>
      <w:r w:rsidRPr="005F7176">
        <w:rPr>
          <w:rFonts w:asciiTheme="majorBidi" w:hAnsiTheme="majorBidi" w:cstheme="majorBidi"/>
          <w:sz w:val="24"/>
          <w:szCs w:val="24"/>
        </w:rPr>
        <w:t>Nadlir</w:t>
      </w:r>
      <w:proofErr w:type="spellEnd"/>
      <w:r w:rsidRPr="005F7176">
        <w:rPr>
          <w:rFonts w:asciiTheme="majorBidi" w:hAnsiTheme="majorBidi" w:cstheme="majorBidi"/>
          <w:sz w:val="24"/>
          <w:szCs w:val="24"/>
        </w:rPr>
        <w:t>, who argued that non-</w:t>
      </w:r>
      <w:proofErr w:type="spellStart"/>
      <w:r w:rsidRPr="005F7176">
        <w:rPr>
          <w:rFonts w:asciiTheme="majorBidi" w:hAnsiTheme="majorBidi" w:cstheme="majorBidi"/>
          <w:sz w:val="24"/>
          <w:szCs w:val="24"/>
        </w:rPr>
        <w:t>pesantren</w:t>
      </w:r>
      <w:proofErr w:type="spellEnd"/>
      <w:r w:rsidRPr="005F7176">
        <w:rPr>
          <w:rFonts w:asciiTheme="majorBidi" w:hAnsiTheme="majorBidi" w:cstheme="majorBidi"/>
          <w:sz w:val="24"/>
          <w:szCs w:val="24"/>
        </w:rPr>
        <w:t xml:space="preserve"> students face challenges such as weak foundations in </w:t>
      </w:r>
      <w:proofErr w:type="spellStart"/>
      <w:r w:rsidRPr="005F7176">
        <w:rPr>
          <w:rFonts w:asciiTheme="majorBidi" w:hAnsiTheme="majorBidi" w:cstheme="majorBidi"/>
          <w:i/>
          <w:iCs/>
          <w:sz w:val="24"/>
          <w:szCs w:val="24"/>
        </w:rPr>
        <w:t>Nahwu</w:t>
      </w:r>
      <w:proofErr w:type="spellEnd"/>
      <w:r w:rsidRPr="005F7176">
        <w:rPr>
          <w:rFonts w:asciiTheme="majorBidi" w:hAnsiTheme="majorBidi" w:cstheme="majorBidi"/>
          <w:sz w:val="24"/>
          <w:szCs w:val="24"/>
        </w:rPr>
        <w:t xml:space="preserve"> and </w:t>
      </w:r>
      <w:proofErr w:type="spellStart"/>
      <w:r w:rsidRPr="005F7176">
        <w:rPr>
          <w:rFonts w:asciiTheme="majorBidi" w:hAnsiTheme="majorBidi" w:cstheme="majorBidi"/>
          <w:i/>
          <w:iCs/>
          <w:sz w:val="24"/>
          <w:szCs w:val="24"/>
        </w:rPr>
        <w:t>Sharf</w:t>
      </w:r>
      <w:proofErr w:type="spellEnd"/>
      <w:r w:rsidRPr="005F7176">
        <w:rPr>
          <w:rFonts w:asciiTheme="majorBidi" w:hAnsiTheme="majorBidi" w:cstheme="majorBidi"/>
          <w:sz w:val="24"/>
          <w:szCs w:val="24"/>
        </w:rPr>
        <w:t xml:space="preserve">, limited vocabulary, and a lack of confidence in the learning </w:t>
      </w:r>
      <w:proofErr w:type="gramStart"/>
      <w:r w:rsidRPr="005F7176">
        <w:rPr>
          <w:rFonts w:asciiTheme="majorBidi" w:hAnsiTheme="majorBidi" w:cstheme="majorBidi"/>
          <w:sz w:val="24"/>
          <w:szCs w:val="24"/>
        </w:rPr>
        <w:t>process</w:t>
      </w:r>
      <w:r>
        <w:rPr>
          <w:rFonts w:asciiTheme="majorBidi" w:hAnsiTheme="majorBidi" w:cstheme="majorBidi"/>
          <w:sz w:val="24"/>
          <w:szCs w:val="24"/>
        </w:rPr>
        <w:t xml:space="preserve"> </w:t>
      </w:r>
      <w:proofErr w:type="gramEnd"/>
      <w:r>
        <w:rPr>
          <w:rStyle w:val="FootnoteReference"/>
          <w:rFonts w:asciiTheme="majorBidi" w:hAnsiTheme="majorBidi" w:cstheme="majorBidi"/>
          <w:sz w:val="24"/>
          <w:szCs w:val="24"/>
        </w:rPr>
        <w:footnoteReference w:id="18"/>
      </w:r>
      <w:r w:rsidRPr="005F7176">
        <w:rPr>
          <w:rFonts w:asciiTheme="majorBidi" w:hAnsiTheme="majorBidi" w:cstheme="majorBidi"/>
          <w:sz w:val="24"/>
          <w:szCs w:val="24"/>
        </w:rPr>
        <w:t>.</w:t>
      </w:r>
    </w:p>
    <w:p w:rsidR="005F7176" w:rsidRPr="005F7176" w:rsidRDefault="005F7176" w:rsidP="005F7176">
      <w:pPr>
        <w:spacing w:line="276" w:lineRule="auto"/>
        <w:ind w:left="-2" w:right="-32" w:firstLineChars="236" w:firstLine="566"/>
        <w:jc w:val="both"/>
        <w:textDirection w:val="lrTb"/>
        <w:rPr>
          <w:rFonts w:asciiTheme="majorBidi" w:hAnsiTheme="majorBidi" w:cstheme="majorBidi"/>
          <w:sz w:val="24"/>
          <w:szCs w:val="24"/>
        </w:rPr>
      </w:pPr>
      <w:r w:rsidRPr="005F7176">
        <w:rPr>
          <w:rFonts w:asciiTheme="majorBidi" w:hAnsiTheme="majorBidi" w:cstheme="majorBidi"/>
          <w:sz w:val="24"/>
          <w:szCs w:val="24"/>
        </w:rPr>
        <w:t xml:space="preserve">Classroom observations in this study also showed that traditional lecture strategies were more supportive of </w:t>
      </w:r>
      <w:proofErr w:type="spellStart"/>
      <w:r w:rsidRPr="005F7176">
        <w:rPr>
          <w:rFonts w:asciiTheme="majorBidi" w:hAnsiTheme="majorBidi" w:cstheme="majorBidi"/>
          <w:sz w:val="24"/>
          <w:szCs w:val="24"/>
        </w:rPr>
        <w:t>pesantren</w:t>
      </w:r>
      <w:proofErr w:type="spellEnd"/>
      <w:r w:rsidRPr="005F7176">
        <w:rPr>
          <w:rFonts w:asciiTheme="majorBidi" w:hAnsiTheme="majorBidi" w:cstheme="majorBidi"/>
          <w:sz w:val="24"/>
          <w:szCs w:val="24"/>
        </w:rPr>
        <w:t xml:space="preserve">-background students, while general school students benefited more from the use of visual media and collaborative strategies. This is consistent with the research of </w:t>
      </w:r>
      <w:proofErr w:type="spellStart"/>
      <w:r w:rsidRPr="005F7176">
        <w:rPr>
          <w:rFonts w:asciiTheme="majorBidi" w:hAnsiTheme="majorBidi" w:cstheme="majorBidi"/>
          <w:sz w:val="24"/>
          <w:szCs w:val="24"/>
        </w:rPr>
        <w:t>Baharun</w:t>
      </w:r>
      <w:proofErr w:type="spellEnd"/>
      <w:r w:rsidRPr="005F7176">
        <w:rPr>
          <w:rFonts w:asciiTheme="majorBidi" w:hAnsiTheme="majorBidi" w:cstheme="majorBidi"/>
          <w:sz w:val="24"/>
          <w:szCs w:val="24"/>
        </w:rPr>
        <w:t xml:space="preserve"> and </w:t>
      </w:r>
      <w:proofErr w:type="spellStart"/>
      <w:r w:rsidRPr="005F7176">
        <w:rPr>
          <w:rFonts w:asciiTheme="majorBidi" w:hAnsiTheme="majorBidi" w:cstheme="majorBidi"/>
          <w:sz w:val="24"/>
          <w:szCs w:val="24"/>
        </w:rPr>
        <w:t>Syakur</w:t>
      </w:r>
      <w:proofErr w:type="spellEnd"/>
      <w:r w:rsidRPr="005F7176">
        <w:rPr>
          <w:rFonts w:asciiTheme="majorBidi" w:hAnsiTheme="majorBidi" w:cstheme="majorBidi"/>
          <w:sz w:val="24"/>
          <w:szCs w:val="24"/>
        </w:rPr>
        <w:t xml:space="preserve">, which demonstrated that the use of interactive whiteboards </w:t>
      </w:r>
      <w:r w:rsidRPr="005F7176">
        <w:rPr>
          <w:rFonts w:asciiTheme="majorBidi" w:hAnsiTheme="majorBidi" w:cstheme="majorBidi"/>
          <w:sz w:val="24"/>
          <w:szCs w:val="24"/>
        </w:rPr>
        <w:lastRenderedPageBreak/>
        <w:t xml:space="preserve">and visual media helped clarify abstract grammatical concepts in Arabic </w:t>
      </w:r>
      <w:proofErr w:type="gramStart"/>
      <w:r w:rsidRPr="005F7176">
        <w:rPr>
          <w:rFonts w:asciiTheme="majorBidi" w:hAnsiTheme="majorBidi" w:cstheme="majorBidi"/>
          <w:sz w:val="24"/>
          <w:szCs w:val="24"/>
        </w:rPr>
        <w:t>learning</w:t>
      </w:r>
      <w:r>
        <w:rPr>
          <w:rFonts w:asciiTheme="majorBidi" w:hAnsiTheme="majorBidi" w:cstheme="majorBidi"/>
          <w:sz w:val="24"/>
          <w:szCs w:val="24"/>
        </w:rPr>
        <w:t xml:space="preserve"> </w:t>
      </w:r>
      <w:proofErr w:type="gramEnd"/>
      <w:r>
        <w:rPr>
          <w:rStyle w:val="FootnoteReference"/>
          <w:rFonts w:asciiTheme="majorBidi" w:hAnsiTheme="majorBidi" w:cstheme="majorBidi"/>
          <w:sz w:val="24"/>
          <w:szCs w:val="24"/>
        </w:rPr>
        <w:footnoteReference w:id="19"/>
      </w:r>
      <w:r w:rsidRPr="005F7176">
        <w:rPr>
          <w:rFonts w:asciiTheme="majorBidi" w:hAnsiTheme="majorBidi" w:cstheme="majorBidi"/>
          <w:sz w:val="24"/>
          <w:szCs w:val="24"/>
        </w:rPr>
        <w:t xml:space="preserve">. Adjusting teaching strategies thus becomes crucial in responding to the heterogeneous needs of students, as emphasized by </w:t>
      </w:r>
      <w:proofErr w:type="spellStart"/>
      <w:r w:rsidRPr="005F7176">
        <w:rPr>
          <w:rFonts w:asciiTheme="majorBidi" w:hAnsiTheme="majorBidi" w:cstheme="majorBidi"/>
          <w:sz w:val="24"/>
          <w:szCs w:val="24"/>
        </w:rPr>
        <w:t>Ardianto</w:t>
      </w:r>
      <w:proofErr w:type="spellEnd"/>
      <w:r w:rsidRPr="005F7176">
        <w:rPr>
          <w:rFonts w:asciiTheme="majorBidi" w:hAnsiTheme="majorBidi" w:cstheme="majorBidi"/>
          <w:sz w:val="24"/>
          <w:szCs w:val="24"/>
        </w:rPr>
        <w:t xml:space="preserve">, Ahmed, and </w:t>
      </w:r>
      <w:proofErr w:type="spellStart"/>
      <w:r w:rsidRPr="005F7176">
        <w:rPr>
          <w:rFonts w:asciiTheme="majorBidi" w:hAnsiTheme="majorBidi" w:cstheme="majorBidi"/>
          <w:sz w:val="24"/>
          <w:szCs w:val="24"/>
        </w:rPr>
        <w:t>Ruswandi</w:t>
      </w:r>
      <w:proofErr w:type="spellEnd"/>
      <w:r w:rsidRPr="005F7176">
        <w:rPr>
          <w:rFonts w:asciiTheme="majorBidi" w:hAnsiTheme="majorBidi" w:cstheme="majorBidi"/>
          <w:sz w:val="24"/>
          <w:szCs w:val="24"/>
        </w:rPr>
        <w:t xml:space="preserve"> in their differentiated learning model, and by </w:t>
      </w:r>
      <w:proofErr w:type="spellStart"/>
      <w:r w:rsidRPr="005F7176">
        <w:rPr>
          <w:rFonts w:asciiTheme="majorBidi" w:hAnsiTheme="majorBidi" w:cstheme="majorBidi"/>
          <w:sz w:val="24"/>
          <w:szCs w:val="24"/>
        </w:rPr>
        <w:t>Hosnan</w:t>
      </w:r>
      <w:proofErr w:type="spellEnd"/>
      <w:r w:rsidRPr="005F7176">
        <w:rPr>
          <w:rFonts w:asciiTheme="majorBidi" w:hAnsiTheme="majorBidi" w:cstheme="majorBidi"/>
          <w:sz w:val="24"/>
          <w:szCs w:val="24"/>
        </w:rPr>
        <w:t xml:space="preserve">, </w:t>
      </w:r>
      <w:proofErr w:type="spellStart"/>
      <w:r w:rsidRPr="005F7176">
        <w:rPr>
          <w:rFonts w:asciiTheme="majorBidi" w:hAnsiTheme="majorBidi" w:cstheme="majorBidi"/>
          <w:sz w:val="24"/>
          <w:szCs w:val="24"/>
        </w:rPr>
        <w:t>Maskuri</w:t>
      </w:r>
      <w:proofErr w:type="spellEnd"/>
      <w:r w:rsidRPr="005F7176">
        <w:rPr>
          <w:rFonts w:asciiTheme="majorBidi" w:hAnsiTheme="majorBidi" w:cstheme="majorBidi"/>
          <w:sz w:val="24"/>
          <w:szCs w:val="24"/>
        </w:rPr>
        <w:t xml:space="preserve">, and </w:t>
      </w:r>
      <w:proofErr w:type="spellStart"/>
      <w:r w:rsidRPr="005F7176">
        <w:rPr>
          <w:rFonts w:asciiTheme="majorBidi" w:hAnsiTheme="majorBidi" w:cstheme="majorBidi"/>
          <w:sz w:val="24"/>
          <w:szCs w:val="24"/>
        </w:rPr>
        <w:t>Hanief</w:t>
      </w:r>
      <w:proofErr w:type="spellEnd"/>
      <w:r w:rsidRPr="005F7176">
        <w:rPr>
          <w:rFonts w:asciiTheme="majorBidi" w:hAnsiTheme="majorBidi" w:cstheme="majorBidi"/>
          <w:sz w:val="24"/>
          <w:szCs w:val="24"/>
        </w:rPr>
        <w:t xml:space="preserve"> in their multicultural learning </w:t>
      </w:r>
      <w:proofErr w:type="gramStart"/>
      <w:r w:rsidRPr="005F7176">
        <w:rPr>
          <w:rFonts w:asciiTheme="majorBidi" w:hAnsiTheme="majorBidi" w:cstheme="majorBidi"/>
          <w:sz w:val="24"/>
          <w:szCs w:val="24"/>
        </w:rPr>
        <w:t>model</w:t>
      </w:r>
      <w:r>
        <w:rPr>
          <w:rFonts w:asciiTheme="majorBidi" w:hAnsiTheme="majorBidi" w:cstheme="majorBidi"/>
          <w:sz w:val="24"/>
          <w:szCs w:val="24"/>
        </w:rPr>
        <w:t xml:space="preserve"> </w:t>
      </w:r>
      <w:proofErr w:type="gramEnd"/>
      <w:r>
        <w:rPr>
          <w:rStyle w:val="FootnoteReference"/>
          <w:rFonts w:asciiTheme="majorBidi" w:hAnsiTheme="majorBidi" w:cstheme="majorBidi"/>
          <w:sz w:val="24"/>
          <w:szCs w:val="24"/>
        </w:rPr>
        <w:footnoteReference w:id="20"/>
      </w:r>
      <w:r w:rsidRPr="005F7176">
        <w:rPr>
          <w:rFonts w:asciiTheme="majorBidi" w:hAnsiTheme="majorBidi" w:cstheme="majorBidi"/>
          <w:sz w:val="24"/>
          <w:szCs w:val="24"/>
        </w:rPr>
        <w:t>.</w:t>
      </w:r>
    </w:p>
    <w:p w:rsidR="005F7176" w:rsidRPr="005F7176" w:rsidRDefault="005F7176" w:rsidP="005F7176">
      <w:pPr>
        <w:spacing w:line="276" w:lineRule="auto"/>
        <w:ind w:left="-2" w:right="-32" w:firstLineChars="236" w:firstLine="566"/>
        <w:jc w:val="both"/>
        <w:textDirection w:val="lrTb"/>
        <w:rPr>
          <w:rFonts w:asciiTheme="majorBidi" w:hAnsiTheme="majorBidi" w:cstheme="majorBidi"/>
          <w:sz w:val="24"/>
          <w:szCs w:val="24"/>
        </w:rPr>
      </w:pPr>
      <w:r w:rsidRPr="005F7176">
        <w:rPr>
          <w:rFonts w:asciiTheme="majorBidi" w:hAnsiTheme="majorBidi" w:cstheme="majorBidi"/>
          <w:sz w:val="24"/>
          <w:szCs w:val="24"/>
        </w:rPr>
        <w:t xml:space="preserve">The syllabus and teaching materials examined in this study did not explicitly indicate the application of inclusive strategies such as visual media or collaborative learning. The mismatch between the planning documents and classroom practices indicates that inclusive strategies are still implemented individually and are not systematically documented. This reflects the findings of </w:t>
      </w:r>
      <w:proofErr w:type="spellStart"/>
      <w:r w:rsidRPr="005F7176">
        <w:rPr>
          <w:rFonts w:asciiTheme="majorBidi" w:hAnsiTheme="majorBidi" w:cstheme="majorBidi"/>
          <w:sz w:val="24"/>
          <w:szCs w:val="24"/>
        </w:rPr>
        <w:t>Ardiansyah</w:t>
      </w:r>
      <w:proofErr w:type="spellEnd"/>
      <w:r w:rsidRPr="005F7176">
        <w:rPr>
          <w:rFonts w:asciiTheme="majorBidi" w:hAnsiTheme="majorBidi" w:cstheme="majorBidi"/>
          <w:sz w:val="24"/>
          <w:szCs w:val="24"/>
        </w:rPr>
        <w:t xml:space="preserve"> and Muhammad, who noted that many </w:t>
      </w:r>
      <w:proofErr w:type="spellStart"/>
      <w:r w:rsidRPr="005F7176">
        <w:rPr>
          <w:rFonts w:asciiTheme="majorBidi" w:hAnsiTheme="majorBidi" w:cstheme="majorBidi"/>
          <w:i/>
          <w:iCs/>
          <w:sz w:val="24"/>
          <w:szCs w:val="24"/>
        </w:rPr>
        <w:t>Nahwu</w:t>
      </w:r>
      <w:proofErr w:type="spellEnd"/>
      <w:r w:rsidRPr="005F7176">
        <w:rPr>
          <w:rFonts w:asciiTheme="majorBidi" w:hAnsiTheme="majorBidi" w:cstheme="majorBidi"/>
          <w:sz w:val="24"/>
          <w:szCs w:val="24"/>
        </w:rPr>
        <w:t xml:space="preserve"> curricula have not been properly designed to accommodate diverse student backgrounds, and that the teaching methods employed often prove ineffective for certain groups of </w:t>
      </w:r>
      <w:proofErr w:type="gramStart"/>
      <w:r w:rsidRPr="005F7176">
        <w:rPr>
          <w:rFonts w:asciiTheme="majorBidi" w:hAnsiTheme="majorBidi" w:cstheme="majorBidi"/>
          <w:sz w:val="24"/>
          <w:szCs w:val="24"/>
        </w:rPr>
        <w:t>students</w:t>
      </w:r>
      <w:r>
        <w:rPr>
          <w:rFonts w:asciiTheme="majorBidi" w:hAnsiTheme="majorBidi" w:cstheme="majorBidi"/>
          <w:sz w:val="24"/>
          <w:szCs w:val="24"/>
        </w:rPr>
        <w:t xml:space="preserve"> </w:t>
      </w:r>
      <w:proofErr w:type="gramEnd"/>
      <w:r>
        <w:rPr>
          <w:rStyle w:val="FootnoteReference"/>
          <w:rFonts w:asciiTheme="majorBidi" w:hAnsiTheme="majorBidi" w:cstheme="majorBidi"/>
          <w:sz w:val="24"/>
          <w:szCs w:val="24"/>
        </w:rPr>
        <w:footnoteReference w:id="21"/>
      </w:r>
      <w:r w:rsidRPr="005F7176">
        <w:rPr>
          <w:rFonts w:asciiTheme="majorBidi" w:hAnsiTheme="majorBidi" w:cstheme="majorBidi"/>
          <w:sz w:val="24"/>
          <w:szCs w:val="24"/>
        </w:rPr>
        <w:t>.</w:t>
      </w:r>
    </w:p>
    <w:p w:rsidR="005F7176" w:rsidRPr="005F7176" w:rsidRDefault="005F7176" w:rsidP="005F7176">
      <w:pPr>
        <w:spacing w:line="276" w:lineRule="auto"/>
        <w:ind w:left="-2" w:right="-32" w:firstLineChars="236" w:firstLine="566"/>
        <w:jc w:val="both"/>
        <w:textDirection w:val="lrTb"/>
        <w:rPr>
          <w:rFonts w:asciiTheme="majorBidi" w:hAnsiTheme="majorBidi" w:cstheme="majorBidi"/>
          <w:sz w:val="24"/>
          <w:szCs w:val="24"/>
        </w:rPr>
      </w:pPr>
      <w:r w:rsidRPr="005F7176">
        <w:rPr>
          <w:rFonts w:asciiTheme="majorBidi" w:hAnsiTheme="majorBidi" w:cstheme="majorBidi"/>
          <w:sz w:val="24"/>
          <w:szCs w:val="24"/>
        </w:rPr>
        <w:t>The inclusive learning strategies successfully implemented in this context—such as cross-background study groups, the use of visual media, and additional guidance outside class—are consistent with cooperative learning and peer tutoring approaches, which have been proven effective in inclusive classroom settings</w:t>
      </w:r>
      <w:r>
        <w:rPr>
          <w:rFonts w:asciiTheme="majorBidi" w:hAnsiTheme="majorBidi" w:cstheme="majorBidi"/>
          <w:sz w:val="24"/>
          <w:szCs w:val="24"/>
        </w:rPr>
        <w:t xml:space="preserve"> </w:t>
      </w:r>
      <w:r>
        <w:rPr>
          <w:rStyle w:val="FootnoteReference"/>
          <w:rFonts w:asciiTheme="majorBidi" w:hAnsiTheme="majorBidi" w:cstheme="majorBidi"/>
          <w:sz w:val="24"/>
          <w:szCs w:val="24"/>
        </w:rPr>
        <w:footnoteReference w:id="22"/>
      </w:r>
      <w:r w:rsidRPr="005F7176">
        <w:rPr>
          <w:rFonts w:asciiTheme="majorBidi" w:hAnsiTheme="majorBidi" w:cstheme="majorBidi"/>
          <w:sz w:val="24"/>
          <w:szCs w:val="24"/>
        </w:rPr>
        <w:t xml:space="preserve">. Furthermore, project-based learning (PBL), which emphasizes practical engagement, has also been shown to enhance students’ understanding of abstract concepts, as reported in the research of </w:t>
      </w:r>
      <w:proofErr w:type="spellStart"/>
      <w:r w:rsidRPr="005F7176">
        <w:rPr>
          <w:rFonts w:asciiTheme="majorBidi" w:hAnsiTheme="majorBidi" w:cstheme="majorBidi"/>
          <w:sz w:val="24"/>
          <w:szCs w:val="24"/>
        </w:rPr>
        <w:t>Febriani</w:t>
      </w:r>
      <w:proofErr w:type="spellEnd"/>
      <w:r w:rsidRPr="005F7176">
        <w:rPr>
          <w:rFonts w:asciiTheme="majorBidi" w:hAnsiTheme="majorBidi" w:cstheme="majorBidi"/>
          <w:sz w:val="24"/>
          <w:szCs w:val="24"/>
        </w:rPr>
        <w:t xml:space="preserve">, </w:t>
      </w:r>
      <w:proofErr w:type="spellStart"/>
      <w:r w:rsidRPr="005F7176">
        <w:rPr>
          <w:rFonts w:asciiTheme="majorBidi" w:hAnsiTheme="majorBidi" w:cstheme="majorBidi"/>
          <w:sz w:val="24"/>
          <w:szCs w:val="24"/>
        </w:rPr>
        <w:t>Yasmadi</w:t>
      </w:r>
      <w:proofErr w:type="spellEnd"/>
      <w:r w:rsidRPr="005F7176">
        <w:rPr>
          <w:rFonts w:asciiTheme="majorBidi" w:hAnsiTheme="majorBidi" w:cstheme="majorBidi"/>
          <w:sz w:val="24"/>
          <w:szCs w:val="24"/>
        </w:rPr>
        <w:t xml:space="preserve">, and </w:t>
      </w:r>
      <w:proofErr w:type="gramStart"/>
      <w:r w:rsidRPr="005F7176">
        <w:rPr>
          <w:rFonts w:asciiTheme="majorBidi" w:hAnsiTheme="majorBidi" w:cstheme="majorBidi"/>
          <w:sz w:val="24"/>
          <w:szCs w:val="24"/>
        </w:rPr>
        <w:t>Lestari</w:t>
      </w:r>
      <w:r>
        <w:rPr>
          <w:rFonts w:asciiTheme="majorBidi" w:hAnsiTheme="majorBidi" w:cstheme="majorBidi"/>
          <w:sz w:val="24"/>
          <w:szCs w:val="24"/>
        </w:rPr>
        <w:t xml:space="preserve"> </w:t>
      </w:r>
      <w:proofErr w:type="gramEnd"/>
      <w:r>
        <w:rPr>
          <w:rStyle w:val="FootnoteReference"/>
          <w:rFonts w:asciiTheme="majorBidi" w:hAnsiTheme="majorBidi" w:cstheme="majorBidi"/>
          <w:sz w:val="24"/>
          <w:szCs w:val="24"/>
        </w:rPr>
        <w:footnoteReference w:id="23"/>
      </w:r>
      <w:r w:rsidRPr="005F7176">
        <w:rPr>
          <w:rFonts w:asciiTheme="majorBidi" w:hAnsiTheme="majorBidi" w:cstheme="majorBidi"/>
          <w:sz w:val="24"/>
          <w:szCs w:val="24"/>
        </w:rPr>
        <w:t>.</w:t>
      </w:r>
    </w:p>
    <w:p w:rsidR="005F7176" w:rsidRPr="005F7176" w:rsidRDefault="005F7176" w:rsidP="005F7176">
      <w:pPr>
        <w:spacing w:line="276" w:lineRule="auto"/>
        <w:ind w:left="-2" w:right="-32" w:firstLineChars="236" w:firstLine="566"/>
        <w:jc w:val="both"/>
        <w:textDirection w:val="lrTb"/>
        <w:rPr>
          <w:rFonts w:asciiTheme="majorBidi" w:hAnsiTheme="majorBidi" w:cstheme="majorBidi"/>
          <w:sz w:val="24"/>
          <w:szCs w:val="24"/>
        </w:rPr>
      </w:pPr>
      <w:r w:rsidRPr="005F7176">
        <w:rPr>
          <w:rFonts w:asciiTheme="majorBidi" w:hAnsiTheme="majorBidi" w:cstheme="majorBidi"/>
          <w:sz w:val="24"/>
          <w:szCs w:val="24"/>
        </w:rPr>
        <w:t xml:space="preserve">Nevertheless, the findings that some students remain reluctant to ask questions and face time constraints in attending additional guidance sessions indicate the need for more personal and flexible strategies. The Aptitude Treatment Interaction (ATI) approach, which adapts teaching strategies to the individual characteristics of students, has demonstrated positive results in improving the motivation and learning outcomes of non-Arabic students and could serve as a relevant alternative model in this </w:t>
      </w:r>
      <w:proofErr w:type="gramStart"/>
      <w:r w:rsidRPr="005F7176">
        <w:rPr>
          <w:rFonts w:asciiTheme="majorBidi" w:hAnsiTheme="majorBidi" w:cstheme="majorBidi"/>
          <w:sz w:val="24"/>
          <w:szCs w:val="24"/>
        </w:rPr>
        <w:t>context</w:t>
      </w:r>
      <w:r>
        <w:rPr>
          <w:rFonts w:asciiTheme="majorBidi" w:hAnsiTheme="majorBidi" w:cstheme="majorBidi"/>
          <w:sz w:val="24"/>
          <w:szCs w:val="24"/>
        </w:rPr>
        <w:t xml:space="preserve"> </w:t>
      </w:r>
      <w:proofErr w:type="gramEnd"/>
      <w:r w:rsidR="005F11F2">
        <w:rPr>
          <w:rStyle w:val="FootnoteReference"/>
          <w:rFonts w:asciiTheme="majorBidi" w:hAnsiTheme="majorBidi" w:cstheme="majorBidi"/>
          <w:sz w:val="24"/>
          <w:szCs w:val="24"/>
        </w:rPr>
        <w:footnoteReference w:id="24"/>
      </w:r>
      <w:r w:rsidRPr="005F7176">
        <w:rPr>
          <w:rFonts w:asciiTheme="majorBidi" w:hAnsiTheme="majorBidi" w:cstheme="majorBidi"/>
          <w:sz w:val="24"/>
          <w:szCs w:val="24"/>
        </w:rPr>
        <w:t>.</w:t>
      </w:r>
    </w:p>
    <w:p w:rsidR="005F7176" w:rsidRPr="005F7176" w:rsidRDefault="005F7176" w:rsidP="005F7176">
      <w:pPr>
        <w:spacing w:line="276" w:lineRule="auto"/>
        <w:ind w:left="-2" w:right="-32" w:firstLineChars="236" w:firstLine="566"/>
        <w:jc w:val="both"/>
        <w:textDirection w:val="lrTb"/>
        <w:rPr>
          <w:rFonts w:asciiTheme="majorBidi" w:hAnsiTheme="majorBidi" w:cstheme="majorBidi"/>
          <w:sz w:val="24"/>
          <w:szCs w:val="24"/>
        </w:rPr>
      </w:pPr>
      <w:r w:rsidRPr="005F7176">
        <w:rPr>
          <w:rFonts w:asciiTheme="majorBidi" w:hAnsiTheme="majorBidi" w:cstheme="majorBidi"/>
          <w:sz w:val="24"/>
          <w:szCs w:val="24"/>
        </w:rPr>
        <w:t xml:space="preserve">The supporting and inhibiting factors in </w:t>
      </w:r>
      <w:proofErr w:type="spellStart"/>
      <w:r w:rsidRPr="005F7176">
        <w:rPr>
          <w:rFonts w:asciiTheme="majorBidi" w:hAnsiTheme="majorBidi" w:cstheme="majorBidi"/>
          <w:i/>
          <w:iCs/>
          <w:sz w:val="24"/>
          <w:szCs w:val="24"/>
        </w:rPr>
        <w:t>Nahwu</w:t>
      </w:r>
      <w:proofErr w:type="spellEnd"/>
      <w:r w:rsidRPr="005F7176">
        <w:rPr>
          <w:rFonts w:asciiTheme="majorBidi" w:hAnsiTheme="majorBidi" w:cstheme="majorBidi"/>
          <w:sz w:val="24"/>
          <w:szCs w:val="24"/>
        </w:rPr>
        <w:t xml:space="preserve"> learning identified in this study are also echoed in other literature. Issues such as low teacher professionalism, limited time allocation, incomplete coverage of teaching texts, as well as insufficient facilities and references, represent common challenges that also emerge in the context of STAIN </w:t>
      </w:r>
      <w:proofErr w:type="spellStart"/>
      <w:r w:rsidRPr="005F7176">
        <w:rPr>
          <w:rFonts w:asciiTheme="majorBidi" w:hAnsiTheme="majorBidi" w:cstheme="majorBidi"/>
          <w:sz w:val="24"/>
          <w:szCs w:val="24"/>
        </w:rPr>
        <w:t>Mandailing</w:t>
      </w:r>
      <w:proofErr w:type="spellEnd"/>
      <w:r w:rsidRPr="005F7176">
        <w:rPr>
          <w:rFonts w:asciiTheme="majorBidi" w:hAnsiTheme="majorBidi" w:cstheme="majorBidi"/>
          <w:sz w:val="24"/>
          <w:szCs w:val="24"/>
        </w:rPr>
        <w:t xml:space="preserve"> </w:t>
      </w:r>
      <w:proofErr w:type="gramStart"/>
      <w:r w:rsidRPr="005F7176">
        <w:rPr>
          <w:rFonts w:asciiTheme="majorBidi" w:hAnsiTheme="majorBidi" w:cstheme="majorBidi"/>
          <w:sz w:val="24"/>
          <w:szCs w:val="24"/>
        </w:rPr>
        <w:t>Natal</w:t>
      </w:r>
      <w:r w:rsidR="005F11F2">
        <w:rPr>
          <w:rFonts w:asciiTheme="majorBidi" w:hAnsiTheme="majorBidi" w:cstheme="majorBidi"/>
          <w:sz w:val="24"/>
          <w:szCs w:val="24"/>
        </w:rPr>
        <w:t xml:space="preserve"> </w:t>
      </w:r>
      <w:proofErr w:type="gramEnd"/>
      <w:r w:rsidR="005F11F2">
        <w:rPr>
          <w:rStyle w:val="FootnoteReference"/>
          <w:rFonts w:asciiTheme="majorBidi" w:hAnsiTheme="majorBidi" w:cstheme="majorBidi"/>
          <w:sz w:val="24"/>
          <w:szCs w:val="24"/>
        </w:rPr>
        <w:footnoteReference w:id="25"/>
      </w:r>
      <w:r w:rsidRPr="005F7176">
        <w:rPr>
          <w:rFonts w:asciiTheme="majorBidi" w:hAnsiTheme="majorBidi" w:cstheme="majorBidi"/>
          <w:sz w:val="24"/>
          <w:szCs w:val="24"/>
        </w:rPr>
        <w:t xml:space="preserve">. This reinforces the view that </w:t>
      </w:r>
      <w:proofErr w:type="spellStart"/>
      <w:r w:rsidRPr="005F7176">
        <w:rPr>
          <w:rFonts w:asciiTheme="majorBidi" w:hAnsiTheme="majorBidi" w:cstheme="majorBidi"/>
          <w:i/>
          <w:iCs/>
          <w:sz w:val="24"/>
          <w:szCs w:val="24"/>
        </w:rPr>
        <w:t>Nahwu</w:t>
      </w:r>
      <w:proofErr w:type="spellEnd"/>
      <w:r w:rsidRPr="005F7176">
        <w:rPr>
          <w:rFonts w:asciiTheme="majorBidi" w:hAnsiTheme="majorBidi" w:cstheme="majorBidi"/>
          <w:sz w:val="24"/>
          <w:szCs w:val="24"/>
        </w:rPr>
        <w:t xml:space="preserve"> learning requires a pedagogical approach that is more contextual, flexible, and adaptive to the diverse backgrounds of </w:t>
      </w:r>
      <w:proofErr w:type="gramStart"/>
      <w:r w:rsidRPr="005F7176">
        <w:rPr>
          <w:rFonts w:asciiTheme="majorBidi" w:hAnsiTheme="majorBidi" w:cstheme="majorBidi"/>
          <w:sz w:val="24"/>
          <w:szCs w:val="24"/>
        </w:rPr>
        <w:t>students</w:t>
      </w:r>
      <w:r w:rsidR="005F11F2">
        <w:rPr>
          <w:rFonts w:asciiTheme="majorBidi" w:hAnsiTheme="majorBidi" w:cstheme="majorBidi"/>
          <w:sz w:val="24"/>
          <w:szCs w:val="24"/>
        </w:rPr>
        <w:t xml:space="preserve"> </w:t>
      </w:r>
      <w:proofErr w:type="gramEnd"/>
      <w:r w:rsidR="005F11F2">
        <w:rPr>
          <w:rStyle w:val="FootnoteReference"/>
          <w:rFonts w:asciiTheme="majorBidi" w:hAnsiTheme="majorBidi" w:cstheme="majorBidi"/>
          <w:sz w:val="24"/>
          <w:szCs w:val="24"/>
        </w:rPr>
        <w:footnoteReference w:id="26"/>
      </w:r>
      <w:r w:rsidRPr="005F7176">
        <w:rPr>
          <w:rFonts w:asciiTheme="majorBidi" w:hAnsiTheme="majorBidi" w:cstheme="majorBidi"/>
          <w:sz w:val="24"/>
          <w:szCs w:val="24"/>
        </w:rPr>
        <w:t>.</w:t>
      </w:r>
    </w:p>
    <w:p w:rsidR="005F7176" w:rsidRPr="005F7176" w:rsidRDefault="005F7176" w:rsidP="005F7176">
      <w:pPr>
        <w:spacing w:line="276" w:lineRule="auto"/>
        <w:ind w:left="-2" w:right="-32" w:firstLineChars="236" w:firstLine="566"/>
        <w:jc w:val="both"/>
        <w:textDirection w:val="lrTb"/>
        <w:rPr>
          <w:rFonts w:asciiTheme="majorBidi" w:hAnsiTheme="majorBidi" w:cstheme="majorBidi"/>
          <w:sz w:val="24"/>
          <w:szCs w:val="24"/>
        </w:rPr>
      </w:pPr>
      <w:r w:rsidRPr="005F7176">
        <w:rPr>
          <w:rFonts w:asciiTheme="majorBidi" w:hAnsiTheme="majorBidi" w:cstheme="majorBidi"/>
          <w:sz w:val="24"/>
          <w:szCs w:val="24"/>
        </w:rPr>
        <w:lastRenderedPageBreak/>
        <w:t xml:space="preserve">Taking into account both the literature and field findings, it can be concluded that efforts to achieve inclusive </w:t>
      </w:r>
      <w:proofErr w:type="spellStart"/>
      <w:r w:rsidRPr="005F7176">
        <w:rPr>
          <w:rFonts w:asciiTheme="majorBidi" w:hAnsiTheme="majorBidi" w:cstheme="majorBidi"/>
          <w:i/>
          <w:iCs/>
          <w:sz w:val="24"/>
          <w:szCs w:val="24"/>
        </w:rPr>
        <w:t>Nahwu</w:t>
      </w:r>
      <w:proofErr w:type="spellEnd"/>
      <w:r w:rsidRPr="005F7176">
        <w:rPr>
          <w:rFonts w:asciiTheme="majorBidi" w:hAnsiTheme="majorBidi" w:cstheme="majorBidi"/>
          <w:sz w:val="24"/>
          <w:szCs w:val="24"/>
        </w:rPr>
        <w:t xml:space="preserve"> learning must include curriculum revision, the development of more visual and contextual teaching materials, the enhancement of lecturers’ capacity in differentiated pedagogy, and the creation of learning spaces that encourage courage and active participation from students of all backgrounds.</w:t>
      </w:r>
    </w:p>
    <w:p w:rsidR="005F7176" w:rsidRPr="005F7176" w:rsidRDefault="005F7176" w:rsidP="005F7176">
      <w:pPr>
        <w:spacing w:line="276" w:lineRule="auto"/>
        <w:ind w:left="-2" w:right="-32" w:firstLineChars="236" w:firstLine="566"/>
        <w:jc w:val="both"/>
        <w:textDirection w:val="lrTb"/>
        <w:rPr>
          <w:rFonts w:asciiTheme="majorBidi" w:hAnsiTheme="majorBidi" w:cstheme="majorBidi"/>
          <w:sz w:val="24"/>
          <w:szCs w:val="24"/>
        </w:rPr>
      </w:pPr>
      <w:r w:rsidRPr="005F7176">
        <w:rPr>
          <w:rFonts w:asciiTheme="majorBidi" w:hAnsiTheme="majorBidi" w:cstheme="majorBidi"/>
          <w:sz w:val="24"/>
          <w:szCs w:val="24"/>
        </w:rPr>
        <w:t xml:space="preserve">This study implies the need for improvement in the planning and implementation of </w:t>
      </w:r>
      <w:proofErr w:type="spellStart"/>
      <w:r w:rsidRPr="005F7176">
        <w:rPr>
          <w:rFonts w:asciiTheme="majorBidi" w:hAnsiTheme="majorBidi" w:cstheme="majorBidi"/>
          <w:i/>
          <w:iCs/>
          <w:sz w:val="24"/>
          <w:szCs w:val="24"/>
        </w:rPr>
        <w:t>Nahwu</w:t>
      </w:r>
      <w:proofErr w:type="spellEnd"/>
      <w:r w:rsidRPr="005F7176">
        <w:rPr>
          <w:rFonts w:asciiTheme="majorBidi" w:hAnsiTheme="majorBidi" w:cstheme="majorBidi"/>
          <w:sz w:val="24"/>
          <w:szCs w:val="24"/>
        </w:rPr>
        <w:t xml:space="preserve"> instruction to make it more inclusive of students’ diverse backgrounds. The syllabus and teaching materials need to be aligned with strategies that promote the use of visual media and collaborative learning. Lecturers are encouraged to adopt more flexible and responsive methods, such as cross-background study groups and personalized additional guidance. In addition, institutions may provide support services such as language clinics to assist non-</w:t>
      </w:r>
      <w:proofErr w:type="spellStart"/>
      <w:r w:rsidRPr="005F7176">
        <w:rPr>
          <w:rFonts w:asciiTheme="majorBidi" w:hAnsiTheme="majorBidi" w:cstheme="majorBidi"/>
          <w:sz w:val="24"/>
          <w:szCs w:val="24"/>
        </w:rPr>
        <w:t>pesantren</w:t>
      </w:r>
      <w:proofErr w:type="spellEnd"/>
      <w:r w:rsidRPr="005F7176">
        <w:rPr>
          <w:rFonts w:asciiTheme="majorBidi" w:hAnsiTheme="majorBidi" w:cstheme="majorBidi"/>
          <w:sz w:val="24"/>
          <w:szCs w:val="24"/>
        </w:rPr>
        <w:t xml:space="preserve"> students experiencing difficulties, thereby ensuring that </w:t>
      </w:r>
      <w:proofErr w:type="spellStart"/>
      <w:r w:rsidRPr="005F7176">
        <w:rPr>
          <w:rFonts w:asciiTheme="majorBidi" w:hAnsiTheme="majorBidi" w:cstheme="majorBidi"/>
          <w:i/>
          <w:iCs/>
          <w:sz w:val="24"/>
          <w:szCs w:val="24"/>
        </w:rPr>
        <w:t>Nahwu</w:t>
      </w:r>
      <w:proofErr w:type="spellEnd"/>
      <w:r w:rsidRPr="005F7176">
        <w:rPr>
          <w:rFonts w:asciiTheme="majorBidi" w:hAnsiTheme="majorBidi" w:cstheme="majorBidi"/>
          <w:sz w:val="24"/>
          <w:szCs w:val="24"/>
        </w:rPr>
        <w:t xml:space="preserve"> learning becomes more equitable and effective for all students.</w:t>
      </w:r>
    </w:p>
    <w:p w:rsidR="00EA39B2" w:rsidRPr="00EA39B2" w:rsidRDefault="00EA39B2" w:rsidP="00EA39B2">
      <w:pPr>
        <w:pStyle w:val="NormalWeb"/>
        <w:spacing w:before="240" w:beforeAutospacing="0" w:after="0" w:afterAutospacing="0" w:line="276" w:lineRule="auto"/>
        <w:ind w:hanging="2"/>
        <w:jc w:val="both"/>
        <w:rPr>
          <w:rFonts w:asciiTheme="majorBidi" w:hAnsiTheme="majorBidi" w:cstheme="majorBidi"/>
        </w:rPr>
      </w:pPr>
      <w:r w:rsidRPr="00EA39B2">
        <w:rPr>
          <w:rStyle w:val="Strong"/>
          <w:rFonts w:asciiTheme="majorBidi" w:hAnsiTheme="majorBidi" w:cstheme="majorBidi"/>
        </w:rPr>
        <w:t>CONCLUSION</w:t>
      </w:r>
      <w:r w:rsidRPr="00EA39B2">
        <w:rPr>
          <w:rFonts w:asciiTheme="majorBidi" w:hAnsiTheme="majorBidi" w:cstheme="majorBidi"/>
        </w:rPr>
        <w:t> </w:t>
      </w:r>
    </w:p>
    <w:p w:rsidR="00EA39B2" w:rsidRDefault="005F11F2" w:rsidP="005F11F2">
      <w:pPr>
        <w:spacing w:line="276" w:lineRule="auto"/>
        <w:ind w:left="-2" w:right="-32" w:firstLineChars="236" w:firstLine="566"/>
        <w:jc w:val="both"/>
        <w:rPr>
          <w:rFonts w:asciiTheme="majorBidi" w:hAnsiTheme="majorBidi" w:cstheme="majorBidi"/>
          <w:sz w:val="24"/>
          <w:szCs w:val="24"/>
        </w:rPr>
      </w:pPr>
      <w:r w:rsidRPr="005F11F2">
        <w:rPr>
          <w:rFonts w:asciiTheme="majorBidi" w:hAnsiTheme="majorBidi" w:cstheme="majorBidi"/>
          <w:sz w:val="24"/>
          <w:szCs w:val="24"/>
        </w:rPr>
        <w:t xml:space="preserve">In conclusion, this study underscores the importance of designing </w:t>
      </w:r>
      <w:proofErr w:type="spellStart"/>
      <w:r w:rsidRPr="005F11F2">
        <w:rPr>
          <w:rFonts w:asciiTheme="majorBidi" w:hAnsiTheme="majorBidi" w:cstheme="majorBidi"/>
          <w:i/>
          <w:iCs/>
          <w:sz w:val="24"/>
          <w:szCs w:val="24"/>
        </w:rPr>
        <w:t>Nahwu</w:t>
      </w:r>
      <w:proofErr w:type="spellEnd"/>
      <w:r w:rsidRPr="005F11F2">
        <w:rPr>
          <w:rFonts w:asciiTheme="majorBidi" w:hAnsiTheme="majorBidi" w:cstheme="majorBidi"/>
          <w:sz w:val="24"/>
          <w:szCs w:val="24"/>
        </w:rPr>
        <w:t xml:space="preserve"> instruction that is inclusive and responsive to the diverse educational backgrounds of students. The findings reveal that a uniform teaching approach is ineffective in addressing the needs of all learners, particularly those from general schools who face greater challenges in comprehending the material. The use of visual media and collaborative learning has proven effective in bridging this gap, although such strategies have not yet been systematically integrated into official instructional documents. Therefore, this research makes a significant contribution by encouraging the renewal of </w:t>
      </w:r>
      <w:proofErr w:type="spellStart"/>
      <w:r w:rsidRPr="005F11F2">
        <w:rPr>
          <w:rFonts w:asciiTheme="majorBidi" w:hAnsiTheme="majorBidi" w:cstheme="majorBidi"/>
          <w:i/>
          <w:iCs/>
          <w:sz w:val="24"/>
          <w:szCs w:val="24"/>
        </w:rPr>
        <w:t>Nahwu</w:t>
      </w:r>
      <w:proofErr w:type="spellEnd"/>
      <w:r w:rsidRPr="005F11F2">
        <w:rPr>
          <w:rFonts w:asciiTheme="majorBidi" w:hAnsiTheme="majorBidi" w:cstheme="majorBidi"/>
          <w:sz w:val="24"/>
          <w:szCs w:val="24"/>
        </w:rPr>
        <w:t xml:space="preserve"> teaching strategies to be more adaptive and aligned with the actual needs of students, while also fostering a more equitable and meaningful Arabic language education in Islamic higher education institutions.</w:t>
      </w:r>
      <w:r w:rsidR="00EA39B2" w:rsidRPr="00EA39B2">
        <w:rPr>
          <w:rFonts w:asciiTheme="majorBidi" w:hAnsiTheme="majorBidi" w:cstheme="majorBidi"/>
          <w:sz w:val="24"/>
          <w:szCs w:val="24"/>
        </w:rPr>
        <w:t> </w:t>
      </w:r>
    </w:p>
    <w:p w:rsidR="00881DA6" w:rsidRDefault="00881DA6" w:rsidP="00881DA6">
      <w:pPr>
        <w:pStyle w:val="NormalWeb"/>
        <w:spacing w:before="240" w:beforeAutospacing="0" w:after="0" w:afterAutospacing="0" w:line="276" w:lineRule="auto"/>
        <w:ind w:hanging="2"/>
        <w:jc w:val="both"/>
        <w:textDirection w:val="btLr"/>
        <w:rPr>
          <w:rStyle w:val="Strong"/>
          <w:rFonts w:asciiTheme="majorBidi" w:hAnsiTheme="majorBidi" w:cstheme="majorBidi"/>
          <w:bCs w:val="0"/>
        </w:rPr>
      </w:pPr>
      <w:r w:rsidRPr="00881DA6">
        <w:rPr>
          <w:rStyle w:val="Strong"/>
          <w:rFonts w:asciiTheme="majorBidi" w:hAnsiTheme="majorBidi" w:cstheme="majorBidi"/>
          <w:bCs w:val="0"/>
        </w:rPr>
        <w:t>REFERENCES</w:t>
      </w:r>
    </w:p>
    <w:p w:rsidR="005F11F2" w:rsidRPr="005F11F2" w:rsidRDefault="00865ECC" w:rsidP="005F11F2">
      <w:pPr>
        <w:adjustRightInd w:val="0"/>
        <w:spacing w:after="200" w:line="276" w:lineRule="auto"/>
        <w:ind w:left="567" w:hangingChars="236" w:hanging="569"/>
        <w:jc w:val="both"/>
        <w:rPr>
          <w:rFonts w:ascii="Times New Roman" w:hAnsi="Times New Roman" w:cs="Times New Roman"/>
          <w:noProof/>
          <w:sz w:val="24"/>
          <w:szCs w:val="24"/>
        </w:rPr>
      </w:pPr>
      <w:r w:rsidRPr="00865ECC">
        <w:rPr>
          <w:rStyle w:val="Strong"/>
          <w:rFonts w:asciiTheme="majorBidi" w:hAnsiTheme="majorBidi" w:cstheme="majorBidi"/>
          <w:bCs w:val="0"/>
          <w:sz w:val="24"/>
          <w:szCs w:val="24"/>
        </w:rPr>
        <w:fldChar w:fldCharType="begin" w:fldLock="1"/>
      </w:r>
      <w:r w:rsidRPr="00865ECC">
        <w:rPr>
          <w:rStyle w:val="Strong"/>
          <w:rFonts w:asciiTheme="majorBidi" w:hAnsiTheme="majorBidi" w:cstheme="majorBidi"/>
          <w:bCs w:val="0"/>
          <w:sz w:val="24"/>
          <w:szCs w:val="24"/>
        </w:rPr>
        <w:instrText xml:space="preserve">ADDIN Mendeley Bibliography CSL_BIBLIOGRAPHY </w:instrText>
      </w:r>
      <w:r w:rsidRPr="00865ECC">
        <w:rPr>
          <w:rStyle w:val="Strong"/>
          <w:rFonts w:asciiTheme="majorBidi" w:hAnsiTheme="majorBidi" w:cstheme="majorBidi"/>
          <w:bCs w:val="0"/>
          <w:sz w:val="24"/>
          <w:szCs w:val="24"/>
        </w:rPr>
        <w:fldChar w:fldCharType="separate"/>
      </w:r>
      <w:r w:rsidR="005F11F2" w:rsidRPr="005F11F2">
        <w:rPr>
          <w:rFonts w:ascii="Times New Roman" w:hAnsi="Times New Roman" w:cs="Times New Roman"/>
          <w:noProof/>
          <w:sz w:val="24"/>
          <w:szCs w:val="24"/>
        </w:rPr>
        <w:t xml:space="preserve">Angelina, Vitri, Eka Nur Khikmah, Fikri Hamdani Ubaidilah, and Kisno Umbar. “Problematika Pemahaman Nahwu Mahasantri Yayasan Munashoroh Indonesia (YMI) Pusat.” </w:t>
      </w:r>
      <w:r w:rsidR="005F11F2" w:rsidRPr="005F11F2">
        <w:rPr>
          <w:rFonts w:ascii="Times New Roman" w:hAnsi="Times New Roman" w:cs="Times New Roman"/>
          <w:i/>
          <w:iCs/>
          <w:noProof/>
          <w:sz w:val="24"/>
          <w:szCs w:val="24"/>
        </w:rPr>
        <w:t>Lugatuna: Jurnal Pendidikan &amp; Ilmu Bahasa Arab</w:t>
      </w:r>
      <w:r w:rsidR="005F11F2" w:rsidRPr="005F11F2">
        <w:rPr>
          <w:rFonts w:ascii="Times New Roman" w:hAnsi="Times New Roman" w:cs="Times New Roman"/>
          <w:noProof/>
          <w:sz w:val="24"/>
          <w:szCs w:val="24"/>
        </w:rPr>
        <w:t xml:space="preserve"> 2, no. 1 (2023): 28–42.</w:t>
      </w:r>
    </w:p>
    <w:p w:rsidR="005F11F2" w:rsidRPr="005F11F2" w:rsidRDefault="005F11F2" w:rsidP="005F11F2">
      <w:pPr>
        <w:adjustRightInd w:val="0"/>
        <w:spacing w:after="200" w:line="276" w:lineRule="auto"/>
        <w:ind w:left="564" w:hangingChars="236" w:hanging="566"/>
        <w:jc w:val="both"/>
        <w:rPr>
          <w:rFonts w:ascii="Times New Roman" w:hAnsi="Times New Roman" w:cs="Times New Roman"/>
          <w:noProof/>
          <w:sz w:val="24"/>
          <w:szCs w:val="24"/>
        </w:rPr>
      </w:pPr>
      <w:r w:rsidRPr="005F11F2">
        <w:rPr>
          <w:rFonts w:ascii="Times New Roman" w:hAnsi="Times New Roman" w:cs="Times New Roman"/>
          <w:noProof/>
          <w:sz w:val="24"/>
          <w:szCs w:val="24"/>
        </w:rPr>
        <w:t xml:space="preserve">Ardiansyah, Ade Arip, and Azhar Muhammad. “Implementation of Integrative Arabic Grammar (Nahwu &amp; Sharaf) Curriculum in Islamic Boarding School.” </w:t>
      </w:r>
      <w:r w:rsidRPr="005F11F2">
        <w:rPr>
          <w:rFonts w:ascii="Times New Roman" w:hAnsi="Times New Roman" w:cs="Times New Roman"/>
          <w:i/>
          <w:iCs/>
          <w:noProof/>
          <w:sz w:val="24"/>
          <w:szCs w:val="24"/>
        </w:rPr>
        <w:t>Izdihar : Journal of Arabic Language Teaching, Linguistics, and Literature</w:t>
      </w:r>
      <w:r w:rsidRPr="005F11F2">
        <w:rPr>
          <w:rFonts w:ascii="Times New Roman" w:hAnsi="Times New Roman" w:cs="Times New Roman"/>
          <w:noProof/>
          <w:sz w:val="24"/>
          <w:szCs w:val="24"/>
        </w:rPr>
        <w:t xml:space="preserve"> 3, no. 3 (2020): 211–28. https://doi.org/10.22219/jiz.v3i3.13264.</w:t>
      </w:r>
    </w:p>
    <w:p w:rsidR="005F11F2" w:rsidRPr="005F11F2" w:rsidRDefault="005F11F2" w:rsidP="005F11F2">
      <w:pPr>
        <w:adjustRightInd w:val="0"/>
        <w:spacing w:after="200" w:line="276" w:lineRule="auto"/>
        <w:ind w:left="564" w:hangingChars="236" w:hanging="566"/>
        <w:jc w:val="both"/>
        <w:rPr>
          <w:rFonts w:ascii="Times New Roman" w:hAnsi="Times New Roman" w:cs="Times New Roman"/>
          <w:noProof/>
          <w:sz w:val="24"/>
          <w:szCs w:val="24"/>
        </w:rPr>
      </w:pPr>
      <w:r w:rsidRPr="005F11F2">
        <w:rPr>
          <w:rFonts w:ascii="Times New Roman" w:hAnsi="Times New Roman" w:cs="Times New Roman"/>
          <w:noProof/>
          <w:sz w:val="24"/>
          <w:szCs w:val="24"/>
        </w:rPr>
        <w:t xml:space="preserve">Ardianto, Sugih, Ammar Ahmed, and Uus Ruswandi. “Differentiated Learning to Solve Arabic Learning Problems Faced by Non-Muslim Learners.” </w:t>
      </w:r>
      <w:r w:rsidRPr="005F11F2">
        <w:rPr>
          <w:rFonts w:ascii="Times New Roman" w:hAnsi="Times New Roman" w:cs="Times New Roman"/>
          <w:i/>
          <w:iCs/>
          <w:noProof/>
          <w:sz w:val="24"/>
          <w:szCs w:val="24"/>
        </w:rPr>
        <w:t>International Journal Of Arabic Language Teaching</w:t>
      </w:r>
      <w:r w:rsidRPr="005F11F2">
        <w:rPr>
          <w:rFonts w:ascii="Times New Roman" w:hAnsi="Times New Roman" w:cs="Times New Roman"/>
          <w:noProof/>
          <w:sz w:val="24"/>
          <w:szCs w:val="24"/>
        </w:rPr>
        <w:t xml:space="preserve"> 6, no. 2 (2024): 249–63. https://doi.org/10.32332/ijalt.v6i02.9775.</w:t>
      </w:r>
    </w:p>
    <w:p w:rsidR="005F11F2" w:rsidRPr="005F11F2" w:rsidRDefault="005F11F2" w:rsidP="005F11F2">
      <w:pPr>
        <w:adjustRightInd w:val="0"/>
        <w:spacing w:after="200" w:line="276" w:lineRule="auto"/>
        <w:ind w:left="564" w:hangingChars="236" w:hanging="566"/>
        <w:jc w:val="both"/>
        <w:rPr>
          <w:rFonts w:ascii="Times New Roman" w:hAnsi="Times New Roman" w:cs="Times New Roman"/>
          <w:noProof/>
          <w:sz w:val="24"/>
          <w:szCs w:val="24"/>
        </w:rPr>
      </w:pPr>
      <w:r w:rsidRPr="005F11F2">
        <w:rPr>
          <w:rFonts w:ascii="Times New Roman" w:hAnsi="Times New Roman" w:cs="Times New Roman"/>
          <w:noProof/>
          <w:sz w:val="24"/>
          <w:szCs w:val="24"/>
        </w:rPr>
        <w:t xml:space="preserve">Asiah, Zamroni, Rijal. Muhammad khairul. “Problematika Pembelajaran Nahwu Dalam Meningkatkan Keterampilan Berbahasa Arab Di Lembaga Pendidikan Indonesia.” </w:t>
      </w:r>
      <w:r w:rsidRPr="005F11F2">
        <w:rPr>
          <w:rFonts w:ascii="Times New Roman" w:hAnsi="Times New Roman" w:cs="Times New Roman"/>
          <w:i/>
          <w:iCs/>
          <w:noProof/>
          <w:sz w:val="24"/>
          <w:szCs w:val="24"/>
        </w:rPr>
        <w:t>Borneo Journal of Language and Education</w:t>
      </w:r>
      <w:r w:rsidRPr="005F11F2">
        <w:rPr>
          <w:rFonts w:ascii="Times New Roman" w:hAnsi="Times New Roman" w:cs="Times New Roman"/>
          <w:noProof/>
          <w:sz w:val="24"/>
          <w:szCs w:val="24"/>
        </w:rPr>
        <w:t xml:space="preserve"> 2, no. 2 (2022): 170–85. https://doi.org/10.32699/liar.v3i01.995.</w:t>
      </w:r>
    </w:p>
    <w:p w:rsidR="005F11F2" w:rsidRPr="005F11F2" w:rsidRDefault="005F11F2" w:rsidP="005F11F2">
      <w:pPr>
        <w:adjustRightInd w:val="0"/>
        <w:spacing w:after="200" w:line="276" w:lineRule="auto"/>
        <w:ind w:left="564" w:hangingChars="236" w:hanging="566"/>
        <w:jc w:val="both"/>
        <w:rPr>
          <w:rFonts w:ascii="Times New Roman" w:hAnsi="Times New Roman" w:cs="Times New Roman"/>
          <w:noProof/>
          <w:sz w:val="24"/>
          <w:szCs w:val="24"/>
        </w:rPr>
      </w:pPr>
      <w:r w:rsidRPr="005F11F2">
        <w:rPr>
          <w:rFonts w:ascii="Times New Roman" w:hAnsi="Times New Roman" w:cs="Times New Roman"/>
          <w:noProof/>
          <w:sz w:val="24"/>
          <w:szCs w:val="24"/>
        </w:rPr>
        <w:lastRenderedPageBreak/>
        <w:t xml:space="preserve">Asvin, Mohamad, Abdur Rohman, and Muhammad Ulinnuhaa. “Problematika Pembelajaran Nahwu.” </w:t>
      </w:r>
      <w:r w:rsidRPr="005F11F2">
        <w:rPr>
          <w:rFonts w:ascii="Times New Roman" w:hAnsi="Times New Roman" w:cs="Times New Roman"/>
          <w:i/>
          <w:iCs/>
          <w:noProof/>
          <w:sz w:val="24"/>
          <w:szCs w:val="24"/>
        </w:rPr>
        <w:t>AL-MIKRAJ Jurnal Studi Islam Humaniora</w:t>
      </w:r>
      <w:r w:rsidRPr="005F11F2">
        <w:rPr>
          <w:rFonts w:ascii="Times New Roman" w:hAnsi="Times New Roman" w:cs="Times New Roman"/>
          <w:noProof/>
          <w:sz w:val="24"/>
          <w:szCs w:val="24"/>
        </w:rPr>
        <w:t xml:space="preserve"> 4, no. 2 (2024): 1768–72. https://doi.org/10.37680/almikraj.v4i02.5350.</w:t>
      </w:r>
    </w:p>
    <w:p w:rsidR="005F11F2" w:rsidRPr="005F11F2" w:rsidRDefault="005F11F2" w:rsidP="005F11F2">
      <w:pPr>
        <w:adjustRightInd w:val="0"/>
        <w:spacing w:after="200" w:line="276" w:lineRule="auto"/>
        <w:ind w:left="564" w:hangingChars="236" w:hanging="566"/>
        <w:jc w:val="both"/>
        <w:rPr>
          <w:rFonts w:ascii="Times New Roman" w:hAnsi="Times New Roman" w:cs="Times New Roman"/>
          <w:noProof/>
          <w:sz w:val="24"/>
          <w:szCs w:val="24"/>
        </w:rPr>
      </w:pPr>
      <w:r w:rsidRPr="005F11F2">
        <w:rPr>
          <w:rFonts w:ascii="Times New Roman" w:hAnsi="Times New Roman" w:cs="Times New Roman"/>
          <w:noProof/>
          <w:sz w:val="24"/>
          <w:szCs w:val="24"/>
        </w:rPr>
        <w:t xml:space="preserve">Azizah, Fina Nur, and Afif Kholisun Nashoih. “Development of Functional Arabic Grammar (Nahwu) Textbooks Based on Local Wisdom for Arabic Language Students.” </w:t>
      </w:r>
      <w:r w:rsidRPr="005F11F2">
        <w:rPr>
          <w:rFonts w:ascii="Times New Roman" w:hAnsi="Times New Roman" w:cs="Times New Roman"/>
          <w:i/>
          <w:iCs/>
          <w:noProof/>
          <w:sz w:val="24"/>
          <w:szCs w:val="24"/>
        </w:rPr>
        <w:t>Arabiyatuna: Jurnal Bahasa Arab</w:t>
      </w:r>
      <w:r w:rsidRPr="005F11F2">
        <w:rPr>
          <w:rFonts w:ascii="Times New Roman" w:hAnsi="Times New Roman" w:cs="Times New Roman"/>
          <w:noProof/>
          <w:sz w:val="24"/>
          <w:szCs w:val="24"/>
        </w:rPr>
        <w:t xml:space="preserve"> 8, no. 2 (2024): 703–30.</w:t>
      </w:r>
    </w:p>
    <w:p w:rsidR="005F11F2" w:rsidRPr="005F11F2" w:rsidRDefault="005F11F2" w:rsidP="005F11F2">
      <w:pPr>
        <w:adjustRightInd w:val="0"/>
        <w:spacing w:after="200" w:line="276" w:lineRule="auto"/>
        <w:ind w:left="564" w:hangingChars="236" w:hanging="566"/>
        <w:jc w:val="both"/>
        <w:rPr>
          <w:rFonts w:ascii="Times New Roman" w:hAnsi="Times New Roman" w:cs="Times New Roman"/>
          <w:noProof/>
          <w:sz w:val="24"/>
          <w:szCs w:val="24"/>
        </w:rPr>
      </w:pPr>
      <w:r w:rsidRPr="005F11F2">
        <w:rPr>
          <w:rFonts w:ascii="Times New Roman" w:hAnsi="Times New Roman" w:cs="Times New Roman"/>
          <w:noProof/>
          <w:sz w:val="24"/>
          <w:szCs w:val="24"/>
        </w:rPr>
        <w:t xml:space="preserve">Baharun, Segaf, and Sultan Abdus Syakur. “Interactive Whiteboard as a Medium for Nahwu Learning : Bridging Technology and Arabic Grammar Education.” </w:t>
      </w:r>
      <w:r w:rsidRPr="005F11F2">
        <w:rPr>
          <w:rFonts w:ascii="Times New Roman" w:hAnsi="Times New Roman" w:cs="Times New Roman"/>
          <w:i/>
          <w:iCs/>
          <w:noProof/>
          <w:sz w:val="24"/>
          <w:szCs w:val="24"/>
        </w:rPr>
        <w:t>International Journal Of Arabic Language Teaching</w:t>
      </w:r>
      <w:r w:rsidRPr="005F11F2">
        <w:rPr>
          <w:rFonts w:ascii="Times New Roman" w:hAnsi="Times New Roman" w:cs="Times New Roman"/>
          <w:noProof/>
          <w:sz w:val="24"/>
          <w:szCs w:val="24"/>
        </w:rPr>
        <w:t xml:space="preserve"> 7, no. 1 (2025): 1–20. https://doi.org/10.32332/ijalt.v7i01.9977.</w:t>
      </w:r>
    </w:p>
    <w:p w:rsidR="005F11F2" w:rsidRPr="005F11F2" w:rsidRDefault="005F11F2" w:rsidP="005F11F2">
      <w:pPr>
        <w:adjustRightInd w:val="0"/>
        <w:spacing w:after="200" w:line="276" w:lineRule="auto"/>
        <w:ind w:left="564" w:hangingChars="236" w:hanging="566"/>
        <w:jc w:val="both"/>
        <w:rPr>
          <w:rFonts w:ascii="Times New Roman" w:hAnsi="Times New Roman" w:cs="Times New Roman"/>
          <w:noProof/>
          <w:sz w:val="24"/>
          <w:szCs w:val="24"/>
        </w:rPr>
      </w:pPr>
      <w:r w:rsidRPr="005F11F2">
        <w:rPr>
          <w:rFonts w:ascii="Times New Roman" w:hAnsi="Times New Roman" w:cs="Times New Roman"/>
          <w:noProof/>
          <w:sz w:val="24"/>
          <w:szCs w:val="24"/>
        </w:rPr>
        <w:t xml:space="preserve">Febriani, Suci, Yasmadi Yasmadi, and Sri Indah Lestari. “The Implementation Of Nahwu Learning Based On Project Based Learning At Uin Imam Bonjol Padang.” </w:t>
      </w:r>
      <w:r w:rsidRPr="005F11F2">
        <w:rPr>
          <w:rFonts w:ascii="Times New Roman" w:hAnsi="Times New Roman" w:cs="Times New Roman"/>
          <w:i/>
          <w:iCs/>
          <w:noProof/>
          <w:sz w:val="24"/>
          <w:szCs w:val="24"/>
        </w:rPr>
        <w:t>Al-Mutsla Jurnal Ilmu-Ilmu Keislaman Dan Kemasyarakatan</w:t>
      </w:r>
      <w:r w:rsidRPr="005F11F2">
        <w:rPr>
          <w:rFonts w:ascii="Times New Roman" w:hAnsi="Times New Roman" w:cs="Times New Roman"/>
          <w:noProof/>
          <w:sz w:val="24"/>
          <w:szCs w:val="24"/>
        </w:rPr>
        <w:t xml:space="preserve"> 5, no. 2 (2023): 345–59. https://doi.org/10.46870/jstain.v5i2.442.</w:t>
      </w:r>
    </w:p>
    <w:p w:rsidR="005F11F2" w:rsidRPr="005F11F2" w:rsidRDefault="005F11F2" w:rsidP="005F11F2">
      <w:pPr>
        <w:adjustRightInd w:val="0"/>
        <w:spacing w:after="200" w:line="276" w:lineRule="auto"/>
        <w:ind w:left="564" w:hangingChars="236" w:hanging="566"/>
        <w:jc w:val="both"/>
        <w:rPr>
          <w:rFonts w:ascii="Times New Roman" w:hAnsi="Times New Roman" w:cs="Times New Roman"/>
          <w:noProof/>
          <w:sz w:val="24"/>
          <w:szCs w:val="24"/>
        </w:rPr>
      </w:pPr>
      <w:r w:rsidRPr="005F11F2">
        <w:rPr>
          <w:rFonts w:ascii="Times New Roman" w:hAnsi="Times New Roman" w:cs="Times New Roman"/>
          <w:noProof/>
          <w:sz w:val="24"/>
          <w:szCs w:val="24"/>
        </w:rPr>
        <w:t xml:space="preserve">Herwin. “Perbandingan Hasil Belajar Ilmu Nahwu Mahasiswaalumni Madrasah Dengan Alumni Non Madrasah Pada Prodi PBA Fakultas Tarbiyah IAIN Parepare.” </w:t>
      </w:r>
      <w:r w:rsidRPr="005F11F2">
        <w:rPr>
          <w:rFonts w:ascii="Times New Roman" w:hAnsi="Times New Roman" w:cs="Times New Roman"/>
          <w:i/>
          <w:iCs/>
          <w:noProof/>
          <w:sz w:val="24"/>
          <w:szCs w:val="24"/>
        </w:rPr>
        <w:t>Prodi PBA Fakultas Tarbiyah IAIN Parepare</w:t>
      </w:r>
      <w:r w:rsidRPr="005F11F2">
        <w:rPr>
          <w:rFonts w:ascii="Times New Roman" w:hAnsi="Times New Roman" w:cs="Times New Roman"/>
          <w:noProof/>
          <w:sz w:val="24"/>
          <w:szCs w:val="24"/>
        </w:rPr>
        <w:t>. Prodi PBA Fakultas Tarbiyah IAIN Parepare, 2024.</w:t>
      </w:r>
    </w:p>
    <w:p w:rsidR="005F11F2" w:rsidRPr="005F11F2" w:rsidRDefault="005F11F2" w:rsidP="005F11F2">
      <w:pPr>
        <w:adjustRightInd w:val="0"/>
        <w:spacing w:after="200" w:line="276" w:lineRule="auto"/>
        <w:ind w:left="564" w:hangingChars="236" w:hanging="566"/>
        <w:jc w:val="both"/>
        <w:rPr>
          <w:rFonts w:ascii="Times New Roman" w:hAnsi="Times New Roman" w:cs="Times New Roman"/>
          <w:noProof/>
          <w:sz w:val="24"/>
          <w:szCs w:val="24"/>
        </w:rPr>
      </w:pPr>
      <w:r w:rsidRPr="005F11F2">
        <w:rPr>
          <w:rFonts w:ascii="Times New Roman" w:hAnsi="Times New Roman" w:cs="Times New Roman"/>
          <w:noProof/>
          <w:sz w:val="24"/>
          <w:szCs w:val="24"/>
        </w:rPr>
        <w:t xml:space="preserve">Hidayah, Jumatul -, and Ruly - Morganna. “Fulfilling the Needs of Diverse Students: Teaching Strategies for Efl Inclusive Classrooms.” </w:t>
      </w:r>
      <w:r w:rsidRPr="005F11F2">
        <w:rPr>
          <w:rFonts w:ascii="Times New Roman" w:hAnsi="Times New Roman" w:cs="Times New Roman"/>
          <w:i/>
          <w:iCs/>
          <w:noProof/>
          <w:sz w:val="24"/>
          <w:szCs w:val="24"/>
        </w:rPr>
        <w:t>Suar Betang</w:t>
      </w:r>
      <w:r w:rsidRPr="005F11F2">
        <w:rPr>
          <w:rFonts w:ascii="Times New Roman" w:hAnsi="Times New Roman" w:cs="Times New Roman"/>
          <w:noProof/>
          <w:sz w:val="24"/>
          <w:szCs w:val="24"/>
        </w:rPr>
        <w:t xml:space="preserve"> 14, no. 2 (2019): 183–95. https://doi.org/10.26499/surbet.v14i2.135.</w:t>
      </w:r>
    </w:p>
    <w:p w:rsidR="005F11F2" w:rsidRPr="005F11F2" w:rsidRDefault="005F11F2" w:rsidP="005F11F2">
      <w:pPr>
        <w:adjustRightInd w:val="0"/>
        <w:spacing w:after="200" w:line="276" w:lineRule="auto"/>
        <w:ind w:left="564" w:hangingChars="236" w:hanging="566"/>
        <w:jc w:val="both"/>
        <w:rPr>
          <w:rFonts w:ascii="Times New Roman" w:hAnsi="Times New Roman" w:cs="Times New Roman"/>
          <w:noProof/>
          <w:sz w:val="24"/>
          <w:szCs w:val="24"/>
        </w:rPr>
      </w:pPr>
      <w:r w:rsidRPr="005F11F2">
        <w:rPr>
          <w:rFonts w:ascii="Times New Roman" w:hAnsi="Times New Roman" w:cs="Times New Roman"/>
          <w:noProof/>
          <w:sz w:val="24"/>
          <w:szCs w:val="24"/>
        </w:rPr>
        <w:t xml:space="preserve">Hosnan, Maskuri, and Muhammad. Hanief. “Empowering Diversity: A Multicultural Approach to Inclusive Islamic Education.” </w:t>
      </w:r>
      <w:r w:rsidRPr="005F11F2">
        <w:rPr>
          <w:rFonts w:ascii="Times New Roman" w:hAnsi="Times New Roman" w:cs="Times New Roman"/>
          <w:i/>
          <w:iCs/>
          <w:noProof/>
          <w:sz w:val="24"/>
          <w:szCs w:val="24"/>
        </w:rPr>
        <w:t>International Journal of Social Science and Human Research</w:t>
      </w:r>
      <w:r w:rsidRPr="005F11F2">
        <w:rPr>
          <w:rFonts w:ascii="Times New Roman" w:hAnsi="Times New Roman" w:cs="Times New Roman"/>
          <w:noProof/>
          <w:sz w:val="24"/>
          <w:szCs w:val="24"/>
        </w:rPr>
        <w:t xml:space="preserve"> 07, no. 03 (2024): 2015–22. https://doi.org/10.47191/ijsshr/v7-i03-65.</w:t>
      </w:r>
    </w:p>
    <w:p w:rsidR="005F11F2" w:rsidRPr="005F11F2" w:rsidRDefault="005F11F2" w:rsidP="005F11F2">
      <w:pPr>
        <w:adjustRightInd w:val="0"/>
        <w:spacing w:after="200" w:line="276" w:lineRule="auto"/>
        <w:ind w:left="564" w:hangingChars="236" w:hanging="566"/>
        <w:jc w:val="both"/>
        <w:rPr>
          <w:rFonts w:ascii="Times New Roman" w:hAnsi="Times New Roman" w:cs="Times New Roman"/>
          <w:noProof/>
          <w:sz w:val="24"/>
          <w:szCs w:val="24"/>
        </w:rPr>
      </w:pPr>
      <w:r w:rsidRPr="005F11F2">
        <w:rPr>
          <w:rFonts w:ascii="Times New Roman" w:hAnsi="Times New Roman" w:cs="Times New Roman"/>
          <w:noProof/>
          <w:sz w:val="24"/>
          <w:szCs w:val="24"/>
        </w:rPr>
        <w:t xml:space="preserve">Jumadi, and Isninda Nur Masithoh. “Strategi Dosen Mengatasi Kesulitan Belajar Mahasiswa Non-Muslim Dalam Pembelajaran Bahasa Arab Di Universitas Pendidikan Muhammadiyah Sorong.” </w:t>
      </w:r>
      <w:r w:rsidRPr="005F11F2">
        <w:rPr>
          <w:rFonts w:ascii="Times New Roman" w:hAnsi="Times New Roman" w:cs="Times New Roman"/>
          <w:i/>
          <w:iCs/>
          <w:noProof/>
          <w:sz w:val="24"/>
          <w:szCs w:val="24"/>
        </w:rPr>
        <w:t>Jurnal Paida</w:t>
      </w:r>
      <w:r w:rsidRPr="005F11F2">
        <w:rPr>
          <w:rFonts w:ascii="Times New Roman" w:hAnsi="Times New Roman" w:cs="Times New Roman"/>
          <w:noProof/>
          <w:sz w:val="24"/>
          <w:szCs w:val="24"/>
        </w:rPr>
        <w:t xml:space="preserve"> 2, no. 1 (2023): 156–69.</w:t>
      </w:r>
    </w:p>
    <w:p w:rsidR="005F11F2" w:rsidRPr="005F11F2" w:rsidRDefault="005F11F2" w:rsidP="005F11F2">
      <w:pPr>
        <w:adjustRightInd w:val="0"/>
        <w:spacing w:after="200" w:line="276" w:lineRule="auto"/>
        <w:ind w:left="564" w:hangingChars="236" w:hanging="566"/>
        <w:jc w:val="both"/>
        <w:rPr>
          <w:rFonts w:ascii="Times New Roman" w:hAnsi="Times New Roman" w:cs="Times New Roman"/>
          <w:noProof/>
          <w:sz w:val="24"/>
          <w:szCs w:val="24"/>
        </w:rPr>
      </w:pPr>
      <w:r w:rsidRPr="005F11F2">
        <w:rPr>
          <w:rFonts w:ascii="Times New Roman" w:hAnsi="Times New Roman" w:cs="Times New Roman"/>
          <w:noProof/>
          <w:sz w:val="24"/>
          <w:szCs w:val="24"/>
        </w:rPr>
        <w:t xml:space="preserve">Maulani, Hikmah, Maman Abdurrahman, Nalahuddin Saleh, Ahmad Faqih, and Faiz Dzul Fahmi Hamdan. “Implementation of Aptitude Treatment Interaction (ATI) in Nahwu Learning: Identification of Student Ability Characteristics.” </w:t>
      </w:r>
      <w:r w:rsidRPr="005F11F2">
        <w:rPr>
          <w:rFonts w:ascii="Times New Roman" w:hAnsi="Times New Roman" w:cs="Times New Roman"/>
          <w:i/>
          <w:iCs/>
          <w:noProof/>
          <w:sz w:val="24"/>
          <w:szCs w:val="24"/>
        </w:rPr>
        <w:t>Arabiyat : Jurnal Pendidikan Bahasa Arab Dan Kebahasaaraban</w:t>
      </w:r>
      <w:r w:rsidRPr="005F11F2">
        <w:rPr>
          <w:rFonts w:ascii="Times New Roman" w:hAnsi="Times New Roman" w:cs="Times New Roman"/>
          <w:noProof/>
          <w:sz w:val="24"/>
          <w:szCs w:val="24"/>
        </w:rPr>
        <w:t xml:space="preserve"> 9, no. 1 (2022): 30–43. https://doi.org/10.15408/a.v9i1.23012.</w:t>
      </w:r>
    </w:p>
    <w:p w:rsidR="005F11F2" w:rsidRPr="005F11F2" w:rsidRDefault="005F11F2" w:rsidP="005F11F2">
      <w:pPr>
        <w:adjustRightInd w:val="0"/>
        <w:spacing w:after="200" w:line="276" w:lineRule="auto"/>
        <w:ind w:left="564" w:hangingChars="236" w:hanging="566"/>
        <w:jc w:val="both"/>
        <w:rPr>
          <w:rFonts w:ascii="Times New Roman" w:hAnsi="Times New Roman" w:cs="Times New Roman"/>
          <w:noProof/>
          <w:sz w:val="24"/>
          <w:szCs w:val="24"/>
        </w:rPr>
      </w:pPr>
      <w:r w:rsidRPr="005F11F2">
        <w:rPr>
          <w:rFonts w:ascii="Times New Roman" w:hAnsi="Times New Roman" w:cs="Times New Roman"/>
          <w:noProof/>
          <w:sz w:val="24"/>
          <w:szCs w:val="24"/>
        </w:rPr>
        <w:t>Natal, Sekolah Tinggi Agama Islam Negeri Mandailing. Peraturan Menteri Agama Republik Indonesia Nomor 27 Tahun 2019 Tentang Statuta Sekolah Tinggi Agama Islam Negeri Mandailing Natal, Pub. L. No. 27, 1 (2019).</w:t>
      </w:r>
    </w:p>
    <w:p w:rsidR="005F11F2" w:rsidRPr="005F11F2" w:rsidRDefault="005F11F2" w:rsidP="005F11F2">
      <w:pPr>
        <w:adjustRightInd w:val="0"/>
        <w:spacing w:after="200" w:line="276" w:lineRule="auto"/>
        <w:ind w:left="564" w:hangingChars="236" w:hanging="566"/>
        <w:jc w:val="both"/>
        <w:rPr>
          <w:rFonts w:ascii="Times New Roman" w:hAnsi="Times New Roman" w:cs="Times New Roman"/>
          <w:noProof/>
          <w:sz w:val="24"/>
          <w:szCs w:val="24"/>
        </w:rPr>
      </w:pPr>
      <w:r w:rsidRPr="005F11F2">
        <w:rPr>
          <w:rFonts w:ascii="Times New Roman" w:hAnsi="Times New Roman" w:cs="Times New Roman"/>
          <w:noProof/>
          <w:sz w:val="24"/>
          <w:szCs w:val="24"/>
        </w:rPr>
        <w:t>Pendidikan, Dinas. “Perbup Nomor 12 Tahun 2022.” Mandailing Natal: Pemda Kabupaten Mandailing Natal, 2022.</w:t>
      </w:r>
    </w:p>
    <w:p w:rsidR="005F11F2" w:rsidRPr="005F11F2" w:rsidRDefault="005F11F2" w:rsidP="005F11F2">
      <w:pPr>
        <w:adjustRightInd w:val="0"/>
        <w:spacing w:after="200" w:line="276" w:lineRule="auto"/>
        <w:ind w:left="564" w:hangingChars="236" w:hanging="566"/>
        <w:jc w:val="both"/>
        <w:rPr>
          <w:rFonts w:ascii="Times New Roman" w:hAnsi="Times New Roman" w:cs="Times New Roman"/>
          <w:noProof/>
          <w:sz w:val="24"/>
          <w:szCs w:val="24"/>
        </w:rPr>
      </w:pPr>
      <w:r w:rsidRPr="005F11F2">
        <w:rPr>
          <w:rFonts w:ascii="Times New Roman" w:hAnsi="Times New Roman" w:cs="Times New Roman"/>
          <w:noProof/>
          <w:sz w:val="24"/>
          <w:szCs w:val="24"/>
        </w:rPr>
        <w:t xml:space="preserve">Rappe, and A D Angraeni. “Kesulitan Belajar Online Ilmu Nahwu Pada Mahasiswa </w:t>
      </w:r>
      <w:r w:rsidRPr="005F11F2">
        <w:rPr>
          <w:rFonts w:ascii="Times New Roman" w:hAnsi="Times New Roman" w:cs="Times New Roman"/>
          <w:noProof/>
          <w:sz w:val="24"/>
          <w:szCs w:val="24"/>
        </w:rPr>
        <w:lastRenderedPageBreak/>
        <w:t xml:space="preserve">Pendidikan Bahasa Arab.” </w:t>
      </w:r>
      <w:r w:rsidRPr="005F11F2">
        <w:rPr>
          <w:rFonts w:ascii="Times New Roman" w:hAnsi="Times New Roman" w:cs="Times New Roman"/>
          <w:i/>
          <w:iCs/>
          <w:noProof/>
          <w:sz w:val="24"/>
          <w:szCs w:val="24"/>
        </w:rPr>
        <w:t>Shaut Al Arabiyyah</w:t>
      </w:r>
      <w:r w:rsidRPr="005F11F2">
        <w:rPr>
          <w:rFonts w:ascii="Times New Roman" w:hAnsi="Times New Roman" w:cs="Times New Roman"/>
          <w:noProof/>
          <w:sz w:val="24"/>
          <w:szCs w:val="24"/>
        </w:rPr>
        <w:t xml:space="preserve"> 12, no. 1 (2024): 47–56. https://doi.org/10.24252/saa.v12i1.43257.</w:t>
      </w:r>
    </w:p>
    <w:p w:rsidR="005F11F2" w:rsidRPr="005F11F2" w:rsidRDefault="005F11F2" w:rsidP="005F11F2">
      <w:pPr>
        <w:adjustRightInd w:val="0"/>
        <w:spacing w:after="200" w:line="276" w:lineRule="auto"/>
        <w:ind w:left="564" w:hangingChars="236" w:hanging="566"/>
        <w:jc w:val="both"/>
        <w:rPr>
          <w:rFonts w:ascii="Times New Roman" w:hAnsi="Times New Roman" w:cs="Times New Roman"/>
          <w:noProof/>
          <w:sz w:val="24"/>
          <w:szCs w:val="24"/>
        </w:rPr>
      </w:pPr>
      <w:r w:rsidRPr="005F11F2">
        <w:rPr>
          <w:rFonts w:ascii="Times New Roman" w:hAnsi="Times New Roman" w:cs="Times New Roman"/>
          <w:noProof/>
          <w:sz w:val="24"/>
          <w:szCs w:val="24"/>
        </w:rPr>
        <w:t xml:space="preserve">Reksi Dinda Lukmana, Nadlir Nadlir, Ali Wafa. “Problematika Heterogenitas Latar Belakang Pendidikan Dalam Pembelajaran Bahasa.” </w:t>
      </w:r>
      <w:r w:rsidRPr="005F11F2">
        <w:rPr>
          <w:rFonts w:ascii="Times New Roman" w:hAnsi="Times New Roman" w:cs="Times New Roman"/>
          <w:i/>
          <w:iCs/>
          <w:noProof/>
          <w:sz w:val="24"/>
          <w:szCs w:val="24"/>
        </w:rPr>
        <w:t>Jurnal Al- Fawa ’ Id : Jurnal Agama Dan Bahasa</w:t>
      </w:r>
      <w:r w:rsidRPr="005F11F2">
        <w:rPr>
          <w:rFonts w:ascii="Times New Roman" w:hAnsi="Times New Roman" w:cs="Times New Roman"/>
          <w:noProof/>
          <w:sz w:val="24"/>
          <w:szCs w:val="24"/>
        </w:rPr>
        <w:t xml:space="preserve"> 14, no. 1 (2024): 30–45.</w:t>
      </w:r>
    </w:p>
    <w:p w:rsidR="00881DA6" w:rsidRPr="00881DA6" w:rsidRDefault="005F11F2" w:rsidP="005F11F2">
      <w:pPr>
        <w:adjustRightInd w:val="0"/>
        <w:spacing w:after="200" w:line="276" w:lineRule="auto"/>
        <w:ind w:left="564" w:hangingChars="236" w:hanging="566"/>
        <w:jc w:val="both"/>
        <w:rPr>
          <w:rStyle w:val="Strong"/>
          <w:bCs w:val="0"/>
        </w:rPr>
      </w:pPr>
      <w:r w:rsidRPr="005F11F2">
        <w:rPr>
          <w:rFonts w:ascii="Times New Roman" w:hAnsi="Times New Roman" w:cs="Times New Roman"/>
          <w:noProof/>
          <w:sz w:val="24"/>
          <w:szCs w:val="24"/>
        </w:rPr>
        <w:t xml:space="preserve">Yunisa, Melinda. “Problermatika Pembelajaran Bahasa Arab Dalam Aspek Ilmu Naheu Dan Sharaf Pada Kelas X Madrasah Aliyah Laboratium Jambi.” </w:t>
      </w:r>
      <w:r w:rsidRPr="005F11F2">
        <w:rPr>
          <w:rFonts w:ascii="Times New Roman" w:hAnsi="Times New Roman" w:cs="Times New Roman"/>
          <w:i/>
          <w:iCs/>
          <w:noProof/>
          <w:sz w:val="24"/>
          <w:szCs w:val="24"/>
        </w:rPr>
        <w:t>AD-DHUHA : Jurnal Pendidikan Bahasa Arab Dan Budaya Islam</w:t>
      </w:r>
      <w:r w:rsidRPr="005F11F2">
        <w:rPr>
          <w:rFonts w:ascii="Times New Roman" w:hAnsi="Times New Roman" w:cs="Times New Roman"/>
          <w:noProof/>
          <w:sz w:val="24"/>
          <w:szCs w:val="24"/>
        </w:rPr>
        <w:t xml:space="preserve"> 03, no. 2 (2022): 1–15.</w:t>
      </w:r>
      <w:r w:rsidR="00865ECC" w:rsidRPr="00865ECC">
        <w:rPr>
          <w:rStyle w:val="Strong"/>
          <w:rFonts w:asciiTheme="majorBidi" w:hAnsiTheme="majorBidi" w:cstheme="majorBidi"/>
          <w:bCs w:val="0"/>
          <w:sz w:val="24"/>
          <w:szCs w:val="24"/>
        </w:rPr>
        <w:fldChar w:fldCharType="end"/>
      </w:r>
    </w:p>
    <w:sectPr w:rsidR="00881DA6" w:rsidRPr="00881DA6">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424B" w:rsidRDefault="0000424B">
      <w:pPr>
        <w:spacing w:line="240" w:lineRule="auto"/>
        <w:ind w:left="0" w:hanging="2"/>
      </w:pPr>
      <w:r>
        <w:separator/>
      </w:r>
    </w:p>
  </w:endnote>
  <w:endnote w:type="continuationSeparator" w:id="0">
    <w:p w:rsidR="0000424B" w:rsidRDefault="0000424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424B" w:rsidRDefault="0000424B">
      <w:pPr>
        <w:spacing w:line="240" w:lineRule="auto"/>
        <w:ind w:left="0" w:hanging="2"/>
      </w:pPr>
      <w:r>
        <w:separator/>
      </w:r>
    </w:p>
  </w:footnote>
  <w:footnote w:type="continuationSeparator" w:id="0">
    <w:p w:rsidR="0000424B" w:rsidRDefault="0000424B">
      <w:pPr>
        <w:spacing w:line="240" w:lineRule="auto"/>
        <w:ind w:left="0" w:hanging="2"/>
      </w:pPr>
      <w:r>
        <w:continuationSeparator/>
      </w:r>
    </w:p>
  </w:footnote>
  <w:footnote w:id="1">
    <w:p w:rsidR="00240B5B" w:rsidRPr="005F11F2" w:rsidRDefault="00240B5B" w:rsidP="005F11F2">
      <w:pPr>
        <w:pStyle w:val="FootnoteText"/>
        <w:jc w:val="both"/>
        <w:rPr>
          <w:rFonts w:asciiTheme="majorBidi" w:hAnsiTheme="majorBidi" w:cstheme="majorBidi"/>
          <w:lang w:val="en-US"/>
        </w:rPr>
      </w:pPr>
      <w:r w:rsidRPr="005F11F2">
        <w:rPr>
          <w:rStyle w:val="FootnoteReference"/>
          <w:rFonts w:asciiTheme="majorBidi" w:hAnsiTheme="majorBidi" w:cstheme="majorBidi"/>
        </w:rPr>
        <w:footnoteRef/>
      </w:r>
      <w:r w:rsidRPr="005F11F2">
        <w:rPr>
          <w:rFonts w:asciiTheme="majorBidi" w:hAnsiTheme="majorBidi" w:cstheme="majorBidi"/>
        </w:rPr>
        <w:t xml:space="preserve"> </w:t>
      </w:r>
      <w:r w:rsidRPr="005F11F2">
        <w:rPr>
          <w:rFonts w:asciiTheme="majorBidi" w:hAnsiTheme="majorBidi" w:cstheme="majorBidi"/>
        </w:rPr>
        <w:fldChar w:fldCharType="begin" w:fldLock="1"/>
      </w:r>
      <w:r w:rsidRPr="005F11F2">
        <w:rPr>
          <w:rFonts w:asciiTheme="majorBidi" w:hAnsiTheme="majorBidi" w:cstheme="majorBidi"/>
        </w:rPr>
        <w:instrText>ADDIN CSL_CITATION {"citationItems":[{"id":"ITEM-1","itemData":{"abstract":"This study aims to describe the problems of understanding nahwu faced by students from the Central Indonesian Munashoroh Foundation. This study uses a descriptive qualitative approach. Data obtained by observation, interviews, and documentation. The results showed that the problem of understanding nahwu experienced by mahasantri at the Indonesian Munashoroh Foundation was caused by two factors, the first was internal factors, which consisted of a lack of interest and motivation for female students to study Arabic, especially nahwu, because they felt that nahwu was difficult. to learn. The lack of understanding of the mahasantri about the nahwu materials taught by the teacher. The external factors include, learning nahwu at the Munashoroh Indonesia Center Foundation is less effective, the methods used by teachers in the nahwu learning process are less interesting and less varied, causing boredom for students when studying nahwu. The influence of the environment and friends also greatly influences whether or not the mahasantri are serious about learning nahwu","author":[{"dropping-particle":"","family":"Angelina","given":"Vitri","non-dropping-particle":"","parse-names":false,"suffix":""},{"dropping-particle":"","family":"Khikmah","given":"Eka Nur","non-dropping-particle":"","parse-names":false,"suffix":""},{"dropping-particle":"","family":"Ubaidilah","given":"Fikri Hamdani","non-dropping-particle":"","parse-names":false,"suffix":""},{"dropping-particle":"","family":"Umbar","given":"Kisno","non-dropping-particle":"","parse-names":false,"suffix":""}],"container-title":"Lugatuna: Jurnal Pendidikan &amp; Ilmu Bahasa Arab","id":"ITEM-1","issue":"1","issued":{"date-parts":[["2023"]]},"page":"28-42","title":"Problematika Pemahaman Nahwu Mahasantri Yayasan Munashoroh Indonesia (YMI) Pusat","type":"article-journal","volume":"2"},"uris":["http://www.mendeley.com/documents/?uuid=4ab60a59-6e8b-4b42-9227-4e4e4a4e6c71"]},{"id":"ITEM-2","itemData":{"DOI":"10.32699/liar.v3i01.995","ISSN":"2550-0430","abstract":"Bahasa Arab menjadi instrumen pembelajaran utama, khususnya dalam memahami sumber-sumber utama ajaran Islam. Nilai kesusastraannya yang tinggi dan statusnya sebagai bahasa Al-Quran, menambah nilai lebih bahasa Arab daripada bahasa yang lainnya, khususnya bagi umat Islam. Bahasa Arab tidak dapat dipahami tanpa pemahaman yang mendalam tentang ilmu nahwu. Dalam pembelajaran bahasa Arab terdapat empat keterampilan berbahasa, yaitu keterampilan menyimak (maharah al-istima’), berbicara (maharah al- kalam), membaca (maharah al-qira’ah) dan kemahiran menulis (maharah al- kitabah). Untuk menguasai keempat keterampilan di atas mutlak diperlukan ilmu nahwu. Melihat posisi strategis nahwu dalam meningkatkan keterampilan berbahasa Arab, maka Pembelajaran nahwu menjadi bagian dari ilmu pengetahuan yang sangat penting untuk dipelajari di lembaga pendidikan Islam. Penelitian ini bertujuan untuk melihat apa saja problematika dalam pembelajaran nahwu di Madrasah Aliyah Negeri 2 program keagamaan (MAN- PK) Samarinda. Metode penelitian menggunakan pendekatan deskriptif. Sumber data adalah pendidik ilmu nahwu dan peserta didik Program Keagamaan Madrasah Aliyah Negeri (MAN) 2 Samarinda. Teknik pengumpulan data diperoleh dari observasi, wawancara, dan dokumentasi. Teknik keabsahan data menggunakan triangulasi sumber dan triangulasi teknik. Teknik analisis data berupa kondensasi data, penyajian data dan penarikan kesimpulan. Hasil penelitian menunjukkan bahwa proses pembelajaran nahwu di Program Keagamaan Madrasah Aliyah Negeri (MAN) 2 Samarinda ada tiga tahapan yaitu tahap perencanaan, pelaksanaan dan evaluasi. Adapun problematika pembelajaran nahwu di Program Keagamaan Madrasah Aliyah Negeri (MAN) 2 Samarinda terdiri dari beberapa faktor yakni faktor peserta didik berupa perbedaan latar belakang pendidikan dan kurangnya minat belajar peserta didik, berikutnya dari faktor pendidik yaitu karena rendahnya profesionalisme guru, sedangkan faktor bahan ajar yaitu kitab yang digunakan tidak tuntas dipelajari dan faktor waktu belajar yang sangat terbatas.","author":[{"dropping-particle":"","family":"Asiah, Zamroni","given":"Rijal. Muhammad khairul","non-dropping-particle":"","parse-names":false,"suffix":""}],"container-title":"Borneo Journal of Language and Education","id":"ITEM-2","issue":"2","issued":{"date-parts":[["2022"]]},"page":"170-185","title":"Problematika Pembelajaran Nahwu Dalam Meningkatkan Keterampilan Berbahasa Arab di Lembaga Pendidikan Indonesia","type":"article-journal","volume":"2"},"uris":["http://www.mendeley.com/documents/?uuid=5d8ca204-2d05-40d2-909c-1bd12c814c43"]}],"mendeley":{"formattedCitation":"Vitri Angelina et al., “Problematika Pemahaman Nahwu Mahasantri Yayasan Munashoroh Indonesia (YMI) Pusat,” &lt;i&gt;Lugatuna: Jurnal Pendidikan &amp; Ilmu Bahasa Arab&lt;/i&gt; 2, no. 1 (2023): 28–42; Rijal. Muhammad khairul Asiah, Zamroni, “Problematika Pembelajaran Nahwu Dalam Meningkatkan Keterampilan Berbahasa Arab Di Lembaga Pendidikan Indonesia,” &lt;i&gt;Borneo Journal of Language and Education&lt;/i&gt; 2, no. 2 (2022): 170–85, https://doi.org/10.32699/liar.v3i01.995.","plainTextFormattedCitation":"Vitri Angelina et al., “Problematika Pemahaman Nahwu Mahasantri Yayasan Munashoroh Indonesia (YMI) Pusat,” Lugatuna: Jurnal Pendidikan &amp; Ilmu Bahasa Arab 2, no. 1 (2023): 28–42; Rijal. Muhammad khairul Asiah, Zamroni, “Problematika Pembelajaran Nahwu Dalam Meningkatkan Keterampilan Berbahasa Arab Di Lembaga Pendidikan Indonesia,” Borneo Journal of Language and Education 2, no. 2 (2022): 170–85, https://doi.org/10.32699/liar.v3i01.995.","previouslyFormattedCitation":"Vitri Angelina et al., “Problematika Pemahaman Nahwu Mahasantri Yayasan Munashoroh Indonesia (YMI) Pusat,” &lt;i&gt;Lugatuna: Jurnal Pendidikan &amp; Ilmu Bahasa Arab&lt;/i&gt; 2, no. 1 (2023): 28–42; Rijal. Muhammad khairul Asiah, Zamroni, “Problematika Pembelajaran Nahwu Dalam Meningkatkan Keterampilan Berbahasa Arab Di Lembaga Pendidikan Indonesia,” &lt;i&gt;Borneo Journal of Language and Education&lt;/i&gt; 2, no. 2 (2022): 170–85, https://doi.org/10.32699/liar.v3i01.995."},"properties":{"noteIndex":1},"schema":"https://github.com/citation-style-language/schema/raw/master/csl-citation.json"}</w:instrText>
      </w:r>
      <w:r w:rsidRPr="005F11F2">
        <w:rPr>
          <w:rFonts w:asciiTheme="majorBidi" w:hAnsiTheme="majorBidi" w:cstheme="majorBidi"/>
        </w:rPr>
        <w:fldChar w:fldCharType="separate"/>
      </w:r>
      <w:r w:rsidRPr="005F11F2">
        <w:rPr>
          <w:rFonts w:asciiTheme="majorBidi" w:hAnsiTheme="majorBidi" w:cstheme="majorBidi"/>
          <w:noProof/>
        </w:rPr>
        <w:t xml:space="preserve">Vitri Angelina et al., “Problematika Pemahaman Nahwu Mahasantri Yayasan Munashoroh Indonesia (YMI) Pusat,” </w:t>
      </w:r>
      <w:r w:rsidRPr="005F11F2">
        <w:rPr>
          <w:rFonts w:asciiTheme="majorBidi" w:hAnsiTheme="majorBidi" w:cstheme="majorBidi"/>
          <w:i/>
          <w:noProof/>
        </w:rPr>
        <w:t>Lugatuna: Jurnal Pendidikan &amp; Ilmu Bahasa Arab</w:t>
      </w:r>
      <w:r w:rsidRPr="005F11F2">
        <w:rPr>
          <w:rFonts w:asciiTheme="majorBidi" w:hAnsiTheme="majorBidi" w:cstheme="majorBidi"/>
          <w:noProof/>
        </w:rPr>
        <w:t xml:space="preserve"> 2, no. 1 (2023): 28–42; Rijal. Muhammad khairul Asiah, Zamroni, “Problematika Pembelajaran Nahwu Dalam Meningkatkan Keterampilan Berbahasa Arab Di Lembaga Pendidikan Indonesia,” </w:t>
      </w:r>
      <w:r w:rsidRPr="005F11F2">
        <w:rPr>
          <w:rFonts w:asciiTheme="majorBidi" w:hAnsiTheme="majorBidi" w:cstheme="majorBidi"/>
          <w:i/>
          <w:noProof/>
        </w:rPr>
        <w:t>Borneo Journal of Language and Education</w:t>
      </w:r>
      <w:r w:rsidRPr="005F11F2">
        <w:rPr>
          <w:rFonts w:asciiTheme="majorBidi" w:hAnsiTheme="majorBidi" w:cstheme="majorBidi"/>
          <w:noProof/>
        </w:rPr>
        <w:t xml:space="preserve"> 2, no. 2 (2022): 170–85, https://doi.org/10.32699/liar.v3i01.995.</w:t>
      </w:r>
      <w:r w:rsidRPr="005F11F2">
        <w:rPr>
          <w:rFonts w:asciiTheme="majorBidi" w:hAnsiTheme="majorBidi" w:cstheme="majorBidi"/>
        </w:rPr>
        <w:fldChar w:fldCharType="end"/>
      </w:r>
    </w:p>
  </w:footnote>
  <w:footnote w:id="2">
    <w:p w:rsidR="00240B5B" w:rsidRPr="00240B5B" w:rsidRDefault="00240B5B" w:rsidP="005F11F2">
      <w:pPr>
        <w:pStyle w:val="FootnoteText"/>
        <w:jc w:val="both"/>
        <w:rPr>
          <w:lang w:val="en-US"/>
        </w:rPr>
      </w:pPr>
      <w:r w:rsidRPr="005F11F2">
        <w:rPr>
          <w:rStyle w:val="FootnoteReference"/>
          <w:rFonts w:asciiTheme="majorBidi" w:hAnsiTheme="majorBidi" w:cstheme="majorBidi"/>
        </w:rPr>
        <w:footnoteRef/>
      </w:r>
      <w:r w:rsidRPr="005F11F2">
        <w:rPr>
          <w:rFonts w:asciiTheme="majorBidi" w:hAnsiTheme="majorBidi" w:cstheme="majorBidi"/>
        </w:rPr>
        <w:t xml:space="preserve"> </w:t>
      </w:r>
      <w:r w:rsidRPr="005F11F2">
        <w:rPr>
          <w:rFonts w:asciiTheme="majorBidi" w:hAnsiTheme="majorBidi" w:cstheme="majorBidi"/>
        </w:rPr>
        <w:fldChar w:fldCharType="begin" w:fldLock="1"/>
      </w:r>
      <w:r w:rsidRPr="005F11F2">
        <w:rPr>
          <w:rFonts w:asciiTheme="majorBidi" w:hAnsiTheme="majorBidi" w:cstheme="majorBidi"/>
        </w:rPr>
        <w:instrText>ADDIN CSL_CITATION {"citationItems":[{"id":"ITEM-1","itemData":{"abstract":"Penelitian ini bertujuan untuk mendeskripsikan problematika pembelajaran bahasa Arab dalam aspek ilmu nahwu dan sharaf, yang mencakup proses pembelajaran, faktor penghambat, serta bagaimana upaya-upaya yang dapat dilakukan untuk mengatasi problematika yang dihadapi oleh siswa kelas X Madrasah Aliyah Laboratorium Jambi. Data diperoleh dengan observasi, wawancara, dan dokumentasi. Jenis penelitian kualitatif. Hasil penelitian menunjukkan bahwa: (1) Proses pembelajaran bahasa Arab kelas X Madrasah Aliyah Laboratorium Jambi, terdiri dari perencanaan dan pelaksanaan. Metode yang sering digunakan oleh pendidik ialah metode ceramah, tanya jawab, diskusi dan presentasi. Di akhir pembelajaran pendidik akan mengevaluasi hasil belajar peserta didik baik harian, tugaas individu atau kelompok, UTS, maupun UAS. (2) Problematika pada pembelajaran bahasa Arab dalam aspek ilmu nahwu dan sharaf yang terjadi di kelas tidak hanya dari peserta didik, namun juga dari faktor materi ajar, fasilitas belajar, dan lingkungan. Permasalahan yang terjadi pada peserta didik adalah latar belakang pendidikan peserta didik yang berbeda-beda dan kurangnya minat belajar, sulit menemukan lawan bicara, dan kesulitan menempatkan kosa kata yang sesuai kaidah. Permasalahan dari materi ajar yaitu, tidak dimulai dari materi yang paling dasar. Permasalahan dari fasilitas, yaitu kurangnya media pembelajaran. Permasalahan lingkungan yaitu, tidak diterapkan wajib berbahasa Arab. (3) Upaya-upaya untuk mengatasi problem tersebut dilakukan oleh pihak peserta didik dan pendidik. Upaya yang dilakukan peserta didik yaitu: menghafalkan kosa kata bahasa Arab dan mempraktikkannya, serta menyempatkan diri utuk mengikuti kelompok belajar. Upaya yang dilakukan oleh pendidik yaitu: berusaha memberikan motivasi dan anjuran kepada peserta didik untuk berbahasa Arab di lingkungan sekolah, menggunakan media/alat peraga untuk memudahkan dalam menjelaskan materi pembelajaran, dan mengarahkan peserta didik untuk mengikuti kelompok belajar.","author":[{"dropping-particle":"","family":"Yunisa","given":"Melinda","non-dropping-particle":"","parse-names":false,"suffix":""}],"container-title":"AD-DHUHA : Jurnal Pendidikan Bahasa Arab dan Budaya Islam","id":"ITEM-1","issue":"2","issued":{"date-parts":[["2022"]]},"page":"1-15","title":"Problermatika Pembelajaran Bahasa Arab dalam Aspek Ilmu Naheu dan Sharaf pada Kelas X Madrasah Aliyah Laboratium Jambi","type":"article-journal","volume":"03"},"uris":["http://www.mendeley.com/documents/?uuid=aadc9c1d-845e-4c56-a6d6-55e810336232"]}],"mendeley":{"formattedCitation":"Melinda Yunisa, “Problermatika Pembelajaran Bahasa Arab Dalam Aspek Ilmu Naheu Dan Sharaf Pada Kelas X Madrasah Aliyah Laboratium Jambi,” &lt;i&gt;AD-DHUHA : Jurnal Pendidikan Bahasa Arab Dan Budaya Islam&lt;/i&gt; 03, no. 2 (2022): 1–15.","plainTextFormattedCitation":"Melinda Yunisa, “Problermatika Pembelajaran Bahasa Arab Dalam Aspek Ilmu Naheu Dan Sharaf Pada Kelas X Madrasah Aliyah Laboratium Jambi,” AD-DHUHA : Jurnal Pendidikan Bahasa Arab Dan Budaya Islam 03, no. 2 (2022): 1–15.","previouslyFormattedCitation":"Melinda Yunisa, “Problermatika Pembelajaran Bahasa Arab Dalam Aspek Ilmu Naheu Dan Sharaf Pada Kelas X Madrasah Aliyah Laboratium Jambi,” &lt;i&gt;AD-DHUHA : Jurnal Pendidikan Bahasa Arab Dan Budaya Islam&lt;/i&gt; 03, no. 2 (2022): 1–15."},"properties":{"noteIndex":2},"schema":"https://github.com/citation-style-language/schema/raw/master/csl-citation.json"}</w:instrText>
      </w:r>
      <w:r w:rsidRPr="005F11F2">
        <w:rPr>
          <w:rFonts w:asciiTheme="majorBidi" w:hAnsiTheme="majorBidi" w:cstheme="majorBidi"/>
        </w:rPr>
        <w:fldChar w:fldCharType="separate"/>
      </w:r>
      <w:r w:rsidRPr="005F11F2">
        <w:rPr>
          <w:rFonts w:asciiTheme="majorBidi" w:hAnsiTheme="majorBidi" w:cstheme="majorBidi"/>
          <w:noProof/>
        </w:rPr>
        <w:t xml:space="preserve">Melinda Yunisa, “Problermatika Pembelajaran Bahasa Arab Dalam Aspek Ilmu Naheu Dan Sharaf Pada Kelas X Madrasah Aliyah Laboratium Jambi,” </w:t>
      </w:r>
      <w:r w:rsidRPr="005F11F2">
        <w:rPr>
          <w:rFonts w:asciiTheme="majorBidi" w:hAnsiTheme="majorBidi" w:cstheme="majorBidi"/>
          <w:i/>
          <w:noProof/>
        </w:rPr>
        <w:t>AD-DHUHA : Jurnal Pendidikan Bahasa Arab Dan Budaya Islam</w:t>
      </w:r>
      <w:r w:rsidRPr="005F11F2">
        <w:rPr>
          <w:rFonts w:asciiTheme="majorBidi" w:hAnsiTheme="majorBidi" w:cstheme="majorBidi"/>
          <w:noProof/>
        </w:rPr>
        <w:t xml:space="preserve"> 03, no. 2 (2022): 1–15.</w:t>
      </w:r>
      <w:r w:rsidRPr="005F11F2">
        <w:rPr>
          <w:rFonts w:asciiTheme="majorBidi" w:hAnsiTheme="majorBidi" w:cstheme="majorBidi"/>
        </w:rPr>
        <w:fldChar w:fldCharType="end"/>
      </w:r>
    </w:p>
  </w:footnote>
  <w:footnote w:id="3">
    <w:p w:rsidR="00240B5B" w:rsidRPr="0078656E" w:rsidRDefault="00240B5B" w:rsidP="0078656E">
      <w:pPr>
        <w:pStyle w:val="FootnoteText"/>
        <w:jc w:val="both"/>
        <w:rPr>
          <w:rFonts w:asciiTheme="majorBidi" w:hAnsiTheme="majorBidi" w:cstheme="majorBidi"/>
          <w:lang w:val="en-US"/>
        </w:rPr>
      </w:pPr>
      <w:r w:rsidRPr="0078656E">
        <w:rPr>
          <w:rStyle w:val="FootnoteReference"/>
          <w:rFonts w:asciiTheme="majorBidi" w:hAnsiTheme="majorBidi" w:cstheme="majorBidi"/>
        </w:rPr>
        <w:footnoteRef/>
      </w:r>
      <w:r w:rsidRPr="0078656E">
        <w:rPr>
          <w:rFonts w:asciiTheme="majorBidi" w:hAnsiTheme="majorBidi" w:cstheme="majorBidi"/>
        </w:rPr>
        <w:t xml:space="preserve"> </w:t>
      </w:r>
      <w:r w:rsidRPr="0078656E">
        <w:rPr>
          <w:rFonts w:asciiTheme="majorBidi" w:hAnsiTheme="majorBidi" w:cstheme="majorBidi"/>
        </w:rPr>
        <w:fldChar w:fldCharType="begin" w:fldLock="1"/>
      </w:r>
      <w:r w:rsidRPr="0078656E">
        <w:rPr>
          <w:rFonts w:asciiTheme="majorBidi" w:hAnsiTheme="majorBidi" w:cstheme="majorBidi"/>
        </w:rPr>
        <w:instrText>ADDIN CSL_CITATION {"citationItems":[{"id":"ITEM-1","itemData":{"abstract":"This study aims to describe (1) the problems of learning Arabic caused by the heterogeneity of the educational background of the students, (2) the problems experienced by non-Islamic boarding school students in the learning process and their efforts to achieve the target of learning Arabic, and (3) the efforts teachers address the problems that occur in the process of learning Arabic. The method used in this research is descriptive qualitative type. The subjects in this study were two Ma'had Al Ihsan Surabaya teachers and six new students. The background of this research is that there are problems experienced by several new students of Ma'had Al Ihsan Surabaya, especially non-Islamic boarding school students, in the process of learning Arabic in class. The results showed that (1) the various educational backgrounds of the students greatly influenced the level of quality of their understanding of Arabic lessons (2) the constraints of non-Islamic boarding school students in mastering Arabic, which consisted of factors of interest, educational background, difficulties in adjusting, delays in learning, lack of confidence, laziness and anxiety. As for the efforts made by non-Islamic boarding school students to be able to achieve the target of learning Arabic, namely studying with friends and increasing study time outside class hours (3) efforts made by ustadz to strengthen students' ability to speak, namely forming study groups both in class and outside outside of class, holding additional classes, holding additional activities every Saturday morning, giving additional assignments and creating a mandatory environment in Arabic.","author":[{"dropping-particle":"","family":"Reksi Dinda Lukmana, Nadlir Nadlir","given":"Ali Wafa","non-dropping-particle":"","parse-names":false,"suffix":""}],"container-title":"Jurnal Al- Fawa ’ id : Jurnal Agama dan Bahasa","id":"ITEM-1","issue":"1","issued":{"date-parts":[["2024"]]},"page":"30-45","title":"Problematika Heterogenitas Latar Belakang Pendidikan dalam Pembelajaran Bahasa","type":"article-journal","volume":"14"},"uris":["http://www.mendeley.com/documents/?uuid=a8d81306-6c42-4314-b70f-aa1e943ff1e9"]}],"mendeley":{"formattedCitation":"Ali Wafa Reksi Dinda Lukmana, Nadlir Nadlir, “Problematika Heterogenitas Latar Belakang Pendidikan Dalam Pembelajaran Bahasa,” &lt;i&gt;Jurnal Al- Fawa ’ Id : Jurnal Agama Dan Bahasa&lt;/i&gt; 14, no. 1 (2024): 30–45.","plainTextFormattedCitation":"Ali Wafa Reksi Dinda Lukmana, Nadlir Nadlir, “Problematika Heterogenitas Latar Belakang Pendidikan Dalam Pembelajaran Bahasa,” Jurnal Al- Fawa ’ Id : Jurnal Agama Dan Bahasa 14, no. 1 (2024): 30–45.","previouslyFormattedCitation":"Ali Wafa Reksi Dinda Lukmana, Nadlir Nadlir, “Problematika Heterogenitas Latar Belakang Pendidikan Dalam Pembelajaran Bahasa,” &lt;i&gt;Jurnal Al- Fawa ’ Id : Jurnal Agama Dan Bahasa&lt;/i&gt; 14, no. 1 (2024): 30–45."},"properties":{"noteIndex":3},"schema":"https://github.com/citation-style-language/schema/raw/master/csl-citation.json"}</w:instrText>
      </w:r>
      <w:r w:rsidRPr="0078656E">
        <w:rPr>
          <w:rFonts w:asciiTheme="majorBidi" w:hAnsiTheme="majorBidi" w:cstheme="majorBidi"/>
        </w:rPr>
        <w:fldChar w:fldCharType="separate"/>
      </w:r>
      <w:r w:rsidRPr="0078656E">
        <w:rPr>
          <w:rFonts w:asciiTheme="majorBidi" w:hAnsiTheme="majorBidi" w:cstheme="majorBidi"/>
          <w:noProof/>
        </w:rPr>
        <w:t xml:space="preserve">Ali Wafa Reksi Dinda Lukmana, Nadlir Nadlir, “Problematika Heterogenitas Latar Belakang Pendidikan Dalam Pembelajaran Bahasa,” </w:t>
      </w:r>
      <w:r w:rsidRPr="0078656E">
        <w:rPr>
          <w:rFonts w:asciiTheme="majorBidi" w:hAnsiTheme="majorBidi" w:cstheme="majorBidi"/>
          <w:i/>
          <w:noProof/>
        </w:rPr>
        <w:t>Jurnal Al- Fawa ’ Id : Jurnal Agama Dan Bahasa</w:t>
      </w:r>
      <w:r w:rsidRPr="0078656E">
        <w:rPr>
          <w:rFonts w:asciiTheme="majorBidi" w:hAnsiTheme="majorBidi" w:cstheme="majorBidi"/>
          <w:noProof/>
        </w:rPr>
        <w:t xml:space="preserve"> 14, no. 1 (2024): 30–45.</w:t>
      </w:r>
      <w:r w:rsidRPr="0078656E">
        <w:rPr>
          <w:rFonts w:asciiTheme="majorBidi" w:hAnsiTheme="majorBidi" w:cstheme="majorBidi"/>
        </w:rPr>
        <w:fldChar w:fldCharType="end"/>
      </w:r>
    </w:p>
  </w:footnote>
  <w:footnote w:id="4">
    <w:p w:rsidR="00240B5B" w:rsidRPr="0078656E" w:rsidRDefault="00240B5B" w:rsidP="0078656E">
      <w:pPr>
        <w:pStyle w:val="FootnoteText"/>
        <w:jc w:val="both"/>
        <w:rPr>
          <w:rFonts w:asciiTheme="majorBidi" w:hAnsiTheme="majorBidi" w:cstheme="majorBidi"/>
          <w:lang w:val="en-US"/>
        </w:rPr>
      </w:pPr>
      <w:r w:rsidRPr="0078656E">
        <w:rPr>
          <w:rStyle w:val="FootnoteReference"/>
          <w:rFonts w:asciiTheme="majorBidi" w:hAnsiTheme="majorBidi" w:cstheme="majorBidi"/>
        </w:rPr>
        <w:footnoteRef/>
      </w:r>
      <w:r w:rsidRPr="0078656E">
        <w:rPr>
          <w:rFonts w:asciiTheme="majorBidi" w:hAnsiTheme="majorBidi" w:cstheme="majorBidi"/>
        </w:rPr>
        <w:t xml:space="preserve"> </w:t>
      </w:r>
      <w:r w:rsidRPr="0078656E">
        <w:rPr>
          <w:rFonts w:asciiTheme="majorBidi" w:hAnsiTheme="majorBidi" w:cstheme="majorBidi"/>
        </w:rPr>
        <w:fldChar w:fldCharType="begin" w:fldLock="1"/>
      </w:r>
      <w:r w:rsidRPr="0078656E">
        <w:rPr>
          <w:rFonts w:asciiTheme="majorBidi" w:hAnsiTheme="majorBidi" w:cstheme="majorBidi"/>
        </w:rPr>
        <w:instrText>ADDIN CSL_CITATION {"citationItems":[{"id":"ITEM-1","itemData":{"DOI":"10.24252/saa.v12i1.43257","abstract":"… kesulitan pembelajaran daring ilmu nahwu siswa dan upaya yang dilakukan dalam mengatasi kesulitan belajar … diperoleh adalah kesulitan pembelajaran sains nahwu online yang …","author":[{"dropping-particle":"","family":"Rappe","given":"","non-dropping-particle":"","parse-names":false,"suffix":""},{"dropping-particle":"","family":"Angraeni","given":"A D","non-dropping-particle":"","parse-names":false,"suffix":""}],"container-title":"Shaut al Arabiyyah","id":"ITEM-1","issue":"1","issued":{"date-parts":[["2024"]]},"page":"47-56","title":"Kesulitan Belajar Online Ilmu Nahwu Pada Mahasiswa Pendidikan Bahasa Arab","type":"article-journal","volume":"12"},"uris":["http://www.mendeley.com/documents/?uuid=db7d156c-d842-4c6e-9275-66e53060bc69"]}],"mendeley":{"formattedCitation":"Rappe and A D Angraeni, “Kesulitan Belajar Online Ilmu Nahwu Pada Mahasiswa Pendidikan Bahasa Arab,” &lt;i&gt;Shaut Al Arabiyyah&lt;/i&gt; 12, no. 1 (2024): 47–56, https://doi.org/10.24252/saa.v12i1.43257.","plainTextFormattedCitation":"Rappe and A D Angraeni, “Kesulitan Belajar Online Ilmu Nahwu Pada Mahasiswa Pendidikan Bahasa Arab,” Shaut Al Arabiyyah 12, no. 1 (2024): 47–56, https://doi.org/10.24252/saa.v12i1.43257.","previouslyFormattedCitation":"Rappe and A D Angraeni, “Kesulitan Belajar Online Ilmu Nahwu Pada Mahasiswa Pendidikan Bahasa Arab,” &lt;i&gt;Shaut Al Arabiyyah&lt;/i&gt; 12, no. 1 (2024): 47–56, https://doi.org/10.24252/saa.v12i1.43257."},"properties":{"noteIndex":4},"schema":"https://github.com/citation-style-language/schema/raw/master/csl-citation.json"}</w:instrText>
      </w:r>
      <w:r w:rsidRPr="0078656E">
        <w:rPr>
          <w:rFonts w:asciiTheme="majorBidi" w:hAnsiTheme="majorBidi" w:cstheme="majorBidi"/>
        </w:rPr>
        <w:fldChar w:fldCharType="separate"/>
      </w:r>
      <w:r w:rsidRPr="0078656E">
        <w:rPr>
          <w:rFonts w:asciiTheme="majorBidi" w:hAnsiTheme="majorBidi" w:cstheme="majorBidi"/>
          <w:noProof/>
        </w:rPr>
        <w:t xml:space="preserve">Rappe and A D Angraeni, “Kesulitan Belajar Online Ilmu Nahwu Pada Mahasiswa Pendidikan Bahasa Arab,” </w:t>
      </w:r>
      <w:r w:rsidRPr="0078656E">
        <w:rPr>
          <w:rFonts w:asciiTheme="majorBidi" w:hAnsiTheme="majorBidi" w:cstheme="majorBidi"/>
          <w:i/>
          <w:noProof/>
        </w:rPr>
        <w:t>Shaut Al Arabiyyah</w:t>
      </w:r>
      <w:r w:rsidRPr="0078656E">
        <w:rPr>
          <w:rFonts w:asciiTheme="majorBidi" w:hAnsiTheme="majorBidi" w:cstheme="majorBidi"/>
          <w:noProof/>
        </w:rPr>
        <w:t xml:space="preserve"> 12, no. 1 (2024): 47–56, https://doi.org/10.24252/saa.v12i1.43257.</w:t>
      </w:r>
      <w:r w:rsidRPr="0078656E">
        <w:rPr>
          <w:rFonts w:asciiTheme="majorBidi" w:hAnsiTheme="majorBidi" w:cstheme="majorBidi"/>
        </w:rPr>
        <w:fldChar w:fldCharType="end"/>
      </w:r>
    </w:p>
  </w:footnote>
  <w:footnote w:id="5">
    <w:p w:rsidR="00240B5B" w:rsidRPr="0078656E" w:rsidRDefault="00240B5B" w:rsidP="0078656E">
      <w:pPr>
        <w:pStyle w:val="FootnoteText"/>
        <w:jc w:val="both"/>
        <w:rPr>
          <w:rFonts w:asciiTheme="majorBidi" w:hAnsiTheme="majorBidi" w:cstheme="majorBidi"/>
          <w:lang w:val="en-US"/>
        </w:rPr>
      </w:pPr>
      <w:r w:rsidRPr="0078656E">
        <w:rPr>
          <w:rStyle w:val="FootnoteReference"/>
          <w:rFonts w:asciiTheme="majorBidi" w:hAnsiTheme="majorBidi" w:cstheme="majorBidi"/>
        </w:rPr>
        <w:footnoteRef/>
      </w:r>
      <w:r w:rsidRPr="0078656E">
        <w:rPr>
          <w:rFonts w:asciiTheme="majorBidi" w:hAnsiTheme="majorBidi" w:cstheme="majorBidi"/>
        </w:rPr>
        <w:t xml:space="preserve"> </w:t>
      </w:r>
      <w:r w:rsidRPr="0078656E">
        <w:rPr>
          <w:rFonts w:asciiTheme="majorBidi" w:hAnsiTheme="majorBidi" w:cstheme="majorBidi"/>
        </w:rPr>
        <w:fldChar w:fldCharType="begin" w:fldLock="1"/>
      </w:r>
      <w:r w:rsidR="00522D63" w:rsidRPr="0078656E">
        <w:rPr>
          <w:rFonts w:asciiTheme="majorBidi" w:hAnsiTheme="majorBidi" w:cstheme="majorBidi"/>
        </w:rPr>
        <w:instrText>ADDIN CSL_CITATION {"citationItems":[{"id":"ITEM-1","itemData":{"DOI":"10.22219/jiz.v3i3.13264","ISSN":"2622-738X","abstract":"Learning Nahwu &amp; Sharaf is considered a frightening subject by students in Islamic boarding schools and informal Islamic boarding schools. One of the reasons is that the institution's existing curriculum has not been planned and presented correctly. One of the institutions with an integrative curriculum to teach Nahwu &amp; Sharaf subjects considered acceptable is the Darul Uluum Islamic Boarding School.This study aimed to describe Nahwu &amp; Sharaf curriculum development concepts and models at Daarul Uluum Islamic boarding school at Majalengka supporting and inhibiting implementing the curriculum. The method used in this study was qualitative research. Data collection used interviews, the teacher's approach to teaching Nahwu &amp; Sharaf, and the Islamic boarding school syllabus.The results showed that Nahwu &amp; Sharaf curriculum development model was a central de-central, which combined two administrative approaches and the grassroots approach. The supporting factors were: 1) Motivation of leaders of Islamic boarding school; 2) Commitments of leaders of Islamic boarding schoolto develop curriculum, 3) Professional competence of Nahwu &amp; Sharaf teachers, and 4) Input of students who have an initial understanding of the material to be obtainable. The inhibiting factors were: 1) the lack of individual funding allocations; 2) the teacher has not been able to properly teach students the material in Nahwu &amp; Sharaf syllabus; 3) the unequal ability of teachers to teach in class Nahwu &amp; Sharaf subjects; and 4) students feel bored while studying in class.","author":[{"dropping-particle":"","family":"Ardiansyah","given":"Ade Arip","non-dropping-particle":"","parse-names":false,"suffix":""},{"dropping-particle":"","family":"Muhammad","given":"Azhar","non-dropping-particle":"","parse-names":false,"suffix":""}],"container-title":"Izdihar : Journal of Arabic Language Teaching, Linguistics, and Literature","id":"ITEM-1","issue":"3","issued":{"date-parts":[["2020"]]},"page":"211-228","title":"Implementation of Integrative Arabic Grammar (Nahwu &amp; Sharaf) Curriculum in Islamic Boarding School","type":"article-journal","volume":"3"},"uris":["http://www.mendeley.com/documents/?uuid=a6070860-deed-43f8-970c-99fcc2265d52"]}],"mendeley":{"formattedCitation":"Ade Arip Ardiansyah and Azhar Muhammad, “Implementation of Integrative Arabic Grammar (Nahwu &amp; Sharaf) Curriculum in Islamic Boarding School,” &lt;i&gt;Izdihar : Journal of Arabic Language Teaching, Linguistics, and Literature&lt;/i&gt; 3, no. 3 (2020): 211–28, https://doi.org/10.22219/jiz.v3i3.13264.","plainTextFormattedCitation":"Ade Arip Ardiansyah and Azhar Muhammad, “Implementation of Integrative Arabic Grammar (Nahwu &amp; Sharaf) Curriculum in Islamic Boarding School,” Izdihar : Journal of Arabic Language Teaching, Linguistics, and Literature 3, no. 3 (2020): 211–28, https://doi.org/10.22219/jiz.v3i3.13264.","previouslyFormattedCitation":"Ade Arip Ardiansyah and Azhar Muhammad, “Implementation of Integrative Arabic Grammar (Nahwu &amp; Sharaf) Curriculum in Islamic Boarding School,” &lt;i&gt;Izdihar : Journal of Arabic Language Teaching, Linguistics, and Literature&lt;/i&gt; 3, no. 3 (2020): 211–28, https://doi.org/10.22219/jiz.v3i3.13264."},"properties":{"noteIndex":5},"schema":"https://github.com/citation-style-language/schema/raw/master/csl-citation.json"}</w:instrText>
      </w:r>
      <w:r w:rsidRPr="0078656E">
        <w:rPr>
          <w:rFonts w:asciiTheme="majorBidi" w:hAnsiTheme="majorBidi" w:cstheme="majorBidi"/>
        </w:rPr>
        <w:fldChar w:fldCharType="separate"/>
      </w:r>
      <w:r w:rsidRPr="0078656E">
        <w:rPr>
          <w:rFonts w:asciiTheme="majorBidi" w:hAnsiTheme="majorBidi" w:cstheme="majorBidi"/>
          <w:noProof/>
        </w:rPr>
        <w:t xml:space="preserve">Ade Arip Ardiansyah and Azhar Muhammad, “Implementation of Integrative Arabic Grammar (Nahwu &amp; Sharaf) Curriculum in Islamic Boarding School,” </w:t>
      </w:r>
      <w:r w:rsidRPr="0078656E">
        <w:rPr>
          <w:rFonts w:asciiTheme="majorBidi" w:hAnsiTheme="majorBidi" w:cstheme="majorBidi"/>
          <w:i/>
          <w:noProof/>
        </w:rPr>
        <w:t>Izdihar : Journal of Arabic Language Teaching, Linguistics, and Literature</w:t>
      </w:r>
      <w:r w:rsidRPr="0078656E">
        <w:rPr>
          <w:rFonts w:asciiTheme="majorBidi" w:hAnsiTheme="majorBidi" w:cstheme="majorBidi"/>
          <w:noProof/>
        </w:rPr>
        <w:t xml:space="preserve"> 3, no. 3 (2020): 211–28, https://doi.org/10.22219/jiz.v3i3.13264.</w:t>
      </w:r>
      <w:r w:rsidRPr="0078656E">
        <w:rPr>
          <w:rFonts w:asciiTheme="majorBidi" w:hAnsiTheme="majorBidi" w:cstheme="majorBidi"/>
        </w:rPr>
        <w:fldChar w:fldCharType="end"/>
      </w:r>
    </w:p>
  </w:footnote>
  <w:footnote w:id="6">
    <w:p w:rsidR="00522D63" w:rsidRPr="0078656E" w:rsidRDefault="00522D63" w:rsidP="0078656E">
      <w:pPr>
        <w:pStyle w:val="FootnoteText"/>
        <w:jc w:val="both"/>
        <w:rPr>
          <w:rFonts w:asciiTheme="majorBidi" w:hAnsiTheme="majorBidi" w:cstheme="majorBidi"/>
          <w:lang w:val="en-US"/>
        </w:rPr>
      </w:pPr>
      <w:r w:rsidRPr="0078656E">
        <w:rPr>
          <w:rStyle w:val="FootnoteReference"/>
          <w:rFonts w:asciiTheme="majorBidi" w:hAnsiTheme="majorBidi" w:cstheme="majorBidi"/>
        </w:rPr>
        <w:footnoteRef/>
      </w:r>
      <w:r w:rsidRPr="0078656E">
        <w:rPr>
          <w:rFonts w:asciiTheme="majorBidi" w:hAnsiTheme="majorBidi" w:cstheme="majorBidi"/>
        </w:rPr>
        <w:t xml:space="preserve"> </w:t>
      </w:r>
      <w:r w:rsidRPr="0078656E">
        <w:rPr>
          <w:rFonts w:asciiTheme="majorBidi" w:hAnsiTheme="majorBidi" w:cstheme="majorBidi"/>
        </w:rPr>
        <w:fldChar w:fldCharType="begin" w:fldLock="1"/>
      </w:r>
      <w:r w:rsidRPr="0078656E">
        <w:rPr>
          <w:rFonts w:asciiTheme="majorBidi" w:hAnsiTheme="majorBidi" w:cstheme="majorBidi"/>
        </w:rPr>
        <w:instrText>ADDIN CSL_CITATION {"citationItems":[{"id":"ITEM-1","itemData":{"author":[{"dropping-particle":"","family":"Pendidikan","given":"Dinas","non-dropping-particle":"","parse-names":false,"suffix":""}],"id":"ITEM-1","issued":{"date-parts":[["2022"]]},"page":"1-16","publisher":"Pemda Kabupaten Mandailing Natal","publisher-place":"Mandailing Natal","title":"Perbup Nomor 12 Tahun 2022","type":"article"},"uris":["http://www.mendeley.com/documents/?uuid=9724d8bb-477a-4925-90cf-82dd3091c5f8"]}],"mendeley":{"formattedCitation":"Dinas Pendidikan, “Perbup Nomor 12 Tahun 2022” (Mandailing Natal: Pemda Kabupaten Mandailing Natal, 2022).","plainTextFormattedCitation":"Dinas Pendidikan, “Perbup Nomor 12 Tahun 2022” (Mandailing Natal: Pemda Kabupaten Mandailing Natal, 2022).","previouslyFormattedCitation":"Dinas Pendidikan, “Perbup Nomor 12 Tahun 2022” (Mandailing Natal: Pemda Kabupaten Mandailing Natal, 2022)."},"properties":{"noteIndex":6},"schema":"https://github.com/citation-style-language/schema/raw/master/csl-citation.json"}</w:instrText>
      </w:r>
      <w:r w:rsidRPr="0078656E">
        <w:rPr>
          <w:rFonts w:asciiTheme="majorBidi" w:hAnsiTheme="majorBidi" w:cstheme="majorBidi"/>
        </w:rPr>
        <w:fldChar w:fldCharType="separate"/>
      </w:r>
      <w:r w:rsidRPr="0078656E">
        <w:rPr>
          <w:rFonts w:asciiTheme="majorBidi" w:hAnsiTheme="majorBidi" w:cstheme="majorBidi"/>
          <w:noProof/>
        </w:rPr>
        <w:t>Dinas Pendidikan, “Perbup Nomor 12 Tahun 2022” (Mandailing Natal: Pemda Kabupaten Mandailing Natal, 2022).</w:t>
      </w:r>
      <w:r w:rsidRPr="0078656E">
        <w:rPr>
          <w:rFonts w:asciiTheme="majorBidi" w:hAnsiTheme="majorBidi" w:cstheme="majorBidi"/>
        </w:rPr>
        <w:fldChar w:fldCharType="end"/>
      </w:r>
    </w:p>
  </w:footnote>
  <w:footnote w:id="7">
    <w:p w:rsidR="00522D63" w:rsidRPr="00522D63" w:rsidRDefault="00522D63" w:rsidP="0078656E">
      <w:pPr>
        <w:pStyle w:val="FootnoteText"/>
        <w:jc w:val="both"/>
        <w:rPr>
          <w:lang w:val="en-US"/>
        </w:rPr>
      </w:pPr>
      <w:r w:rsidRPr="0078656E">
        <w:rPr>
          <w:rStyle w:val="FootnoteReference"/>
          <w:rFonts w:asciiTheme="majorBidi" w:hAnsiTheme="majorBidi" w:cstheme="majorBidi"/>
        </w:rPr>
        <w:footnoteRef/>
      </w:r>
      <w:r w:rsidRPr="0078656E">
        <w:rPr>
          <w:rFonts w:asciiTheme="majorBidi" w:hAnsiTheme="majorBidi" w:cstheme="majorBidi"/>
        </w:rPr>
        <w:t xml:space="preserve"> </w:t>
      </w:r>
      <w:r w:rsidRPr="0078656E">
        <w:rPr>
          <w:rFonts w:asciiTheme="majorBidi" w:hAnsiTheme="majorBidi" w:cstheme="majorBidi"/>
        </w:rPr>
        <w:fldChar w:fldCharType="begin" w:fldLock="1"/>
      </w:r>
      <w:r w:rsidRPr="0078656E">
        <w:rPr>
          <w:rFonts w:asciiTheme="majorBidi" w:hAnsiTheme="majorBidi" w:cstheme="majorBidi"/>
        </w:rPr>
        <w:instrText>ADDIN CSL_CITATION {"citationItems":[{"id":"ITEM-1","itemData":{"DOI":"10.46870/jstain.v5i2.442","abstract":"The educational background of students is an important domain for the success of learning nahwu, so that teachers need improvement in determining the learning to be applied. The PBL strategy requires students to observe and examine practice-based assignments on the object of study being studied, so this study aims to examine the effectiveness of Project based learning (PBL)-based nahwu learning at UIN Imam Bonjol Padang and how to implement PBL in nahwu learning. The research approach used was mixed method research with a quantitative sample of 35 students from two classes while data analysis used SPSS 16 and descriptive analysis based on observation and documentation. This study shows that learning nahwu using the PBL design is effective for students' cognitive understanding by calculating the t-test is greater than the t-table, while the implementation of PBL is based on needs analysis and practice searching for examples of sentences in the Qur'an. This study corroborates that learning nahwu using project based learning is able to increase cognitive understanding based on inductive techniques in tracing verses of the Qur'an. This study recommends further research to analyze nahwu learning strategies that are more varied with various samples and methods.","author":[{"dropping-particle":"","family":"Febriani","given":"Suci","non-dropping-particle":"","parse-names":false,"suffix":""},{"dropping-particle":"","family":"Yasmadi","given":"Yasmadi","non-dropping-particle":"","parse-names":false,"suffix":""},{"dropping-particle":"","family":"Indah Lestari","given":"Sri","non-dropping-particle":"","parse-names":false,"suffix":""}],"container-title":"Al-Mutsla Jurnal Ilmu-Ilmu Keislaman dan Kemasyarakatan","id":"ITEM-1","issue":"2","issued":{"date-parts":[["2023"]]},"page":"345-359","title":"The Implementation Of Nahwu Learning Based On Project Based Learning At Uin Imam Bonjol Padang","type":"article-journal","volume":"5"},"uris":["http://www.mendeley.com/documents/?uuid=00693cdd-e393-4271-bb12-3718878e06f3"]},{"id":"ITEM-2","itemData":{"author":[{"dropping-particle":"","family":"Azizah","given":"Fina Nur","non-dropping-particle":"","parse-names":false,"suffix":""},{"dropping-particle":"","family":"Nashoih","given":"Afif Kholisun","non-dropping-particle":"","parse-names":false,"suffix":""}],"container-title":"Arabiyatuna: Jurnal Bahasa Arab","id":"ITEM-2","issue":"2","issued":{"date-parts":[["2024"]]},"page":"703-730","title":"Development of Functional Arabic Grammar (Nahwu) Textbooks Based on Local Wisdom for Arabic Language Students","type":"article-journal","volume":"8"},"uris":["http://www.mendeley.com/documents/?uuid=d9a08d0e-8af8-4e1f-9eb4-2fba28e20e8d"]}],"mendeley":{"formattedCitation":"Suci Febriani, Yasmadi Yasmadi, and Sri Indah Lestari, “The Implementation Of Nahwu Learning Based On Project Based Learning At Uin Imam Bonjol Padang,” &lt;i&gt;Al-Mutsla Jurnal Ilmu-Ilmu Keislaman Dan Kemasyarakatan&lt;/i&gt; 5, no. 2 (2023): 345–59, https://doi.org/10.46870/jstain.v5i2.442; Fina Nur Azizah and Afif Kholisun Nashoih, “Development of Functional Arabic Grammar (Nahwu) Textbooks Based on Local Wisdom for Arabic Language Students,” &lt;i&gt;Arabiyatuna: Jurnal Bahasa Arab&lt;/i&gt; 8, no. 2 (2024): 703–30.","plainTextFormattedCitation":"Suci Febriani, Yasmadi Yasmadi, and Sri Indah Lestari, “The Implementation Of Nahwu Learning Based On Project Based Learning At Uin Imam Bonjol Padang,” Al-Mutsla Jurnal Ilmu-Ilmu Keislaman Dan Kemasyarakatan 5, no. 2 (2023): 345–59, https://doi.org/10.46870/jstain.v5i2.442; Fina Nur Azizah and Afif Kholisun Nashoih, “Development of Functional Arabic Grammar (Nahwu) Textbooks Based on Local Wisdom for Arabic Language Students,” Arabiyatuna: Jurnal Bahasa Arab 8, no. 2 (2024): 703–30.","previouslyFormattedCitation":"Suci Febriani, Yasmadi Yasmadi, and Sri Indah Lestari, “The Implementation Of Nahwu Learning Based On Project Based Learning At Uin Imam Bonjol Padang,” &lt;i&gt;Al-Mutsla Jurnal Ilmu-Ilmu Keislaman Dan Kemasyarakatan&lt;/i&gt; 5, no. 2 (2023): 345–59, https://doi.org/10.46870/jstain.v5i2.442; Fina Nur Azizah and Afif Kholisun Nashoih, “Development of Functional Arabic Grammar (Nahwu) Textbooks Based on Local Wisdom for Arabic Language Students,” &lt;i&gt;Arabiyatuna: Jurnal Bahasa Arab&lt;/i&gt; 8, no. 2 (2024): 703–30."},"properties":{"noteIndex":7},"schema":"https://github.com/citation-style-language/schema/raw/master/csl-citation.json"}</w:instrText>
      </w:r>
      <w:r w:rsidRPr="0078656E">
        <w:rPr>
          <w:rFonts w:asciiTheme="majorBidi" w:hAnsiTheme="majorBidi" w:cstheme="majorBidi"/>
        </w:rPr>
        <w:fldChar w:fldCharType="separate"/>
      </w:r>
      <w:r w:rsidRPr="0078656E">
        <w:rPr>
          <w:rFonts w:asciiTheme="majorBidi" w:hAnsiTheme="majorBidi" w:cstheme="majorBidi"/>
          <w:noProof/>
        </w:rPr>
        <w:t xml:space="preserve">Suci Febriani, Yasmadi Yasmadi, and Sri Indah Lestari, “The Implementation Of Nahwu Learning Based On Project Based Learning At Uin Imam Bonjol Padang,” </w:t>
      </w:r>
      <w:r w:rsidRPr="0078656E">
        <w:rPr>
          <w:rFonts w:asciiTheme="majorBidi" w:hAnsiTheme="majorBidi" w:cstheme="majorBidi"/>
          <w:i/>
          <w:noProof/>
        </w:rPr>
        <w:t>Al-Mutsla Jurnal Ilmu-Ilmu Keislaman Dan Kemasyarakatan</w:t>
      </w:r>
      <w:r w:rsidRPr="0078656E">
        <w:rPr>
          <w:rFonts w:asciiTheme="majorBidi" w:hAnsiTheme="majorBidi" w:cstheme="majorBidi"/>
          <w:noProof/>
        </w:rPr>
        <w:t xml:space="preserve"> 5, no. 2 (2023): 345–59, https://doi.org/10.46870/jstain.v5i2.442; Fina Nur Azizah and Afif Kholisun Nashoih, “Development of Functional Arabic Grammar (Nahwu) Textbooks Based on Local Wisdom for Arabic Language Students,” </w:t>
      </w:r>
      <w:r w:rsidRPr="0078656E">
        <w:rPr>
          <w:rFonts w:asciiTheme="majorBidi" w:hAnsiTheme="majorBidi" w:cstheme="majorBidi"/>
          <w:i/>
          <w:noProof/>
        </w:rPr>
        <w:t>Arabiyatuna: Jurnal Bahasa Arab</w:t>
      </w:r>
      <w:r w:rsidRPr="0078656E">
        <w:rPr>
          <w:rFonts w:asciiTheme="majorBidi" w:hAnsiTheme="majorBidi" w:cstheme="majorBidi"/>
          <w:noProof/>
        </w:rPr>
        <w:t xml:space="preserve"> 8, no. 2 (2024): 703–30.</w:t>
      </w:r>
      <w:r w:rsidRPr="0078656E">
        <w:rPr>
          <w:rFonts w:asciiTheme="majorBidi" w:hAnsiTheme="majorBidi" w:cstheme="majorBidi"/>
        </w:rPr>
        <w:fldChar w:fldCharType="end"/>
      </w:r>
    </w:p>
  </w:footnote>
  <w:footnote w:id="8">
    <w:p w:rsidR="00522D63" w:rsidRPr="00BD01D9" w:rsidRDefault="00522D63" w:rsidP="00BD01D9">
      <w:pPr>
        <w:pStyle w:val="FootnoteText"/>
        <w:jc w:val="both"/>
        <w:rPr>
          <w:rFonts w:asciiTheme="majorBidi" w:hAnsiTheme="majorBidi" w:cstheme="majorBidi"/>
          <w:lang w:val="en-US"/>
        </w:rPr>
      </w:pPr>
      <w:r w:rsidRPr="00BD01D9">
        <w:rPr>
          <w:rStyle w:val="FootnoteReference"/>
          <w:rFonts w:asciiTheme="majorBidi" w:hAnsiTheme="majorBidi" w:cstheme="majorBidi"/>
        </w:rPr>
        <w:footnoteRef/>
      </w:r>
      <w:r w:rsidRPr="00BD01D9">
        <w:rPr>
          <w:rFonts w:asciiTheme="majorBidi" w:hAnsiTheme="majorBidi" w:cstheme="majorBidi"/>
        </w:rPr>
        <w:t xml:space="preserve"> </w:t>
      </w:r>
      <w:r w:rsidRPr="00BD01D9">
        <w:rPr>
          <w:rFonts w:asciiTheme="majorBidi" w:hAnsiTheme="majorBidi" w:cstheme="majorBidi"/>
        </w:rPr>
        <w:fldChar w:fldCharType="begin" w:fldLock="1"/>
      </w:r>
      <w:r w:rsidRPr="00BD01D9">
        <w:rPr>
          <w:rFonts w:asciiTheme="majorBidi" w:hAnsiTheme="majorBidi" w:cstheme="majorBidi"/>
        </w:rPr>
        <w:instrText>ADDIN CSL_CITATION {"citationItems":[{"id":"ITEM-1","itemData":{"DOI":"10.32332/ijalt.v7i01.9977","author":[{"dropping-particle":"","family":"Baharun","given":"Segaf","non-dropping-particle":"","parse-names":false,"suffix":""},{"dropping-particle":"","family":"Syakur","given":"Sultan Abdus","non-dropping-particle":"","parse-names":false,"suffix":""}],"container-title":"International Journal Of Arabic Language Teaching","id":"ITEM-1","issue":"1","issued":{"date-parts":[["2025"]]},"page":"1-20","title":"Interactive Whiteboard as a Medium for Nahwu Learning : Bridging Technology and Arabic Grammar Education","type":"article-journal","volume":"7"},"uris":["http://www.mendeley.com/documents/?uuid=5f2addce-9ad4-42ea-b979-6648a398c5bc"]}],"mendeley":{"formattedCitation":"Segaf Baharun and Sultan Abdus Syakur, “Interactive Whiteboard as a Medium for Nahwu Learning : Bridging Technology and Arabic Grammar Education,” &lt;i&gt;International Journal Of Arabic Language Teaching&lt;/i&gt; 7, no. 1 (2025): 1–20, https://doi.org/10.32332/ijalt.v7i01.9977.","plainTextFormattedCitation":"Segaf Baharun and Sultan Abdus Syakur, “Interactive Whiteboard as a Medium for Nahwu Learning : Bridging Technology and Arabic Grammar Education,” International Journal Of Arabic Language Teaching 7, no. 1 (2025): 1–20, https://doi.org/10.32332/ijalt.v7i01.9977.","previouslyFormattedCitation":"Segaf Baharun and Sultan Abdus Syakur, “Interactive Whiteboard as a Medium for Nahwu Learning : Bridging Technology and Arabic Grammar Education,” &lt;i&gt;International Journal Of Arabic Language Teaching&lt;/i&gt; 7, no. 1 (2025): 1–20, https://doi.org/10.32332/ijalt.v7i01.9977."},"properties":{"noteIndex":8},"schema":"https://github.com/citation-style-language/schema/raw/master/csl-citation.json"}</w:instrText>
      </w:r>
      <w:r w:rsidRPr="00BD01D9">
        <w:rPr>
          <w:rFonts w:asciiTheme="majorBidi" w:hAnsiTheme="majorBidi" w:cstheme="majorBidi"/>
        </w:rPr>
        <w:fldChar w:fldCharType="separate"/>
      </w:r>
      <w:r w:rsidRPr="00BD01D9">
        <w:rPr>
          <w:rFonts w:asciiTheme="majorBidi" w:hAnsiTheme="majorBidi" w:cstheme="majorBidi"/>
          <w:noProof/>
        </w:rPr>
        <w:t xml:space="preserve">Segaf Baharun and Sultan Abdus Syakur, “Interactive Whiteboard as a Medium for Nahwu Learning : Bridging Technology and Arabic Grammar Education,” </w:t>
      </w:r>
      <w:r w:rsidRPr="00BD01D9">
        <w:rPr>
          <w:rFonts w:asciiTheme="majorBidi" w:hAnsiTheme="majorBidi" w:cstheme="majorBidi"/>
          <w:i/>
          <w:noProof/>
        </w:rPr>
        <w:t>International Journal Of Arabic Language Teaching</w:t>
      </w:r>
      <w:r w:rsidRPr="00BD01D9">
        <w:rPr>
          <w:rFonts w:asciiTheme="majorBidi" w:hAnsiTheme="majorBidi" w:cstheme="majorBidi"/>
          <w:noProof/>
        </w:rPr>
        <w:t xml:space="preserve"> 7, no. 1 (2025): 1–20, https://doi.org/10.32332/ijalt.v7i01.9977.</w:t>
      </w:r>
      <w:r w:rsidRPr="00BD01D9">
        <w:rPr>
          <w:rFonts w:asciiTheme="majorBidi" w:hAnsiTheme="majorBidi" w:cstheme="majorBidi"/>
        </w:rPr>
        <w:fldChar w:fldCharType="end"/>
      </w:r>
    </w:p>
  </w:footnote>
  <w:footnote w:id="9">
    <w:p w:rsidR="00522D63" w:rsidRPr="00BD01D9" w:rsidRDefault="00522D63" w:rsidP="00BD01D9">
      <w:pPr>
        <w:pStyle w:val="FootnoteText"/>
        <w:jc w:val="both"/>
        <w:rPr>
          <w:rFonts w:asciiTheme="majorBidi" w:hAnsiTheme="majorBidi" w:cstheme="majorBidi"/>
          <w:lang w:val="en-US"/>
        </w:rPr>
      </w:pPr>
      <w:r w:rsidRPr="00BD01D9">
        <w:rPr>
          <w:rStyle w:val="FootnoteReference"/>
          <w:rFonts w:asciiTheme="majorBidi" w:hAnsiTheme="majorBidi" w:cstheme="majorBidi"/>
        </w:rPr>
        <w:footnoteRef/>
      </w:r>
      <w:r w:rsidRPr="00BD01D9">
        <w:rPr>
          <w:rFonts w:asciiTheme="majorBidi" w:hAnsiTheme="majorBidi" w:cstheme="majorBidi"/>
        </w:rPr>
        <w:t xml:space="preserve"> </w:t>
      </w:r>
      <w:r w:rsidRPr="00BD01D9">
        <w:rPr>
          <w:rFonts w:asciiTheme="majorBidi" w:hAnsiTheme="majorBidi" w:cstheme="majorBidi"/>
        </w:rPr>
        <w:fldChar w:fldCharType="begin" w:fldLock="1"/>
      </w:r>
      <w:r w:rsidRPr="00BD01D9">
        <w:rPr>
          <w:rFonts w:asciiTheme="majorBidi" w:hAnsiTheme="majorBidi" w:cstheme="majorBidi"/>
        </w:rPr>
        <w:instrText>ADDIN CSL_CITATION {"citationItems":[{"id":"ITEM-1","itemData":{"DOI":"10.32332/ijalt.v6i02.9775","author":[{"dropping-particle":"","family":"Ardianto","given":"Sugih","non-dropping-particle":"","parse-names":false,"suffix":""},{"dropping-particle":"","family":"Ahmed","given":"Ammar","non-dropping-particle":"","parse-names":false,"suffix":""},{"dropping-particle":"","family":"Ruswandi","given":"Uus","non-dropping-particle":"","parse-names":false,"suffix":""}],"container-title":"International Journal Of Arabic Language Teaching","id":"ITEM-1","issue":"2","issued":{"date-parts":[["2024"]]},"page":"249-263","title":"Differentiated Learning to Solve Arabic Learning Problems Faced by Non-Muslim Learners","type":"article-journal","volume":"6"},"uris":["http://www.mendeley.com/documents/?uuid=ff5c5933-94ef-4c62-a687-878d53adee86"]},{"id":"ITEM-2","itemData":{"DOI":"10.47191/ijsshr/v7-i03-65","ISSN":"26440679","abstract":"This study aims to analyze the learning model in multicultural-based inclusive Islamic education conducted at the State High School Education institution 1 Sumber Sumber District, Probolinggo. This research method is a qualitative research type case study. The informants in this study were three people: school principals, PAI teachers, and curriculum waka. The results of this study show that the learning model in multicultural-based inclusive Islamic education applies first the Islamic Education Curriculum with an Inclusive-Multicultural Vision to internalize the learning model in the implementation of multicultural education so that awareness is born to maintain community cohesiveness while honing self, social, and cultural wisdom, none other than the formal learning process at each level of education. Second, the Epistemological Transformation Paradigm of National Education can be applied to the principles of national education implementation. Based on the study's results, several implications can be made for improvement in education. These results and research will likely improve how learning models can be designed and implemented effectively in multicultural-based, inclusive Islamic education.","author":[{"dropping-particle":"","family":"Hosnan","given":"","non-dropping-particle":"","parse-names":false,"suffix":""},{"dropping-particle":"","family":"Maskuri","given":"","non-dropping-particle":"","parse-names":false,"suffix":""},{"dropping-particle":"","family":"Hanief","given":"Muhammad.","non-dropping-particle":"","parse-names":false,"suffix":""}],"container-title":"International Journal of Social Science and Human Research","id":"ITEM-2","issue":"03","issued":{"date-parts":[["2024"]]},"page":"2015-2022","title":"Empowering Diversity: A Multicultural Approach to Inclusive Islamic Education","type":"article-journal","volume":"07"},"uris":["http://www.mendeley.com/documents/?uuid=8563994b-f3f7-43f5-87e0-38a1b037d3b7"]}],"mendeley":{"formattedCitation":"Sugih Ardianto, Ammar Ahmed, and Uus Ruswandi, “Differentiated Learning to Solve Arabic Learning Problems Faced by Non-Muslim Learners,” &lt;i&gt;International Journal Of Arabic Language Teaching&lt;/i&gt; 6, no. 2 (2024): 249–63, https://doi.org/10.32332/ijalt.v6i02.9775; Hosnan, Maskuri, and Muhammad. Hanief, “Empowering Diversity: A Multicultural Approach to Inclusive Islamic Education,” &lt;i&gt;International Journal of Social Science and Human Research&lt;/i&gt; 07, no. 03 (2024): 2015–22, https://doi.org/10.47191/ijsshr/v7-i03-65.","plainTextFormattedCitation":"Sugih Ardianto, Ammar Ahmed, and Uus Ruswandi, “Differentiated Learning to Solve Arabic Learning Problems Faced by Non-Muslim Learners,” International Journal Of Arabic Language Teaching 6, no. 2 (2024): 249–63, https://doi.org/10.32332/ijalt.v6i02.9775; Hosnan, Maskuri, and Muhammad. Hanief, “Empowering Diversity: A Multicultural Approach to Inclusive Islamic Education,” International Journal of Social Science and Human Research 07, no. 03 (2024): 2015–22, https://doi.org/10.47191/ijsshr/v7-i03-65.","previouslyFormattedCitation":"Sugih Ardianto, Ammar Ahmed, and Uus Ruswandi, “Differentiated Learning to Solve Arabic Learning Problems Faced by Non-Muslim Learners,” &lt;i&gt;International Journal Of Arabic Language Teaching&lt;/i&gt; 6, no. 2 (2024): 249–63, https://doi.org/10.32332/ijalt.v6i02.9775; Hosnan, Maskuri, and Muhammad. Hanief, “Empowering Diversity: A Multicultural Approach to Inclusive Islamic Education,” &lt;i&gt;International Journal of Social Science and Human Research&lt;/i&gt; 07, no. 03 (2024): 2015–22, https://doi.org/10.47191/ijsshr/v7-i03-65."},"properties":{"noteIndex":9},"schema":"https://github.com/citation-style-language/schema/raw/master/csl-citation.json"}</w:instrText>
      </w:r>
      <w:r w:rsidRPr="00BD01D9">
        <w:rPr>
          <w:rFonts w:asciiTheme="majorBidi" w:hAnsiTheme="majorBidi" w:cstheme="majorBidi"/>
        </w:rPr>
        <w:fldChar w:fldCharType="separate"/>
      </w:r>
      <w:r w:rsidRPr="00BD01D9">
        <w:rPr>
          <w:rFonts w:asciiTheme="majorBidi" w:hAnsiTheme="majorBidi" w:cstheme="majorBidi"/>
          <w:noProof/>
        </w:rPr>
        <w:t xml:space="preserve">Sugih Ardianto, Ammar Ahmed, and Uus Ruswandi, “Differentiated Learning to Solve Arabic Learning Problems Faced by Non-Muslim Learners,” </w:t>
      </w:r>
      <w:r w:rsidRPr="00BD01D9">
        <w:rPr>
          <w:rFonts w:asciiTheme="majorBidi" w:hAnsiTheme="majorBidi" w:cstheme="majorBidi"/>
          <w:i/>
          <w:noProof/>
        </w:rPr>
        <w:t>International Journal Of Arabic Language Teaching</w:t>
      </w:r>
      <w:r w:rsidRPr="00BD01D9">
        <w:rPr>
          <w:rFonts w:asciiTheme="majorBidi" w:hAnsiTheme="majorBidi" w:cstheme="majorBidi"/>
          <w:noProof/>
        </w:rPr>
        <w:t xml:space="preserve"> 6, no. 2 (2024): 249–63, https://doi.org/10.32332/ijalt.v6i02.9775; Hosnan, Maskuri, and Muhammad. Hanief, “Empowering Diversity: A Multicultural Approach to Inclusive Islamic Education,” </w:t>
      </w:r>
      <w:r w:rsidRPr="00BD01D9">
        <w:rPr>
          <w:rFonts w:asciiTheme="majorBidi" w:hAnsiTheme="majorBidi" w:cstheme="majorBidi"/>
          <w:i/>
          <w:noProof/>
        </w:rPr>
        <w:t>International Journal of Social Science and Human Research</w:t>
      </w:r>
      <w:r w:rsidRPr="00BD01D9">
        <w:rPr>
          <w:rFonts w:asciiTheme="majorBidi" w:hAnsiTheme="majorBidi" w:cstheme="majorBidi"/>
          <w:noProof/>
        </w:rPr>
        <w:t xml:space="preserve"> 07, no. 03 (2024): 2015–22, https://doi.org/10.47191/ijsshr/v7-i03-65.</w:t>
      </w:r>
      <w:r w:rsidRPr="00BD01D9">
        <w:rPr>
          <w:rFonts w:asciiTheme="majorBidi" w:hAnsiTheme="majorBidi" w:cstheme="majorBidi"/>
        </w:rPr>
        <w:fldChar w:fldCharType="end"/>
      </w:r>
    </w:p>
  </w:footnote>
  <w:footnote w:id="10">
    <w:p w:rsidR="00522D63" w:rsidRPr="00BD01D9" w:rsidRDefault="00522D63" w:rsidP="00BD01D9">
      <w:pPr>
        <w:pStyle w:val="FootnoteText"/>
        <w:jc w:val="both"/>
        <w:rPr>
          <w:rFonts w:asciiTheme="majorBidi" w:hAnsiTheme="majorBidi" w:cstheme="majorBidi"/>
          <w:lang w:val="en-US"/>
        </w:rPr>
      </w:pPr>
      <w:r w:rsidRPr="00BD01D9">
        <w:rPr>
          <w:rStyle w:val="FootnoteReference"/>
          <w:rFonts w:asciiTheme="majorBidi" w:hAnsiTheme="majorBidi" w:cstheme="majorBidi"/>
        </w:rPr>
        <w:footnoteRef/>
      </w:r>
      <w:r w:rsidRPr="00BD01D9">
        <w:rPr>
          <w:rFonts w:asciiTheme="majorBidi" w:hAnsiTheme="majorBidi" w:cstheme="majorBidi"/>
        </w:rPr>
        <w:t xml:space="preserve"> </w:t>
      </w:r>
      <w:r w:rsidRPr="00BD01D9">
        <w:rPr>
          <w:rFonts w:asciiTheme="majorBidi" w:hAnsiTheme="majorBidi" w:cstheme="majorBidi"/>
        </w:rPr>
        <w:fldChar w:fldCharType="begin" w:fldLock="1"/>
      </w:r>
      <w:r w:rsidRPr="00BD01D9">
        <w:rPr>
          <w:rFonts w:asciiTheme="majorBidi" w:hAnsiTheme="majorBidi" w:cstheme="majorBidi"/>
        </w:rPr>
        <w:instrText>ADDIN CSL_CITATION {"citationItems":[{"id":"ITEM-1","itemData":{"DOI":"10.26499/surbet.v14i2.135","ISSN":"1907-5650","abstract":"This study aimed at investigating teaching strategies and their implementation in EFL inclusive classrooms at one of the Junior High Schools in Curup-Bengkulu, Indonesia. To garner credible data as desirable, an instrumental case study was conducted by engaging two EFL teachers selected purposively at that school. Interview and observation were deployed as the techniques of collecting data. This study revealed that the teachers applied four teaching strategies ranging from active learning, peer-tutoring, cooperative learning, to direct instruction. Despite many more inclusive teaching strategies which were left aside, the limited extent of inclusion-related pedagogical knowledge and experiences, inadequate reflective teaching, and limited facilities and infrastructure promoting inclusive education, the EFL teachers had been able to implement the aforesaid strategies properly. They had demonstrated that they were sufficiently skillful at the detailed procedures of the implementation of the four strategies in the EFL inclusive classrooms. Further studies are expected to address the application of more instructional strategies for inclusive classrooms such as those suggested by Lawrence-Brown (2004). Revealing both qualitative and experimental data associated with those instructional strategies will be very contributive and meaningful.","author":[{"dropping-particle":"","family":"Hidayah","given":"Jumatul -","non-dropping-particle":"","parse-names":false,"suffix":""},{"dropping-particle":"","family":"Morganna","given":"Ruly -","non-dropping-particle":"","parse-names":false,"suffix":""}],"container-title":"Suar Betang","id":"ITEM-1","issue":"2","issued":{"date-parts":[["2019"]]},"page":"183-195","title":"Fulfilling the Needs of Diverse Students: Teaching Strategies for Efl Inclusive Classrooms","type":"article-journal","volume":"14"},"uris":["http://www.mendeley.com/documents/?uuid=4519a50c-01b5-44ca-bfab-1ca363006ff1"]}],"mendeley":{"formattedCitation":"Jumatul - Hidayah and Ruly - Morganna, “Fulfilling the Needs of Diverse Students: Teaching Strategies for Efl Inclusive Classrooms,” &lt;i&gt;Suar Betang&lt;/i&gt; 14, no. 2 (2019): 183–95, https://doi.org/10.26499/surbet.v14i2.135.","plainTextFormattedCitation":"Jumatul - Hidayah and Ruly - Morganna, “Fulfilling the Needs of Diverse Students: Teaching Strategies for Efl Inclusive Classrooms,” Suar Betang 14, no. 2 (2019): 183–95, https://doi.org/10.26499/surbet.v14i2.135.","previouslyFormattedCitation":"Jumatul - Hidayah and Ruly - Morganna, “Fulfilling the Needs of Diverse Students: Teaching Strategies for Efl Inclusive Classrooms,” &lt;i&gt;Suar Betang&lt;/i&gt; 14, no. 2 (2019): 183–95, https://doi.org/10.26499/surbet.v14i2.135."},"properties":{"noteIndex":10},"schema":"https://github.com/citation-style-language/schema/raw/master/csl-citation.json"}</w:instrText>
      </w:r>
      <w:r w:rsidRPr="00BD01D9">
        <w:rPr>
          <w:rFonts w:asciiTheme="majorBidi" w:hAnsiTheme="majorBidi" w:cstheme="majorBidi"/>
        </w:rPr>
        <w:fldChar w:fldCharType="separate"/>
      </w:r>
      <w:r w:rsidRPr="00BD01D9">
        <w:rPr>
          <w:rFonts w:asciiTheme="majorBidi" w:hAnsiTheme="majorBidi" w:cstheme="majorBidi"/>
          <w:noProof/>
        </w:rPr>
        <w:t xml:space="preserve">Jumatul - Hidayah and Ruly - Morganna, “Fulfilling the Needs of Diverse Students: Teaching Strategies for Efl Inclusive Classrooms,” </w:t>
      </w:r>
      <w:r w:rsidRPr="00BD01D9">
        <w:rPr>
          <w:rFonts w:asciiTheme="majorBidi" w:hAnsiTheme="majorBidi" w:cstheme="majorBidi"/>
          <w:i/>
          <w:noProof/>
        </w:rPr>
        <w:t>Suar Betang</w:t>
      </w:r>
      <w:r w:rsidRPr="00BD01D9">
        <w:rPr>
          <w:rFonts w:asciiTheme="majorBidi" w:hAnsiTheme="majorBidi" w:cstheme="majorBidi"/>
          <w:noProof/>
        </w:rPr>
        <w:t xml:space="preserve"> 14, no. 2 (2019): 183–95, https://doi.org/10.26499/surbet.v14i2.135.</w:t>
      </w:r>
      <w:r w:rsidRPr="00BD01D9">
        <w:rPr>
          <w:rFonts w:asciiTheme="majorBidi" w:hAnsiTheme="majorBidi" w:cstheme="majorBidi"/>
        </w:rPr>
        <w:fldChar w:fldCharType="end"/>
      </w:r>
    </w:p>
  </w:footnote>
  <w:footnote w:id="11">
    <w:p w:rsidR="00522D63" w:rsidRPr="00BD01D9" w:rsidRDefault="00522D63" w:rsidP="00BD01D9">
      <w:pPr>
        <w:pStyle w:val="FootnoteText"/>
        <w:jc w:val="both"/>
        <w:rPr>
          <w:rFonts w:asciiTheme="majorBidi" w:hAnsiTheme="majorBidi" w:cstheme="majorBidi"/>
          <w:lang w:val="en-US"/>
        </w:rPr>
      </w:pPr>
      <w:r w:rsidRPr="00BD01D9">
        <w:rPr>
          <w:rStyle w:val="FootnoteReference"/>
          <w:rFonts w:asciiTheme="majorBidi" w:hAnsiTheme="majorBidi" w:cstheme="majorBidi"/>
        </w:rPr>
        <w:footnoteRef/>
      </w:r>
      <w:r w:rsidRPr="00BD01D9">
        <w:rPr>
          <w:rFonts w:asciiTheme="majorBidi" w:hAnsiTheme="majorBidi" w:cstheme="majorBidi"/>
        </w:rPr>
        <w:t xml:space="preserve"> </w:t>
      </w:r>
      <w:r w:rsidRPr="00BD01D9">
        <w:rPr>
          <w:rFonts w:asciiTheme="majorBidi" w:hAnsiTheme="majorBidi" w:cstheme="majorBidi"/>
        </w:rPr>
        <w:fldChar w:fldCharType="begin" w:fldLock="1"/>
      </w:r>
      <w:r w:rsidR="00AF7A60" w:rsidRPr="00BD01D9">
        <w:rPr>
          <w:rFonts w:asciiTheme="majorBidi" w:hAnsiTheme="majorBidi" w:cstheme="majorBidi"/>
        </w:rPr>
        <w:instrText>ADDIN CSL_CITATION {"citationItems":[{"id":"ITEM-1","itemData":{"DOI":"10.22219/jiz.v3i3.13264","ISSN":"2622-738X","abstract":"Learning Nahwu &amp; Sharaf is considered a frightening subject by students in Islamic boarding schools and informal Islamic boarding schools. One of the reasons is that the institution's existing curriculum has not been planned and presented correctly. One of the institutions with an integrative curriculum to teach Nahwu &amp; Sharaf subjects considered acceptable is the Darul Uluum Islamic Boarding School.This study aimed to describe Nahwu &amp; Sharaf curriculum development concepts and models at Daarul Uluum Islamic boarding school at Majalengka supporting and inhibiting implementing the curriculum. The method used in this study was qualitative research. Data collection used interviews, the teacher's approach to teaching Nahwu &amp; Sharaf, and the Islamic boarding school syllabus.The results showed that Nahwu &amp; Sharaf curriculum development model was a central de-central, which combined two administrative approaches and the grassroots approach. The supporting factors were: 1) Motivation of leaders of Islamic boarding school; 2) Commitments of leaders of Islamic boarding schoolto develop curriculum, 3) Professional competence of Nahwu &amp; Sharaf teachers, and 4) Input of students who have an initial understanding of the material to be obtainable. The inhibiting factors were: 1) the lack of individual funding allocations; 2) the teacher has not been able to properly teach students the material in Nahwu &amp; Sharaf syllabus; 3) the unequal ability of teachers to teach in class Nahwu &amp; Sharaf subjects; and 4) students feel bored while studying in class.","author":[{"dropping-particle":"","family":"Ardiansyah","given":"Ade Arip","non-dropping-particle":"","parse-names":false,"suffix":""},{"dropping-particle":"","family":"Muhammad","given":"Azhar","non-dropping-particle":"","parse-names":false,"suffix":""}],"container-title":"Izdihar : Journal of Arabic Language Teaching, Linguistics, and Literature","id":"ITEM-1","issue":"3","issued":{"date-parts":[["2020"]]},"page":"211-228","title":"Implementation of Integrative Arabic Grammar (Nahwu &amp; Sharaf) Curriculum in Islamic Boarding School","type":"article-journal","volume":"3"},"uris":["http://www.mendeley.com/documents/?uuid=a6070860-deed-43f8-970c-99fcc2265d52"]}],"mendeley":{"formattedCitation":"Ardiansyah and Muhammad, “Implementation of Integrative Arabic Grammar (Nahwu &amp; Sharaf) Curriculum in Islamic Boarding School.”","plainTextFormattedCitation":"Ardiansyah and Muhammad, “Implementation of Integrative Arabic Grammar (Nahwu &amp; Sharaf) Curriculum in Islamic Boarding School.”","previouslyFormattedCitation":"Ardiansyah and Muhammad, “Implementation of Integrative Arabic Grammar (Nahwu &amp; Sharaf) Curriculum in Islamic Boarding School.”"},"properties":{"noteIndex":11},"schema":"https://github.com/citation-style-language/schema/raw/master/csl-citation.json"}</w:instrText>
      </w:r>
      <w:r w:rsidRPr="00BD01D9">
        <w:rPr>
          <w:rFonts w:asciiTheme="majorBidi" w:hAnsiTheme="majorBidi" w:cstheme="majorBidi"/>
        </w:rPr>
        <w:fldChar w:fldCharType="separate"/>
      </w:r>
      <w:r w:rsidRPr="00BD01D9">
        <w:rPr>
          <w:rFonts w:asciiTheme="majorBidi" w:hAnsiTheme="majorBidi" w:cstheme="majorBidi"/>
          <w:noProof/>
        </w:rPr>
        <w:t>Ardiansyah and Muhammad, “Implementation of Integrative Arabic Grammar (Nahwu &amp; Sharaf) Curriculum in Islamic Boarding School.”</w:t>
      </w:r>
      <w:r w:rsidRPr="00BD01D9">
        <w:rPr>
          <w:rFonts w:asciiTheme="majorBidi" w:hAnsiTheme="majorBidi" w:cstheme="majorBidi"/>
        </w:rPr>
        <w:fldChar w:fldCharType="end"/>
      </w:r>
    </w:p>
  </w:footnote>
  <w:footnote w:id="12">
    <w:p w:rsidR="00AF7A60" w:rsidRPr="00BD01D9" w:rsidRDefault="00AF7A60" w:rsidP="00BD01D9">
      <w:pPr>
        <w:pStyle w:val="FootnoteText"/>
        <w:jc w:val="both"/>
        <w:rPr>
          <w:rFonts w:asciiTheme="majorBidi" w:hAnsiTheme="majorBidi" w:cstheme="majorBidi"/>
          <w:lang w:val="en-US"/>
        </w:rPr>
      </w:pPr>
      <w:r w:rsidRPr="00BD01D9">
        <w:rPr>
          <w:rStyle w:val="FootnoteReference"/>
          <w:rFonts w:asciiTheme="majorBidi" w:hAnsiTheme="majorBidi" w:cstheme="majorBidi"/>
        </w:rPr>
        <w:footnoteRef/>
      </w:r>
      <w:r w:rsidRPr="00BD01D9">
        <w:rPr>
          <w:rFonts w:asciiTheme="majorBidi" w:hAnsiTheme="majorBidi" w:cstheme="majorBidi"/>
        </w:rPr>
        <w:t xml:space="preserve"> </w:t>
      </w:r>
      <w:r w:rsidRPr="00BD01D9">
        <w:rPr>
          <w:rFonts w:asciiTheme="majorBidi" w:hAnsiTheme="majorBidi" w:cstheme="majorBidi"/>
        </w:rPr>
        <w:fldChar w:fldCharType="begin" w:fldLock="1"/>
      </w:r>
      <w:r w:rsidRPr="00BD01D9">
        <w:rPr>
          <w:rFonts w:asciiTheme="majorBidi" w:hAnsiTheme="majorBidi" w:cstheme="majorBidi"/>
        </w:rPr>
        <w:instrText>ADDIN CSL_CITATION {"citationItems":[{"id":"ITEM-1","itemData":{"abstract":"Peran dosen dalam pembelajaran sangat diperlukan mahasiswa non-muslim dalam mengatasi kesulitan belajar bahasa Arab. Adapun tujuan dari penelitian ini adalah untuk mengetahui kesulitan belajar yang dialami mahasiswa non-muslim dalam pembelajaran bahasa Arab dan strategi apa yang dilakukan dosen untuk mengatasi kesulitan belajar mahasiswa non- muslim dalam pembelajaran bahasa Arab. Penelitian ini menggunakan pendekatan deskriptif kualitatif, yang dilakukan di Universitas Pendidikan Muhammadiyah Sorong. Hasil penelitian menunjukkan bahwa mahasiswa non-muslim mengalami kesulitan belajar dalam pembelajaran bahasa Arab di Universitas Pendidikan Muhammadiyah Sorong, yang meliputi kesulitan belajar bahasa bentuk linguistik dan non linguistik. Kesulitan belajar bahasa bentuk lingusitik merupakan kesulitan dalam memahami struktur bahasa, mencakup kesulitan belajar dari segi ashwat (bunyi), nahwu sharaf (tata bahasa), mufradat (perbendaharaan kata), dan ‘imla (tulisan). Kesulitan belajar bentuk non-linguistic yang meliputi kesulitan belajar yang disebabkan faktor mahasiswa non-muslim itu sendiri, guru, sarana prasarana yang kurang memadai, serta alokasi waktu yang minim. Untuk mengatasi kesulitan belajar peserta didik non-muslim,dosen melakukan strategi berupa mengidentifikasi latar belakang peserta didik non-muslim, memberikan penjelasan tentang bahasa Arab sebagai bahasa Internasional, mengenalkan huruf hijāiyyah dan bunyi huruf, menulis dengan tiga tulisan (huruf Arab, bacaan latin dan artinya), mengulang materi pembelajaran, dan memberikan motivasi.","author":[{"dropping-particle":"","family":"Jumadi","given":"","non-dropping-particle":"","parse-names":false,"suffix":""},{"dropping-particle":"","family":"Nur Masithoh","given":"Isninda","non-dropping-particle":"","parse-names":false,"suffix":""}],"container-title":"Jurnal Paida","id":"ITEM-1","issue":"1","issued":{"date-parts":[["2023"]]},"page":"156-169","title":"Strategi Dosen Mengatasi Kesulitan Belajar Mahasiswa Non-Muslim dalam Pembelajaran Bahasa Arab di Universitas Pendidikan Muhammadiyah Sorong","type":"article-journal","volume":"2"},"uris":["http://www.mendeley.com/documents/?uuid=e793ca6a-faca-4d16-a3d0-ca59f250ff6d"]}],"mendeley":{"formattedCitation":"Jumadi and Isninda Nur Masithoh, “Strategi Dosen Mengatasi Kesulitan Belajar Mahasiswa Non-Muslim Dalam Pembelajaran Bahasa Arab Di Universitas Pendidikan Muhammadiyah Sorong,” &lt;i&gt;Jurnal Paida&lt;/i&gt; 2, no. 1 (2023): 156–69.","plainTextFormattedCitation":"Jumadi and Isninda Nur Masithoh, “Strategi Dosen Mengatasi Kesulitan Belajar Mahasiswa Non-Muslim Dalam Pembelajaran Bahasa Arab Di Universitas Pendidikan Muhammadiyah Sorong,” Jurnal Paida 2, no. 1 (2023): 156–69.","previouslyFormattedCitation":"Jumadi and Isninda Nur Masithoh, “Strategi Dosen Mengatasi Kesulitan Belajar Mahasiswa Non-Muslim Dalam Pembelajaran Bahasa Arab Di Universitas Pendidikan Muhammadiyah Sorong,” &lt;i&gt;Jurnal Paida&lt;/i&gt; 2, no. 1 (2023): 156–69."},"properties":{"noteIndex":12},"schema":"https://github.com/citation-style-language/schema/raw/master/csl-citation.json"}</w:instrText>
      </w:r>
      <w:r w:rsidRPr="00BD01D9">
        <w:rPr>
          <w:rFonts w:asciiTheme="majorBidi" w:hAnsiTheme="majorBidi" w:cstheme="majorBidi"/>
        </w:rPr>
        <w:fldChar w:fldCharType="separate"/>
      </w:r>
      <w:r w:rsidRPr="00BD01D9">
        <w:rPr>
          <w:rFonts w:asciiTheme="majorBidi" w:hAnsiTheme="majorBidi" w:cstheme="majorBidi"/>
          <w:noProof/>
        </w:rPr>
        <w:t xml:space="preserve">Jumadi and Isninda Nur Masithoh, “Strategi Dosen Mengatasi Kesulitan Belajar Mahasiswa Non-Muslim Dalam Pembelajaran Bahasa Arab Di Universitas Pendidikan Muhammadiyah Sorong,” </w:t>
      </w:r>
      <w:r w:rsidRPr="00BD01D9">
        <w:rPr>
          <w:rFonts w:asciiTheme="majorBidi" w:hAnsiTheme="majorBidi" w:cstheme="majorBidi"/>
          <w:i/>
          <w:noProof/>
        </w:rPr>
        <w:t>Jurnal Paida</w:t>
      </w:r>
      <w:r w:rsidRPr="00BD01D9">
        <w:rPr>
          <w:rFonts w:asciiTheme="majorBidi" w:hAnsiTheme="majorBidi" w:cstheme="majorBidi"/>
          <w:noProof/>
        </w:rPr>
        <w:t xml:space="preserve"> 2, no. 1 (2023): 156–69.</w:t>
      </w:r>
      <w:r w:rsidRPr="00BD01D9">
        <w:rPr>
          <w:rFonts w:asciiTheme="majorBidi" w:hAnsiTheme="majorBidi" w:cstheme="majorBidi"/>
        </w:rPr>
        <w:fldChar w:fldCharType="end"/>
      </w:r>
    </w:p>
  </w:footnote>
  <w:footnote w:id="13">
    <w:p w:rsidR="00AF7A60" w:rsidRPr="00BD01D9" w:rsidRDefault="00AF7A60" w:rsidP="00BD01D9">
      <w:pPr>
        <w:pStyle w:val="FootnoteText"/>
        <w:jc w:val="both"/>
        <w:rPr>
          <w:rFonts w:asciiTheme="majorBidi" w:hAnsiTheme="majorBidi" w:cstheme="majorBidi"/>
          <w:lang w:val="en-US"/>
        </w:rPr>
      </w:pPr>
      <w:r w:rsidRPr="00BD01D9">
        <w:rPr>
          <w:rStyle w:val="FootnoteReference"/>
          <w:rFonts w:asciiTheme="majorBidi" w:hAnsiTheme="majorBidi" w:cstheme="majorBidi"/>
        </w:rPr>
        <w:footnoteRef/>
      </w:r>
      <w:r w:rsidRPr="00BD01D9">
        <w:rPr>
          <w:rFonts w:asciiTheme="majorBidi" w:hAnsiTheme="majorBidi" w:cstheme="majorBidi"/>
        </w:rPr>
        <w:t xml:space="preserve"> </w:t>
      </w:r>
      <w:r w:rsidRPr="00BD01D9">
        <w:rPr>
          <w:rFonts w:asciiTheme="majorBidi" w:hAnsiTheme="majorBidi" w:cstheme="majorBidi"/>
        </w:rPr>
        <w:fldChar w:fldCharType="begin" w:fldLock="1"/>
      </w:r>
      <w:r w:rsidRPr="00BD01D9">
        <w:rPr>
          <w:rFonts w:asciiTheme="majorBidi" w:hAnsiTheme="majorBidi" w:cstheme="majorBidi"/>
        </w:rPr>
        <w:instrText>ADDIN CSL_CITATION {"citationItems":[{"id":"ITEM-1","itemData":{"abstract":"This study aims to describe (1) the problems of learning Arabic caused by the heterogeneity of the educational background of the students, (2) the problems experienced by non-Islamic boarding school students in the learning process and their efforts to achieve the target of learning Arabic, and (3) the efforts teachers address the problems that occur in the process of learning Arabic. The method used in this research is descriptive qualitative type. The subjects in this study were two Ma'had Al Ihsan Surabaya teachers and six new students. The background of this research is that there are problems experienced by several new students of Ma'had Al Ihsan Surabaya, especially non-Islamic boarding school students, in the process of learning Arabic in class. The results showed that (1) the various educational backgrounds of the students greatly influenced the level of quality of their understanding of Arabic lessons (2) the constraints of non-Islamic boarding school students in mastering Arabic, which consisted of factors of interest, educational background, difficulties in adjusting, delays in learning, lack of confidence, laziness and anxiety. As for the efforts made by non-Islamic boarding school students to be able to achieve the target of learning Arabic, namely studying with friends and increasing study time outside class hours (3) efforts made by ustadz to strengthen students' ability to speak, namely forming study groups both in class and outside outside of class, holding additional classes, holding additional activities every Saturday morning, giving additional assignments and creating a mandatory environment in Arabic.","author":[{"dropping-particle":"","family":"Reksi Dinda Lukmana, Nadlir Nadlir","given":"Ali Wafa","non-dropping-particle":"","parse-names":false,"suffix":""}],"container-title":"Jurnal Al- Fawa ’ id : Jurnal Agama dan Bahasa","id":"ITEM-1","issue":"1","issued":{"date-parts":[["2024"]]},"page":"30-45","title":"Problematika Heterogenitas Latar Belakang Pendidikan dalam Pembelajaran Bahasa","type":"article-journal","volume":"14"},"uris":["http://www.mendeley.com/documents/?uuid=a8d81306-6c42-4314-b70f-aa1e943ff1e9"]}],"mendeley":{"formattedCitation":"Reksi Dinda Lukmana, Nadlir Nadlir, “Problematika Heterogenitas Latar Belakang Pendidikan Dalam Pembelajaran Bahasa.”","plainTextFormattedCitation":"Reksi Dinda Lukmana, Nadlir Nadlir, “Problematika Heterogenitas Latar Belakang Pendidikan Dalam Pembelajaran Bahasa.”","previouslyFormattedCitation":"Reksi Dinda Lukmana, Nadlir Nadlir, “Problematika Heterogenitas Latar Belakang Pendidikan Dalam Pembelajaran Bahasa.”"},"properties":{"noteIndex":13},"schema":"https://github.com/citation-style-language/schema/raw/master/csl-citation.json"}</w:instrText>
      </w:r>
      <w:r w:rsidRPr="00BD01D9">
        <w:rPr>
          <w:rFonts w:asciiTheme="majorBidi" w:hAnsiTheme="majorBidi" w:cstheme="majorBidi"/>
        </w:rPr>
        <w:fldChar w:fldCharType="separate"/>
      </w:r>
      <w:r w:rsidRPr="00BD01D9">
        <w:rPr>
          <w:rFonts w:asciiTheme="majorBidi" w:hAnsiTheme="majorBidi" w:cstheme="majorBidi"/>
          <w:noProof/>
        </w:rPr>
        <w:t>Reksi Dinda Lukmana, Nadlir Nadlir, “Problematika Heterogenitas Latar Belakang Pendidikan Dalam Pembelajaran Bahasa.”</w:t>
      </w:r>
      <w:r w:rsidRPr="00BD01D9">
        <w:rPr>
          <w:rFonts w:asciiTheme="majorBidi" w:hAnsiTheme="majorBidi" w:cstheme="majorBidi"/>
        </w:rPr>
        <w:fldChar w:fldCharType="end"/>
      </w:r>
    </w:p>
  </w:footnote>
  <w:footnote w:id="14">
    <w:p w:rsidR="00AF7A60" w:rsidRPr="00BD01D9" w:rsidRDefault="00AF7A60" w:rsidP="00BD01D9">
      <w:pPr>
        <w:pStyle w:val="FootnoteText"/>
        <w:jc w:val="both"/>
        <w:rPr>
          <w:rFonts w:asciiTheme="majorBidi" w:hAnsiTheme="majorBidi" w:cstheme="majorBidi"/>
          <w:lang w:val="en-US"/>
        </w:rPr>
      </w:pPr>
      <w:r w:rsidRPr="00BD01D9">
        <w:rPr>
          <w:rStyle w:val="FootnoteReference"/>
          <w:rFonts w:asciiTheme="majorBidi" w:hAnsiTheme="majorBidi" w:cstheme="majorBidi"/>
        </w:rPr>
        <w:footnoteRef/>
      </w:r>
      <w:r w:rsidRPr="00BD01D9">
        <w:rPr>
          <w:rFonts w:asciiTheme="majorBidi" w:hAnsiTheme="majorBidi" w:cstheme="majorBidi"/>
        </w:rPr>
        <w:t xml:space="preserve"> </w:t>
      </w:r>
      <w:r w:rsidRPr="00BD01D9">
        <w:rPr>
          <w:rFonts w:asciiTheme="majorBidi" w:hAnsiTheme="majorBidi" w:cstheme="majorBidi"/>
        </w:rPr>
        <w:fldChar w:fldCharType="begin" w:fldLock="1"/>
      </w:r>
      <w:r w:rsidRPr="00BD01D9">
        <w:rPr>
          <w:rFonts w:asciiTheme="majorBidi" w:hAnsiTheme="majorBidi" w:cstheme="majorBidi"/>
        </w:rPr>
        <w:instrText>ADDIN CSL_CITATION {"citationItems":[{"id":"ITEM-1","itemData":{"DOI":"10.15408/a.v9i1.23012","ISSN":"2356-153X","abstract":"Aptitude Treatment Interaction (ATI) is used as a learning method that treats differences in student abilities; this is considered appropriate for Nahwu learning. The purpose of this study is to elaborate on Nahwu's learning activities using Aptitude Treatment Interaction (ATI) through the involvement of lecturers and students. This study uses a qualitative approach; the participants are non-Arabic speaking Nahwu students in Indonesia, totaling 40 students. Data collection techniques are using observation, structured interviews, and using questionnaires. The results showed that there were implications for the use of Aptitude Treatment Interaction (ATI) in learning motivation, as indicated by an increase in scores on the evaluation of students' Nahwu understanding abilities and perceptions that showed a good assessment of this method. The recommendation of this research is the preparation of teaching materials based on Aptitude Treatment Interaction (ATI) for Nahwu learning that can be done at universities in Indonesia.","author":[{"dropping-particle":"","family":"Maulani","given":"Hikmah","non-dropping-particle":"","parse-names":false,"suffix":""},{"dropping-particle":"","family":"Abdurrahman","given":"Maman","non-dropping-particle":"","parse-names":false,"suffix":""},{"dropping-particle":"","family":"Saleh","given":"Nalahuddin","non-dropping-particle":"","parse-names":false,"suffix":""},{"dropping-particle":"","family":"Faqih","given":"Ahmad","non-dropping-particle":"","parse-names":false,"suffix":""},{"dropping-particle":"","family":"Hamdan","given":"Faiz Dzul Fahmi","non-dropping-particle":"","parse-names":false,"suffix":""}],"container-title":"Arabiyat : Jurnal Pendidikan Bahasa Arab dan Kebahasaaraban","id":"ITEM-1","issue":"1","issued":{"date-parts":[["2022"]]},"page":"30-43","title":"Implementation of Aptitude Treatment Interaction (ATI) in Nahwu Learning: Identification of Student Ability Characteristics","type":"article-journal","volume":"9"},"uris":["http://www.mendeley.com/documents/?uuid=6ea510b4-880f-4112-884d-c08681a34223"]}],"mendeley":{"formattedCitation":"Hikmah Maulani et al., “Implementation of Aptitude Treatment Interaction (ATI) in Nahwu Learning: Identification of Student Ability Characteristics,” &lt;i&gt;Arabiyat : Jurnal Pendidikan Bahasa Arab Dan Kebahasaaraban&lt;/i&gt; 9, no. 1 (2022): 30–43, https://doi.org/10.15408/a.v9i1.23012.","plainTextFormattedCitation":"Hikmah Maulani et al., “Implementation of Aptitude Treatment Interaction (ATI) in Nahwu Learning: Identification of Student Ability Characteristics,” Arabiyat : Jurnal Pendidikan Bahasa Arab Dan Kebahasaaraban 9, no. 1 (2022): 30–43, https://doi.org/10.15408/a.v9i1.23012.","previouslyFormattedCitation":"Hikmah Maulani et al., “Implementation of Aptitude Treatment Interaction (ATI) in Nahwu Learning: Identification of Student Ability Characteristics,” &lt;i&gt;Arabiyat : Jurnal Pendidikan Bahasa Arab Dan Kebahasaaraban&lt;/i&gt; 9, no. 1 (2022): 30–43, https://doi.org/10.15408/a.v9i1.23012."},"properties":{"noteIndex":14},"schema":"https://github.com/citation-style-language/schema/raw/master/csl-citation.json"}</w:instrText>
      </w:r>
      <w:r w:rsidRPr="00BD01D9">
        <w:rPr>
          <w:rFonts w:asciiTheme="majorBidi" w:hAnsiTheme="majorBidi" w:cstheme="majorBidi"/>
        </w:rPr>
        <w:fldChar w:fldCharType="separate"/>
      </w:r>
      <w:r w:rsidRPr="00BD01D9">
        <w:rPr>
          <w:rFonts w:asciiTheme="majorBidi" w:hAnsiTheme="majorBidi" w:cstheme="majorBidi"/>
          <w:noProof/>
        </w:rPr>
        <w:t xml:space="preserve">Hikmah Maulani et al., “Implementation of Aptitude Treatment Interaction (ATI) in Nahwu Learning: Identification of Student Ability Characteristics,” </w:t>
      </w:r>
      <w:r w:rsidRPr="00BD01D9">
        <w:rPr>
          <w:rFonts w:asciiTheme="majorBidi" w:hAnsiTheme="majorBidi" w:cstheme="majorBidi"/>
          <w:i/>
          <w:noProof/>
        </w:rPr>
        <w:t>Arabiyat : Jurnal Pendidikan Bahasa Arab Dan Kebahasaaraban</w:t>
      </w:r>
      <w:r w:rsidRPr="00BD01D9">
        <w:rPr>
          <w:rFonts w:asciiTheme="majorBidi" w:hAnsiTheme="majorBidi" w:cstheme="majorBidi"/>
          <w:noProof/>
        </w:rPr>
        <w:t xml:space="preserve"> 9, no. 1 (2022): 30–43, https://doi.org/10.15408/a.v9i1.23012.</w:t>
      </w:r>
      <w:r w:rsidRPr="00BD01D9">
        <w:rPr>
          <w:rFonts w:asciiTheme="majorBidi" w:hAnsiTheme="majorBidi" w:cstheme="majorBidi"/>
        </w:rPr>
        <w:fldChar w:fldCharType="end"/>
      </w:r>
    </w:p>
  </w:footnote>
  <w:footnote w:id="15">
    <w:p w:rsidR="00AF7A60" w:rsidRPr="00BD01D9" w:rsidRDefault="00AF7A60" w:rsidP="00BD01D9">
      <w:pPr>
        <w:pStyle w:val="FootnoteText"/>
        <w:jc w:val="both"/>
        <w:rPr>
          <w:rFonts w:asciiTheme="majorBidi" w:hAnsiTheme="majorBidi" w:cstheme="majorBidi"/>
          <w:lang w:val="en-US"/>
        </w:rPr>
      </w:pPr>
      <w:r w:rsidRPr="00BD01D9">
        <w:rPr>
          <w:rStyle w:val="FootnoteReference"/>
          <w:rFonts w:asciiTheme="majorBidi" w:hAnsiTheme="majorBidi" w:cstheme="majorBidi"/>
        </w:rPr>
        <w:footnoteRef/>
      </w:r>
      <w:r w:rsidRPr="00BD01D9">
        <w:rPr>
          <w:rFonts w:asciiTheme="majorBidi" w:hAnsiTheme="majorBidi" w:cstheme="majorBidi"/>
        </w:rPr>
        <w:t xml:space="preserve"> </w:t>
      </w:r>
      <w:r w:rsidRPr="00BD01D9">
        <w:rPr>
          <w:rFonts w:asciiTheme="majorBidi" w:hAnsiTheme="majorBidi" w:cstheme="majorBidi"/>
        </w:rPr>
        <w:fldChar w:fldCharType="begin" w:fldLock="1"/>
      </w:r>
      <w:r w:rsidRPr="00BD01D9">
        <w:rPr>
          <w:rFonts w:asciiTheme="majorBidi" w:hAnsiTheme="majorBidi" w:cstheme="majorBidi"/>
        </w:rPr>
        <w:instrText>ADDIN CSL_CITATION {"citationItems":[{"id":"ITEM-1","itemData":{"DOI":"10.37680/almikraj.v4i02.5350","abstract":"Arabic is the language of Islam and Muslims since the emergence of Islam until today, and the Koran was revealed in this language as guidance and mercy for all nature. In an educational context, Arabic is also considered a foreign language. According to language dictionaries, \"foreign\" means something from abroad or the environment. Therefore, a foreign language is a language used by someone from outside the environment. Teaching Arabic grammar is important to ensure accuracy in pronunciation and writing, although fluency and skill in using the language are not only acquired through knowledge of its rules. This research aims to identify problems in grammar teaching. A qualitative descriptive method was used by collecting data from related literature. Problems in teaching grammar are divided into linguistic and non-linguistic problems. Linguistic problems include phonetics, vocabulary, grammar, and writing. Meanwhile, non-linguistic problems include teacher, student and facility factors. Problems on the part of teachers include teaching methods, textbooks, limited time, students' educational background, and students' learning motivation. Problems on the part of students include lack of motivation, ineffective teaching methods, lack of books, and unfavorable economic conditions.","author":[{"dropping-particle":"","family":"Asvin","given":"Mohamad","non-dropping-particle":"","parse-names":false,"suffix":""},{"dropping-particle":"","family":"Rohman","given":"Abdur","non-dropping-particle":"","parse-names":false,"suffix":""},{"dropping-particle":"","family":"Ulinnuhaa","given":"Muhammad","non-dropping-particle":"","parse-names":false,"suffix":""}],"container-title":"AL-MIKRAJ Jurnal Studi Islam Humaniora","id":"ITEM-1","issue":"2","issued":{"date-parts":[["2024"]]},"page":"1768-1772","title":"Problematika Pembelajaran Nahwu","type":"article-journal","volume":"4"},"uris":["http://www.mendeley.com/documents/?uuid=351277cf-ca5d-4d5d-8bc5-3e1fe5c1e31f"]},{"id":"ITEM-2","itemData":{"abstract":"Penelitian ini membahas tiga rumusan masalah yaitu: (1) Bagaimana perbandingan hasil belajar ilmu nahwu mahasiswa alumni madrasah dan alumni non madrasah pada Prodi PBA Fakultas Tarbiyah IAIN Parepare; (2) Apa faktor penghambat dan pendukung hasil belajar ilmu nahwu mahasiswa alumni madrasah dengan alumni nonmadrasah pada Prodi PBA Fakultas Tarbiyah IAIN Parepare. Penelitian ini menggunakan pendekatan mixed methods dengan desain penelitian seguental explanatory yang merupakan gabungan metode kuantitatif dan kualitatif secara berurutan. Jenis penelitian kuantitatif digunakan penelitian ex- postfacto, dan jenis penelitian kualitatif digunakan penelitian kualitatif deskriptif. Adapun sampel dalam penelitian ini yaitu mahasiswa pendidikan bahasa Arab angkatan 2021 dan 2022. Hasil penelitian ini menunjukkan bahwa (1) perbandingan hasil belajar ilmu nahwu diperoleh nilai sig. (2-tailed) sebesar 0,597 ≥ 0.05 dan nilai T hitung 0,531 &lt; T tabel 1,984 maka disimpulkan bahwa Ho diterima yang berarti tidak terdapat perbedaan hasil belajar ilmu nahwu al-mutaqaddim mahasiswa Pendidikan bahasa Arab alumni madrasah dan mahasiswa Pendidikan bahasa Arab alumni non madrasah; (2) Faktor Penghambat hasil belajar ilmu nahwu al-mutaqaddim mahasiswa pendidikan bahasa Arab alumni madrasah yaitu:kurangnya mufradat,kurangnya pemahaman nahwu dan saraf, kurangnya rasa percaya diri, kurangnya pembiasaan diri, dan lingkungan sekitar yang kurang mendukung. Sedangkan faktor pendukungnya yaitu: kursus, belajar kelompok, menghafal mufradat, latihanberbicara, dan belajar melalui handphone. Faktor pendukung hasil belajar ilmu nahwu al-mutaqaddimmahasiswa pendidikan bahasa Arab alumni non madrasah yaitu:penghafalan mufradat, pembelajaran nahwu, danlingkungan bahasa. Sedangkan yang menjadi faktor penghambatnya terlaksananya pembelajaran bahasa Arab sehingga berpengaruh terhadap maksimalnya hasil belajar mahasiswa adalah: minat dan motivasi, pendidi/tutor, waktu belajar. Kata","author":[{"dropping-particle":"","family":"Herwin","given":"","non-dropping-particle":"","parse-names":false,"suffix":""}],"container-title":"Prodi PBA Fakultas Tarbiyah IAIN Parepare","id":"ITEM-2","issue":"1","issued":{"date-parts":[["2024"]]},"number-of-pages":"1-132","publisher":"Prodi PBA Fakultas Tarbiyah IAIN Parepare","title":"Perbandingan Hasil Belajar Ilmu Nahwu Mahasiswaalumni Madrasah Dengan Alumni Non Madrasah Pada Prodi PBA Fakultas Tarbiyah IAIN Parepare","type":"thesis","volume":"15"},"uris":["http://www.mendeley.com/documents/?uuid=79daba64-836d-462f-9315-291a06498427"]}],"mendeley":{"formattedCitation":"Mohamad Asvin, Abdur Rohman, and Muhammad Ulinnuhaa, “Problematika Pembelajaran Nahwu,” &lt;i&gt;AL-MIKRAJ Jurnal Studi Islam Humaniora&lt;/i&gt; 4, no. 2 (2024): 1768–72, https://doi.org/10.37680/almikraj.v4i02.5350; Herwin, “Perbandingan Hasil Belajar Ilmu Nahwu Mahasiswaalumni Madrasah Dengan Alumni Non Madrasah Pada Prodi PBA Fakultas Tarbiyah IAIN Parepare,” &lt;i&gt;Prodi PBA Fakultas Tarbiyah IAIN Parepare&lt;/i&gt; (Prodi PBA Fakultas Tarbiyah IAIN Parepare, 2024).","plainTextFormattedCitation":"Mohamad Asvin, Abdur Rohman, and Muhammad Ulinnuhaa, “Problematika Pembelajaran Nahwu,” AL-MIKRAJ Jurnal Studi Islam Humaniora 4, no. 2 (2024): 1768–72, https://doi.org/10.37680/almikraj.v4i02.5350; Herwin, “Perbandingan Hasil Belajar Ilmu Nahwu Mahasiswaalumni Madrasah Dengan Alumni Non Madrasah Pada Prodi PBA Fakultas Tarbiyah IAIN Parepare,” Prodi PBA Fakultas Tarbiyah IAIN Parepare (Prodi PBA Fakultas Tarbiyah IAIN Parepare, 2024).","previouslyFormattedCitation":"Mohamad Asvin, Abdur Rohman, and Muhammad Ulinnuhaa, “Problematika Pembelajaran Nahwu,” &lt;i&gt;AL-MIKRAJ Jurnal Studi Islam Humaniora&lt;/i&gt; 4, no. 2 (2024): 1768–72, https://doi.org/10.37680/almikraj.v4i02.5350; Herwin, “Perbandingan Hasil Belajar Ilmu Nahwu Mahasiswaalumni Madrasah Dengan Alumni Non Madrasah Pada Prodi PBA Fakultas Tarbiyah IAIN Parepare,” &lt;i&gt;Prodi PBA Fakultas Tarbiyah IAIN Parepare&lt;/i&gt; (Prodi PBA Fakultas Tarbiyah IAIN Parepare, 2024)."},"properties":{"noteIndex":15},"schema":"https://github.com/citation-style-language/schema/raw/master/csl-citation.json"}</w:instrText>
      </w:r>
      <w:r w:rsidRPr="00BD01D9">
        <w:rPr>
          <w:rFonts w:asciiTheme="majorBidi" w:hAnsiTheme="majorBidi" w:cstheme="majorBidi"/>
        </w:rPr>
        <w:fldChar w:fldCharType="separate"/>
      </w:r>
      <w:r w:rsidRPr="00BD01D9">
        <w:rPr>
          <w:rFonts w:asciiTheme="majorBidi" w:hAnsiTheme="majorBidi" w:cstheme="majorBidi"/>
          <w:noProof/>
        </w:rPr>
        <w:t xml:space="preserve">Mohamad Asvin, Abdur Rohman, and Muhammad Ulinnuhaa, “Problematika Pembelajaran Nahwu,” </w:t>
      </w:r>
      <w:r w:rsidRPr="00BD01D9">
        <w:rPr>
          <w:rFonts w:asciiTheme="majorBidi" w:hAnsiTheme="majorBidi" w:cstheme="majorBidi"/>
          <w:i/>
          <w:noProof/>
        </w:rPr>
        <w:t>AL-MIKRAJ Jurnal Studi Islam Humaniora</w:t>
      </w:r>
      <w:r w:rsidRPr="00BD01D9">
        <w:rPr>
          <w:rFonts w:asciiTheme="majorBidi" w:hAnsiTheme="majorBidi" w:cstheme="majorBidi"/>
          <w:noProof/>
        </w:rPr>
        <w:t xml:space="preserve"> 4, no. 2 (2024): 1768–72, https://doi.org/10.37680/almikraj.v4i02.5350; Herwin, “Perbandingan Hasil Belajar Ilmu Nahwu Mahasiswaalumni Madrasah Dengan Alumni Non Madrasah Pada Prodi PBA Fakultas Tarbiyah IAIN Parepare,” </w:t>
      </w:r>
      <w:r w:rsidRPr="00BD01D9">
        <w:rPr>
          <w:rFonts w:asciiTheme="majorBidi" w:hAnsiTheme="majorBidi" w:cstheme="majorBidi"/>
          <w:i/>
          <w:noProof/>
        </w:rPr>
        <w:t>Prodi PBA Fakultas Tarbiyah IAIN Parepare</w:t>
      </w:r>
      <w:r w:rsidRPr="00BD01D9">
        <w:rPr>
          <w:rFonts w:asciiTheme="majorBidi" w:hAnsiTheme="majorBidi" w:cstheme="majorBidi"/>
          <w:noProof/>
        </w:rPr>
        <w:t xml:space="preserve"> (Prodi PBA Fakultas Tarbiyah IAIN Parepare, 2024).</w:t>
      </w:r>
      <w:r w:rsidRPr="00BD01D9">
        <w:rPr>
          <w:rFonts w:asciiTheme="majorBidi" w:hAnsiTheme="majorBidi" w:cstheme="majorBidi"/>
        </w:rPr>
        <w:fldChar w:fldCharType="end"/>
      </w:r>
    </w:p>
  </w:footnote>
  <w:footnote w:id="16">
    <w:p w:rsidR="00AF7A60" w:rsidRPr="00AF7A60" w:rsidRDefault="00AF7A60" w:rsidP="00BD01D9">
      <w:pPr>
        <w:pStyle w:val="FootnoteText"/>
        <w:jc w:val="both"/>
        <w:rPr>
          <w:lang w:val="en-US"/>
        </w:rPr>
      </w:pPr>
      <w:r w:rsidRPr="00BD01D9">
        <w:rPr>
          <w:rStyle w:val="FootnoteReference"/>
          <w:rFonts w:asciiTheme="majorBidi" w:hAnsiTheme="majorBidi" w:cstheme="majorBidi"/>
        </w:rPr>
        <w:footnoteRef/>
      </w:r>
      <w:r w:rsidRPr="00BD01D9">
        <w:rPr>
          <w:rFonts w:asciiTheme="majorBidi" w:hAnsiTheme="majorBidi" w:cstheme="majorBidi"/>
        </w:rPr>
        <w:t xml:space="preserve"> </w:t>
      </w:r>
      <w:r w:rsidRPr="00BD01D9">
        <w:rPr>
          <w:rFonts w:asciiTheme="majorBidi" w:hAnsiTheme="majorBidi" w:cstheme="majorBidi"/>
        </w:rPr>
        <w:fldChar w:fldCharType="begin" w:fldLock="1"/>
      </w:r>
      <w:r w:rsidRPr="00BD01D9">
        <w:rPr>
          <w:rFonts w:asciiTheme="majorBidi" w:hAnsiTheme="majorBidi" w:cstheme="majorBidi"/>
        </w:rPr>
        <w:instrText>ADDIN CSL_CITATION {"citationItems":[{"id":"ITEM-1","itemData":{"DOI":"10.15408/a.v9i1.23012","ISSN":"2356-153X","abstract":"Aptitude Treatment Interaction (ATI) is used as a learning method that treats differences in student abilities; this is considered appropriate for Nahwu learning. The purpose of this study is to elaborate on Nahwu's learning activities using Aptitude Treatment Interaction (ATI) through the involvement of lecturers and students. This study uses a qualitative approach; the participants are non-Arabic speaking Nahwu students in Indonesia, totaling 40 students. Data collection techniques are using observation, structured interviews, and using questionnaires. The results showed that there were implications for the use of Aptitude Treatment Interaction (ATI) in learning motivation, as indicated by an increase in scores on the evaluation of students' Nahwu understanding abilities and perceptions that showed a good assessment of this method. The recommendation of this research is the preparation of teaching materials based on Aptitude Treatment Interaction (ATI) for Nahwu learning that can be done at universities in Indonesia.","author":[{"dropping-particle":"","family":"Maulani","given":"Hikmah","non-dropping-particle":"","parse-names":false,"suffix":""},{"dropping-particle":"","family":"Abdurrahman","given":"Maman","non-dropping-particle":"","parse-names":false,"suffix":""},{"dropping-particle":"","family":"Saleh","given":"Nalahuddin","non-dropping-particle":"","parse-names":false,"suffix":""},{"dropping-particle":"","family":"Faqih","given":"Ahmad","non-dropping-particle":"","parse-names":false,"suffix":""},{"dropping-particle":"","family":"Hamdan","given":"Faiz Dzul Fahmi","non-dropping-particle":"","parse-names":false,"suffix":""}],"container-title":"Arabiyat : Jurnal Pendidikan Bahasa Arab dan Kebahasaaraban","id":"ITEM-1","issue":"1","issued":{"date-parts":[["2022"]]},"page":"30-43","title":"Implementation of Aptitude Treatment Interaction (ATI) in Nahwu Learning: Identification of Student Ability Characteristics","type":"article-journal","volume":"9"},"uris":["http://www.mendeley.com/documents/?uuid=6ea510b4-880f-4112-884d-c08681a34223"]}],"mendeley":{"formattedCitation":"Maulani et al., “Implementation of Aptitude Treatment Interaction (ATI) in Nahwu Learning: Identification of Student Ability Characteristics.”","plainTextFormattedCitation":"Maulani et al., “Implementation of Aptitude Treatment Interaction (ATI) in Nahwu Learning: Identification of Student Ability Characteristics.”","previouslyFormattedCitation":"Maulani et al., “Implementation of Aptitude Treatment Interaction (ATI) in Nahwu Learning: Identification of Student Ability Characteristics.”"},"properties":{"noteIndex":16},"schema":"https://github.com/citation-style-language/schema/raw/master/csl-citation.json"}</w:instrText>
      </w:r>
      <w:r w:rsidRPr="00BD01D9">
        <w:rPr>
          <w:rFonts w:asciiTheme="majorBidi" w:hAnsiTheme="majorBidi" w:cstheme="majorBidi"/>
        </w:rPr>
        <w:fldChar w:fldCharType="separate"/>
      </w:r>
      <w:r w:rsidRPr="00BD01D9">
        <w:rPr>
          <w:rFonts w:asciiTheme="majorBidi" w:hAnsiTheme="majorBidi" w:cstheme="majorBidi"/>
          <w:noProof/>
        </w:rPr>
        <w:t>Maulani et al., “Implementation of Aptitude Treatment Interaction (ATI) in Nahwu Learning: Identification of Student Ability Characteristics.”</w:t>
      </w:r>
      <w:r w:rsidRPr="00BD01D9">
        <w:rPr>
          <w:rFonts w:asciiTheme="majorBidi" w:hAnsiTheme="majorBidi" w:cstheme="majorBidi"/>
        </w:rPr>
        <w:fldChar w:fldCharType="end"/>
      </w:r>
    </w:p>
  </w:footnote>
  <w:footnote w:id="17">
    <w:p w:rsidR="00AF7A60" w:rsidRPr="0027329C" w:rsidRDefault="00AF7A60" w:rsidP="0027329C">
      <w:pPr>
        <w:pStyle w:val="FootnoteText"/>
        <w:jc w:val="both"/>
        <w:rPr>
          <w:rFonts w:asciiTheme="majorBidi" w:hAnsiTheme="majorBidi" w:cstheme="majorBidi"/>
          <w:lang w:val="en-US"/>
        </w:rPr>
      </w:pPr>
      <w:r w:rsidRPr="0027329C">
        <w:rPr>
          <w:rStyle w:val="FootnoteReference"/>
          <w:rFonts w:asciiTheme="majorBidi" w:hAnsiTheme="majorBidi" w:cstheme="majorBidi"/>
        </w:rPr>
        <w:footnoteRef/>
      </w:r>
      <w:r w:rsidRPr="0027329C">
        <w:rPr>
          <w:rFonts w:asciiTheme="majorBidi" w:hAnsiTheme="majorBidi" w:cstheme="majorBidi"/>
        </w:rPr>
        <w:t xml:space="preserve"> </w:t>
      </w:r>
      <w:r w:rsidRPr="0027329C">
        <w:rPr>
          <w:rFonts w:asciiTheme="majorBidi" w:hAnsiTheme="majorBidi" w:cstheme="majorBidi"/>
        </w:rPr>
        <w:fldChar w:fldCharType="begin" w:fldLock="1"/>
      </w:r>
      <w:r w:rsidR="005F7176" w:rsidRPr="0027329C">
        <w:rPr>
          <w:rFonts w:asciiTheme="majorBidi" w:hAnsiTheme="majorBidi" w:cstheme="majorBidi"/>
        </w:rPr>
        <w:instrText>ADDIN CSL_CITATION {"citationItems":[{"id":"ITEM-1","itemData":{"abstract":"Peraturan Menteri Agama Republik Indonesia Nomor 27 Tahun 2019 Tentang Statuta Sekolah Tinggi Agama Islam Negeri Mandailing Natal","author":[{"dropping-particle":"","family":"Natal","given":"Sekolah Tinggi Agama Islam Negeri Mandailing","non-dropping-particle":"","parse-names":false,"suffix":""}],"id":"ITEM-1","issue":"1218","issued":{"date-parts":[["2019"]]},"number":"27","page":"1-54","publisher":"Menteri Agama Republik Indonesia","publisher-place":"Indonesia","title":"Peraturan Menteri Agama Republik Indonesia Nomor 27 Tahun 2019 Tentang Statuta Sekolah Tinggi Agama Islam Negeri Mandailing Natal","type":"legislation"},"uris":["http://www.mendeley.com/documents/?uuid=1d1dce70-51a1-469d-83f8-0ca7571c4da3"]}],"mendeley":{"formattedCitation":"Sekolah Tinggi Agama Islam Negeri Mandailing Natal, “Peraturan Menteri Agama Republik Indonesia Nomor 27 Tahun 2019 Tentang Statuta Sekolah Tinggi Agama Islam Negeri Mandailing Natal,” Pub. L. No. 27, 1 (2019).","plainTextFormattedCitation":"Sekolah Tinggi Agama Islam Negeri Mandailing Natal, “Peraturan Menteri Agama Republik Indonesia Nomor 27 Tahun 2019 Tentang Statuta Sekolah Tinggi Agama Islam Negeri Mandailing Natal,” Pub. L. No. 27, 1 (2019).","previouslyFormattedCitation":"Sekolah Tinggi Agama Islam Negeri Mandailing Natal, “Peraturan Menteri Agama Republik Indonesia Nomor 27 Tahun 2019 Tentang Statuta Sekolah Tinggi Agama Islam Negeri Mandailing Natal,” Pub. L. No. 27, 1 (2019)."},"properties":{"noteIndex":17},"schema":"https://github.com/citation-style-language/schema/raw/master/csl-citation.json"}</w:instrText>
      </w:r>
      <w:r w:rsidRPr="0027329C">
        <w:rPr>
          <w:rFonts w:asciiTheme="majorBidi" w:hAnsiTheme="majorBidi" w:cstheme="majorBidi"/>
        </w:rPr>
        <w:fldChar w:fldCharType="separate"/>
      </w:r>
      <w:r w:rsidRPr="0027329C">
        <w:rPr>
          <w:rFonts w:asciiTheme="majorBidi" w:hAnsiTheme="majorBidi" w:cstheme="majorBidi"/>
          <w:noProof/>
        </w:rPr>
        <w:t>Sekolah Tinggi Agama Islam Negeri Mandailing Natal, “Peraturan Menteri Agama Republik Indonesia Nomor 27 Tahun 2019 Tentang Statuta Sekolah Tinggi Agama Islam Negeri Mandailing Natal,” Pub. L. No. 27, 1 (2019).</w:t>
      </w:r>
      <w:r w:rsidRPr="0027329C">
        <w:rPr>
          <w:rFonts w:asciiTheme="majorBidi" w:hAnsiTheme="majorBidi" w:cstheme="majorBidi"/>
        </w:rPr>
        <w:fldChar w:fldCharType="end"/>
      </w:r>
    </w:p>
  </w:footnote>
  <w:footnote w:id="18">
    <w:p w:rsidR="005F7176" w:rsidRPr="0027329C" w:rsidRDefault="005F7176" w:rsidP="0027329C">
      <w:pPr>
        <w:pStyle w:val="FootnoteText"/>
        <w:jc w:val="both"/>
        <w:rPr>
          <w:rFonts w:asciiTheme="majorBidi" w:hAnsiTheme="majorBidi" w:cstheme="majorBidi"/>
          <w:lang w:val="en-US"/>
        </w:rPr>
      </w:pPr>
      <w:r w:rsidRPr="0027329C">
        <w:rPr>
          <w:rStyle w:val="FootnoteReference"/>
          <w:rFonts w:asciiTheme="majorBidi" w:hAnsiTheme="majorBidi" w:cstheme="majorBidi"/>
        </w:rPr>
        <w:footnoteRef/>
      </w:r>
      <w:r w:rsidRPr="0027329C">
        <w:rPr>
          <w:rFonts w:asciiTheme="majorBidi" w:hAnsiTheme="majorBidi" w:cstheme="majorBidi"/>
        </w:rPr>
        <w:t xml:space="preserve"> </w:t>
      </w:r>
      <w:r w:rsidRPr="0027329C">
        <w:rPr>
          <w:rFonts w:asciiTheme="majorBidi" w:hAnsiTheme="majorBidi" w:cstheme="majorBidi"/>
        </w:rPr>
        <w:fldChar w:fldCharType="begin" w:fldLock="1"/>
      </w:r>
      <w:r w:rsidRPr="0027329C">
        <w:rPr>
          <w:rFonts w:asciiTheme="majorBidi" w:hAnsiTheme="majorBidi" w:cstheme="majorBidi"/>
        </w:rPr>
        <w:instrText>ADDIN CSL_CITATION {"citationItems":[{"id":"ITEM-1","itemData":{"abstract":"This study aims to describe (1) the problems of learning Arabic caused by the heterogeneity of the educational background of the students, (2) the problems experienced by non-Islamic boarding school students in the learning process and their efforts to achieve the target of learning Arabic, and (3) the efforts teachers address the problems that occur in the process of learning Arabic. The method used in this research is descriptive qualitative type. The subjects in this study were two Ma'had Al Ihsan Surabaya teachers and six new students. The background of this research is that there are problems experienced by several new students of Ma'had Al Ihsan Surabaya, especially non-Islamic boarding school students, in the process of learning Arabic in class. The results showed that (1) the various educational backgrounds of the students greatly influenced the level of quality of their understanding of Arabic lessons (2) the constraints of non-Islamic boarding school students in mastering Arabic, which consisted of factors of interest, educational background, difficulties in adjusting, delays in learning, lack of confidence, laziness and anxiety. As for the efforts made by non-Islamic boarding school students to be able to achieve the target of learning Arabic, namely studying with friends and increasing study time outside class hours (3) efforts made by ustadz to strengthen students' ability to speak, namely forming study groups both in class and outside outside of class, holding additional classes, holding additional activities every Saturday morning, giving additional assignments and creating a mandatory environment in Arabic.","author":[{"dropping-particle":"","family":"Reksi Dinda Lukmana, Nadlir Nadlir","given":"Ali Wafa","non-dropping-particle":"","parse-names":false,"suffix":""}],"container-title":"Jurnal Al- Fawa ’ id : Jurnal Agama dan Bahasa","id":"ITEM-1","issue":"1","issued":{"date-parts":[["2024"]]},"page":"30-45","title":"Problematika Heterogenitas Latar Belakang Pendidikan dalam Pembelajaran Bahasa","type":"article-journal","volume":"14"},"uris":["http://www.mendeley.com/documents/?uuid=a8d81306-6c42-4314-b70f-aa1e943ff1e9"]}],"mendeley":{"formattedCitation":"Reksi Dinda Lukmana, Nadlir Nadlir, “Problematika Heterogenitas Latar Belakang Pendidikan Dalam Pembelajaran Bahasa.”","plainTextFormattedCitation":"Reksi Dinda Lukmana, Nadlir Nadlir, “Problematika Heterogenitas Latar Belakang Pendidikan Dalam Pembelajaran Bahasa.”","previouslyFormattedCitation":"Reksi Dinda Lukmana, Nadlir Nadlir, “Problematika Heterogenitas Latar Belakang Pendidikan Dalam Pembelajaran Bahasa.”"},"properties":{"noteIndex":18},"schema":"https://github.com/citation-style-language/schema/raw/master/csl-citation.json"}</w:instrText>
      </w:r>
      <w:r w:rsidRPr="0027329C">
        <w:rPr>
          <w:rFonts w:asciiTheme="majorBidi" w:hAnsiTheme="majorBidi" w:cstheme="majorBidi"/>
        </w:rPr>
        <w:fldChar w:fldCharType="separate"/>
      </w:r>
      <w:r w:rsidRPr="0027329C">
        <w:rPr>
          <w:rFonts w:asciiTheme="majorBidi" w:hAnsiTheme="majorBidi" w:cstheme="majorBidi"/>
          <w:noProof/>
        </w:rPr>
        <w:t>Reksi Dinda Lukmana, Nadlir Nadlir, “Problematika Heterogenitas Latar Belakang Pendidikan Dalam Pembelajaran Bahasa.”</w:t>
      </w:r>
      <w:r w:rsidRPr="0027329C">
        <w:rPr>
          <w:rFonts w:asciiTheme="majorBidi" w:hAnsiTheme="majorBidi" w:cstheme="majorBidi"/>
        </w:rPr>
        <w:fldChar w:fldCharType="end"/>
      </w:r>
    </w:p>
  </w:footnote>
  <w:footnote w:id="19">
    <w:p w:rsidR="005F7176" w:rsidRPr="0092778D" w:rsidRDefault="005F7176" w:rsidP="0092778D">
      <w:pPr>
        <w:pStyle w:val="FootnoteText"/>
        <w:jc w:val="both"/>
        <w:rPr>
          <w:rFonts w:asciiTheme="majorBidi" w:hAnsiTheme="majorBidi" w:cstheme="majorBidi"/>
          <w:lang w:val="en-US"/>
        </w:rPr>
      </w:pPr>
      <w:r w:rsidRPr="0092778D">
        <w:rPr>
          <w:rStyle w:val="FootnoteReference"/>
          <w:rFonts w:asciiTheme="majorBidi" w:hAnsiTheme="majorBidi" w:cstheme="majorBidi"/>
        </w:rPr>
        <w:footnoteRef/>
      </w:r>
      <w:r w:rsidRPr="0092778D">
        <w:rPr>
          <w:rFonts w:asciiTheme="majorBidi" w:hAnsiTheme="majorBidi" w:cstheme="majorBidi"/>
        </w:rPr>
        <w:t xml:space="preserve"> </w:t>
      </w:r>
      <w:r w:rsidRPr="0092778D">
        <w:rPr>
          <w:rFonts w:asciiTheme="majorBidi" w:hAnsiTheme="majorBidi" w:cstheme="majorBidi"/>
        </w:rPr>
        <w:fldChar w:fldCharType="begin" w:fldLock="1"/>
      </w:r>
      <w:r w:rsidRPr="0092778D">
        <w:rPr>
          <w:rFonts w:asciiTheme="majorBidi" w:hAnsiTheme="majorBidi" w:cstheme="majorBidi"/>
        </w:rPr>
        <w:instrText>ADDIN CSL_CITATION {"citationItems":[{"id":"ITEM-1","itemData":{"DOI":"10.32332/ijalt.v7i01.9977","author":[{"dropping-particle":"","family":"Baharun","given":"Segaf","non-dropping-particle":"","parse-names":false,"suffix":""},{"dropping-particle":"","family":"Syakur","given":"Sultan Abdus","non-dropping-particle":"","parse-names":false,"suffix":""}],"container-title":"International Journal Of Arabic Language Teaching","id":"ITEM-1","issue":"1","issued":{"date-parts":[["2025"]]},"page":"1-20","title":"Interactive Whiteboard as a Medium for Nahwu Learning : Bridging Technology and Arabic Grammar Education","type":"article-journal","volume":"7"},"uris":["http://www.mendeley.com/documents/?uuid=5f2addce-9ad4-42ea-b979-6648a398c5bc"]}],"mendeley":{"formattedCitation":"Baharun and Syakur, “Interactive Whiteboard as a Medium for Nahwu Learning : Bridging Technology and Arabic Grammar Education.”","plainTextFormattedCitation":"Baharun and Syakur, “Interactive Whiteboard as a Medium for Nahwu Learning : Bridging Technology and Arabic Grammar Education.”","previouslyFormattedCitation":"Baharun and Syakur, “Interactive Whiteboard as a Medium for Nahwu Learning : Bridging Technology and Arabic Grammar Education.”"},"properties":{"noteIndex":19},"schema":"https://github.com/citation-style-language/schema/raw/master/csl-citation.json"}</w:instrText>
      </w:r>
      <w:r w:rsidRPr="0092778D">
        <w:rPr>
          <w:rFonts w:asciiTheme="majorBidi" w:hAnsiTheme="majorBidi" w:cstheme="majorBidi"/>
        </w:rPr>
        <w:fldChar w:fldCharType="separate"/>
      </w:r>
      <w:r w:rsidRPr="0092778D">
        <w:rPr>
          <w:rFonts w:asciiTheme="majorBidi" w:hAnsiTheme="majorBidi" w:cstheme="majorBidi"/>
          <w:noProof/>
        </w:rPr>
        <w:t>Baharun and Syakur, “Interactive Whiteboard as a Medium for Nahwu Learning : Bridging Technology and Arabic Grammar Education.”</w:t>
      </w:r>
      <w:r w:rsidRPr="0092778D">
        <w:rPr>
          <w:rFonts w:asciiTheme="majorBidi" w:hAnsiTheme="majorBidi" w:cstheme="majorBidi"/>
        </w:rPr>
        <w:fldChar w:fldCharType="end"/>
      </w:r>
    </w:p>
  </w:footnote>
  <w:footnote w:id="20">
    <w:p w:rsidR="005F7176" w:rsidRPr="0092778D" w:rsidRDefault="005F7176" w:rsidP="0092778D">
      <w:pPr>
        <w:pStyle w:val="FootnoteText"/>
        <w:jc w:val="both"/>
        <w:rPr>
          <w:rFonts w:asciiTheme="majorBidi" w:hAnsiTheme="majorBidi" w:cstheme="majorBidi"/>
          <w:lang w:val="en-US"/>
        </w:rPr>
      </w:pPr>
      <w:r w:rsidRPr="0092778D">
        <w:rPr>
          <w:rStyle w:val="FootnoteReference"/>
          <w:rFonts w:asciiTheme="majorBidi" w:hAnsiTheme="majorBidi" w:cstheme="majorBidi"/>
        </w:rPr>
        <w:footnoteRef/>
      </w:r>
      <w:r w:rsidRPr="0092778D">
        <w:rPr>
          <w:rFonts w:asciiTheme="majorBidi" w:hAnsiTheme="majorBidi" w:cstheme="majorBidi"/>
        </w:rPr>
        <w:t xml:space="preserve"> </w:t>
      </w:r>
      <w:r w:rsidRPr="0092778D">
        <w:rPr>
          <w:rFonts w:asciiTheme="majorBidi" w:hAnsiTheme="majorBidi" w:cstheme="majorBidi"/>
        </w:rPr>
        <w:fldChar w:fldCharType="begin" w:fldLock="1"/>
      </w:r>
      <w:r w:rsidRPr="0092778D">
        <w:rPr>
          <w:rFonts w:asciiTheme="majorBidi" w:hAnsiTheme="majorBidi" w:cstheme="majorBidi"/>
        </w:rPr>
        <w:instrText>ADDIN CSL_CITATION {"citationItems":[{"id":"ITEM-1","itemData":{"DOI":"10.32332/ijalt.v6i02.9775","author":[{"dropping-particle":"","family":"Ardianto","given":"Sugih","non-dropping-particle":"","parse-names":false,"suffix":""},{"dropping-particle":"","family":"Ahmed","given":"Ammar","non-dropping-particle":"","parse-names":false,"suffix":""},{"dropping-particle":"","family":"Ruswandi","given":"Uus","non-dropping-particle":"","parse-names":false,"suffix":""}],"container-title":"International Journal Of Arabic Language Teaching","id":"ITEM-1","issue":"2","issued":{"date-parts":[["2024"]]},"page":"249-263","title":"Differentiated Learning to Solve Arabic Learning Problems Faced by Non-Muslim Learners","type":"article-journal","volume":"6"},"uris":["http://www.mendeley.com/documents/?uuid=ff5c5933-94ef-4c62-a687-878d53adee86"]},{"id":"ITEM-2","itemData":{"DOI":"10.47191/ijsshr/v7-i03-65","ISSN":"26440679","abstract":"This study aims to analyze the learning model in multicultural-based inclusive Islamic education conducted at the State High School Education institution 1 Sumber Sumber District, Probolinggo. This research method is a qualitative research type case study. The informants in this study were three people: school principals, PAI teachers, and curriculum waka. The results of this study show that the learning model in multicultural-based inclusive Islamic education applies first the Islamic Education Curriculum with an Inclusive-Multicultural Vision to internalize the learning model in the implementation of multicultural education so that awareness is born to maintain community cohesiveness while honing self, social, and cultural wisdom, none other than the formal learning process at each level of education. Second, the Epistemological Transformation Paradigm of National Education can be applied to the principles of national education implementation. Based on the study's results, several implications can be made for improvement in education. These results and research will likely improve how learning models can be designed and implemented effectively in multicultural-based, inclusive Islamic education.","author":[{"dropping-particle":"","family":"Hosnan","given":"","non-dropping-particle":"","parse-names":false,"suffix":""},{"dropping-particle":"","family":"Maskuri","given":"","non-dropping-particle":"","parse-names":false,"suffix":""},{"dropping-particle":"","family":"Hanief","given":"Muhammad.","non-dropping-particle":"","parse-names":false,"suffix":""}],"container-title":"International Journal of Social Science and Human Research","id":"ITEM-2","issue":"03","issued":{"date-parts":[["2024"]]},"page":"2015-2022","title":"Empowering Diversity: A Multicultural Approach to Inclusive Islamic Education","type":"article-journal","volume":"07"},"uris":["http://www.mendeley.com/documents/?uuid=8563994b-f3f7-43f5-87e0-38a1b037d3b7"]}],"mendeley":{"formattedCitation":"Ardianto, Ahmed, and Ruswandi, “Differentiated Learning to Solve Arabic Learning Problems Faced by Non-Muslim Learners”; Hosnan, Maskuri, and Hanief, “Empowering Diversity: A Multicultural Approach to Inclusive Islamic Education.”","plainTextFormattedCitation":"Ardianto, Ahmed, and Ruswandi, “Differentiated Learning to Solve Arabic Learning Problems Faced by Non-Muslim Learners”; Hosnan, Maskuri, and Hanief, “Empowering Diversity: A Multicultural Approach to Inclusive Islamic Education.”","previouslyFormattedCitation":"Ardianto, Ahmed, and Ruswandi, “Differentiated Learning to Solve Arabic Learning Problems Faced by Non-Muslim Learners”; Hosnan, Maskuri, and Hanief, “Empowering Diversity: A Multicultural Approach to Inclusive Islamic Education.”"},"properties":{"noteIndex":20},"schema":"https://github.com/citation-style-language/schema/raw/master/csl-citation.json"}</w:instrText>
      </w:r>
      <w:r w:rsidRPr="0092778D">
        <w:rPr>
          <w:rFonts w:asciiTheme="majorBidi" w:hAnsiTheme="majorBidi" w:cstheme="majorBidi"/>
        </w:rPr>
        <w:fldChar w:fldCharType="separate"/>
      </w:r>
      <w:r w:rsidRPr="0092778D">
        <w:rPr>
          <w:rFonts w:asciiTheme="majorBidi" w:hAnsiTheme="majorBidi" w:cstheme="majorBidi"/>
          <w:noProof/>
        </w:rPr>
        <w:t>Ardianto, Ahmed, and Ruswandi, “Differentiated Learning to Solve Arabic Learning Problems Faced by Non-Muslim Learners”; Hosnan, Maskuri, and Hanief, “Empowering Diversity: A Multicultural Approach to Inclusive Islamic Education.”</w:t>
      </w:r>
      <w:r w:rsidRPr="0092778D">
        <w:rPr>
          <w:rFonts w:asciiTheme="majorBidi" w:hAnsiTheme="majorBidi" w:cstheme="majorBidi"/>
        </w:rPr>
        <w:fldChar w:fldCharType="end"/>
      </w:r>
    </w:p>
  </w:footnote>
  <w:footnote w:id="21">
    <w:p w:rsidR="005F7176" w:rsidRPr="0092778D" w:rsidRDefault="005F7176" w:rsidP="0092778D">
      <w:pPr>
        <w:pStyle w:val="FootnoteText"/>
        <w:jc w:val="both"/>
        <w:rPr>
          <w:rFonts w:asciiTheme="majorBidi" w:hAnsiTheme="majorBidi" w:cstheme="majorBidi"/>
          <w:lang w:val="en-US"/>
        </w:rPr>
      </w:pPr>
      <w:r w:rsidRPr="0092778D">
        <w:rPr>
          <w:rStyle w:val="FootnoteReference"/>
          <w:rFonts w:asciiTheme="majorBidi" w:hAnsiTheme="majorBidi" w:cstheme="majorBidi"/>
        </w:rPr>
        <w:footnoteRef/>
      </w:r>
      <w:r w:rsidRPr="0092778D">
        <w:rPr>
          <w:rFonts w:asciiTheme="majorBidi" w:hAnsiTheme="majorBidi" w:cstheme="majorBidi"/>
        </w:rPr>
        <w:t xml:space="preserve"> </w:t>
      </w:r>
      <w:r w:rsidRPr="0092778D">
        <w:rPr>
          <w:rFonts w:asciiTheme="majorBidi" w:hAnsiTheme="majorBidi" w:cstheme="majorBidi"/>
        </w:rPr>
        <w:fldChar w:fldCharType="begin" w:fldLock="1"/>
      </w:r>
      <w:r w:rsidRPr="0092778D">
        <w:rPr>
          <w:rFonts w:asciiTheme="majorBidi" w:hAnsiTheme="majorBidi" w:cstheme="majorBidi"/>
        </w:rPr>
        <w:instrText>ADDIN CSL_CITATION {"citationItems":[{"id":"ITEM-1","itemData":{"DOI":"10.22219/jiz.v3i3.13264","ISSN":"2622-738X","abstract":"Learning Nahwu &amp; Sharaf is considered a frightening subject by students in Islamic boarding schools and informal Islamic boarding schools. One of the reasons is that the institution's existing curriculum has not been planned and presented correctly. One of the institutions with an integrative curriculum to teach Nahwu &amp; Sharaf subjects considered acceptable is the Darul Uluum Islamic Boarding School.This study aimed to describe Nahwu &amp; Sharaf curriculum development concepts and models at Daarul Uluum Islamic boarding school at Majalengka supporting and inhibiting implementing the curriculum. The method used in this study was qualitative research. Data collection used interviews, the teacher's approach to teaching Nahwu &amp; Sharaf, and the Islamic boarding school syllabus.The results showed that Nahwu &amp; Sharaf curriculum development model was a central de-central, which combined two administrative approaches and the grassroots approach. The supporting factors were: 1) Motivation of leaders of Islamic boarding school; 2) Commitments of leaders of Islamic boarding schoolto develop curriculum, 3) Professional competence of Nahwu &amp; Sharaf teachers, and 4) Input of students who have an initial understanding of the material to be obtainable. The inhibiting factors were: 1) the lack of individual funding allocations; 2) the teacher has not been able to properly teach students the material in Nahwu &amp; Sharaf syllabus; 3) the unequal ability of teachers to teach in class Nahwu &amp; Sharaf subjects; and 4) students feel bored while studying in class.","author":[{"dropping-particle":"","family":"Ardiansyah","given":"Ade Arip","non-dropping-particle":"","parse-names":false,"suffix":""},{"dropping-particle":"","family":"Muhammad","given":"Azhar","non-dropping-particle":"","parse-names":false,"suffix":""}],"container-title":"Izdihar : Journal of Arabic Language Teaching, Linguistics, and Literature","id":"ITEM-1","issue":"3","issued":{"date-parts":[["2020"]]},"page":"211-228","title":"Implementation of Integrative Arabic Grammar (Nahwu &amp; Sharaf) Curriculum in Islamic Boarding School","type":"article-journal","volume":"3"},"uris":["http://www.mendeley.com/documents/?uuid=a6070860-deed-43f8-970c-99fcc2265d52"]}],"mendeley":{"formattedCitation":"Ardiansyah and Muhammad, “Implementation of Integrative Arabic Grammar (Nahwu &amp; Sharaf) Curriculum in Islamic Boarding School.”","plainTextFormattedCitation":"Ardiansyah and Muhammad, “Implementation of Integrative Arabic Grammar (Nahwu &amp; Sharaf) Curriculum in Islamic Boarding School.”","previouslyFormattedCitation":"Ardiansyah and Muhammad, “Implementation of Integrative Arabic Grammar (Nahwu &amp; Sharaf) Curriculum in Islamic Boarding School.”"},"properties":{"noteIndex":21},"schema":"https://github.com/citation-style-language/schema/raw/master/csl-citation.json"}</w:instrText>
      </w:r>
      <w:r w:rsidRPr="0092778D">
        <w:rPr>
          <w:rFonts w:asciiTheme="majorBidi" w:hAnsiTheme="majorBidi" w:cstheme="majorBidi"/>
        </w:rPr>
        <w:fldChar w:fldCharType="separate"/>
      </w:r>
      <w:r w:rsidRPr="0092778D">
        <w:rPr>
          <w:rFonts w:asciiTheme="majorBidi" w:hAnsiTheme="majorBidi" w:cstheme="majorBidi"/>
          <w:noProof/>
        </w:rPr>
        <w:t>Ardiansyah and Muhammad, “Implementation of Integrative Arabic Grammar (Nahwu &amp; Sharaf) Curriculum in Islamic Boarding School.”</w:t>
      </w:r>
      <w:r w:rsidRPr="0092778D">
        <w:rPr>
          <w:rFonts w:asciiTheme="majorBidi" w:hAnsiTheme="majorBidi" w:cstheme="majorBidi"/>
        </w:rPr>
        <w:fldChar w:fldCharType="end"/>
      </w:r>
    </w:p>
  </w:footnote>
  <w:footnote w:id="22">
    <w:p w:rsidR="005F7176" w:rsidRPr="0092778D" w:rsidRDefault="005F7176" w:rsidP="0092778D">
      <w:pPr>
        <w:pStyle w:val="FootnoteText"/>
        <w:jc w:val="both"/>
        <w:rPr>
          <w:rFonts w:asciiTheme="majorBidi" w:hAnsiTheme="majorBidi" w:cstheme="majorBidi"/>
          <w:lang w:val="en-US"/>
        </w:rPr>
      </w:pPr>
      <w:r w:rsidRPr="0092778D">
        <w:rPr>
          <w:rStyle w:val="FootnoteReference"/>
          <w:rFonts w:asciiTheme="majorBidi" w:hAnsiTheme="majorBidi" w:cstheme="majorBidi"/>
        </w:rPr>
        <w:footnoteRef/>
      </w:r>
      <w:r w:rsidRPr="0092778D">
        <w:rPr>
          <w:rFonts w:asciiTheme="majorBidi" w:hAnsiTheme="majorBidi" w:cstheme="majorBidi"/>
        </w:rPr>
        <w:t xml:space="preserve"> </w:t>
      </w:r>
      <w:r w:rsidRPr="0092778D">
        <w:rPr>
          <w:rFonts w:asciiTheme="majorBidi" w:hAnsiTheme="majorBidi" w:cstheme="majorBidi"/>
        </w:rPr>
        <w:fldChar w:fldCharType="begin" w:fldLock="1"/>
      </w:r>
      <w:r w:rsidRPr="0092778D">
        <w:rPr>
          <w:rFonts w:asciiTheme="majorBidi" w:hAnsiTheme="majorBidi" w:cstheme="majorBidi"/>
        </w:rPr>
        <w:instrText>ADDIN CSL_CITATION {"citationItems":[{"id":"ITEM-1","itemData":{"DOI":"10.26499/surbet.v14i2.135","ISSN":"1907-5650","abstract":"This study aimed at investigating teaching strategies and their implementation in EFL inclusive classrooms at one of the Junior High Schools in Curup-Bengkulu, Indonesia. To garner credible data as desirable, an instrumental case study was conducted by engaging two EFL teachers selected purposively at that school. Interview and observation were deployed as the techniques of collecting data. This study revealed that the teachers applied four teaching strategies ranging from active learning, peer-tutoring, cooperative learning, to direct instruction. Despite many more inclusive teaching strategies which were left aside, the limited extent of inclusion-related pedagogical knowledge and experiences, inadequate reflective teaching, and limited facilities and infrastructure promoting inclusive education, the EFL teachers had been able to implement the aforesaid strategies properly. They had demonstrated that they were sufficiently skillful at the detailed procedures of the implementation of the four strategies in the EFL inclusive classrooms. Further studies are expected to address the application of more instructional strategies for inclusive classrooms such as those suggested by Lawrence-Brown (2004). Revealing both qualitative and experimental data associated with those instructional strategies will be very contributive and meaningful.","author":[{"dropping-particle":"","family":"Hidayah","given":"Jumatul -","non-dropping-particle":"","parse-names":false,"suffix":""},{"dropping-particle":"","family":"Morganna","given":"Ruly -","non-dropping-particle":"","parse-names":false,"suffix":""}],"container-title":"Suar Betang","id":"ITEM-1","issue":"2","issued":{"date-parts":[["2019"]]},"page":"183-195","title":"Fulfilling the Needs of Diverse Students: Teaching Strategies for Efl Inclusive Classrooms","type":"article-journal","volume":"14"},"uris":["http://www.mendeley.com/documents/?uuid=4519a50c-01b5-44ca-bfab-1ca363006ff1"]}],"mendeley":{"formattedCitation":"Hidayah and Morganna, “Fulfilling the Needs of Diverse Students: Teaching Strategies for Efl Inclusive Classrooms.”","plainTextFormattedCitation":"Hidayah and Morganna, “Fulfilling the Needs of Diverse Students: Teaching Strategies for Efl Inclusive Classrooms.”","previouslyFormattedCitation":"Hidayah and Morganna, “Fulfilling the Needs of Diverse Students: Teaching Strategies for Efl Inclusive Classrooms.”"},"properties":{"noteIndex":22},"schema":"https://github.com/citation-style-language/schema/raw/master/csl-citation.json"}</w:instrText>
      </w:r>
      <w:r w:rsidRPr="0092778D">
        <w:rPr>
          <w:rFonts w:asciiTheme="majorBidi" w:hAnsiTheme="majorBidi" w:cstheme="majorBidi"/>
        </w:rPr>
        <w:fldChar w:fldCharType="separate"/>
      </w:r>
      <w:r w:rsidRPr="0092778D">
        <w:rPr>
          <w:rFonts w:asciiTheme="majorBidi" w:hAnsiTheme="majorBidi" w:cstheme="majorBidi"/>
          <w:noProof/>
        </w:rPr>
        <w:t>Hidayah and Morganna, “Fulfilling the Needs of Diverse Students: Teaching Strategies for Efl Inclusive Classrooms.”</w:t>
      </w:r>
      <w:r w:rsidRPr="0092778D">
        <w:rPr>
          <w:rFonts w:asciiTheme="majorBidi" w:hAnsiTheme="majorBidi" w:cstheme="majorBidi"/>
        </w:rPr>
        <w:fldChar w:fldCharType="end"/>
      </w:r>
    </w:p>
  </w:footnote>
  <w:footnote w:id="23">
    <w:p w:rsidR="005F7176" w:rsidRPr="0092778D" w:rsidRDefault="005F7176" w:rsidP="0092778D">
      <w:pPr>
        <w:pStyle w:val="FootnoteText"/>
        <w:jc w:val="both"/>
        <w:rPr>
          <w:rFonts w:asciiTheme="majorBidi" w:hAnsiTheme="majorBidi" w:cstheme="majorBidi"/>
          <w:lang w:val="en-US"/>
        </w:rPr>
      </w:pPr>
      <w:r w:rsidRPr="0092778D">
        <w:rPr>
          <w:rStyle w:val="FootnoteReference"/>
          <w:rFonts w:asciiTheme="majorBidi" w:hAnsiTheme="majorBidi" w:cstheme="majorBidi"/>
        </w:rPr>
        <w:footnoteRef/>
      </w:r>
      <w:r w:rsidRPr="0092778D">
        <w:rPr>
          <w:rFonts w:asciiTheme="majorBidi" w:hAnsiTheme="majorBidi" w:cstheme="majorBidi"/>
        </w:rPr>
        <w:t xml:space="preserve"> </w:t>
      </w:r>
      <w:r w:rsidRPr="0092778D">
        <w:rPr>
          <w:rFonts w:asciiTheme="majorBidi" w:hAnsiTheme="majorBidi" w:cstheme="majorBidi"/>
        </w:rPr>
        <w:fldChar w:fldCharType="begin" w:fldLock="1"/>
      </w:r>
      <w:r w:rsidR="005F11F2" w:rsidRPr="0092778D">
        <w:rPr>
          <w:rFonts w:asciiTheme="majorBidi" w:hAnsiTheme="majorBidi" w:cstheme="majorBidi"/>
        </w:rPr>
        <w:instrText>ADDIN CSL_CITATION {"citationItems":[{"id":"ITEM-1","itemData":{"DOI":"10.46870/jstain.v5i2.442","abstract":"The educational background of students is an important domain for the success of learning nahwu, so that teachers need improvement in determining the learning to be applied. The PBL strategy requires students to observe and examine practice-based assignments on the object of study being studied, so this study aims to examine the effectiveness of Project based learning (PBL)-based nahwu learning at UIN Imam Bonjol Padang and how to implement PBL in nahwu learning. The research approach used was mixed method research with a quantitative sample of 35 students from two classes while data analysis used SPSS 16 and descriptive analysis based on observation and documentation. This study shows that learning nahwu using the PBL design is effective for students' cognitive understanding by calculating the t-test is greater than the t-table, while the implementation of PBL is based on needs analysis and practice searching for examples of sentences in the Qur'an. This study corroborates that learning nahwu using project based learning is able to increase cognitive understanding based on inductive techniques in tracing verses of the Qur'an. This study recommends further research to analyze nahwu learning strategies that are more varied with various samples and methods.","author":[{"dropping-particle":"","family":"Febriani","given":"Suci","non-dropping-particle":"","parse-names":false,"suffix":""},{"dropping-particle":"","family":"Yasmadi","given":"Yasmadi","non-dropping-particle":"","parse-names":false,"suffix":""},{"dropping-particle":"","family":"Indah Lestari","given":"Sri","non-dropping-particle":"","parse-names":false,"suffix":""}],"container-title":"Al-Mutsla Jurnal Ilmu-Ilmu Keislaman dan Kemasyarakatan","id":"ITEM-1","issue":"2","issued":{"date-parts":[["2023"]]},"page":"345-359","title":"The Implementation Of Nahwu Learning Based On Project Based Learning At Uin Imam Bonjol Padang","type":"article-journal","volume":"5"},"uris":["http://www.mendeley.com/documents/?uuid=00693cdd-e393-4271-bb12-3718878e06f3"]}],"mendeley":{"formattedCitation":"Febriani, Yasmadi, and Indah Lestari, “The Implementation Of Nahwu Learning Based On Project Based Learning At Uin Imam Bonjol Padang.”","plainTextFormattedCitation":"Febriani, Yasmadi, and Indah Lestari, “The Implementation Of Nahwu Learning Based On Project Based Learning At Uin Imam Bonjol Padang.”","previouslyFormattedCitation":"Febriani, Yasmadi, and Indah Lestari, “The Implementation Of Nahwu Learning Based On Project Based Learning At Uin Imam Bonjol Padang.”"},"properties":{"noteIndex":23},"schema":"https://github.com/citation-style-language/schema/raw/master/csl-citation.json"}</w:instrText>
      </w:r>
      <w:r w:rsidRPr="0092778D">
        <w:rPr>
          <w:rFonts w:asciiTheme="majorBidi" w:hAnsiTheme="majorBidi" w:cstheme="majorBidi"/>
        </w:rPr>
        <w:fldChar w:fldCharType="separate"/>
      </w:r>
      <w:r w:rsidRPr="0092778D">
        <w:rPr>
          <w:rFonts w:asciiTheme="majorBidi" w:hAnsiTheme="majorBidi" w:cstheme="majorBidi"/>
          <w:noProof/>
        </w:rPr>
        <w:t>Febriani, Yasmadi, and Indah Lestari, “The Implementation Of Nahwu Learning Based On Project Based Learning At Uin Imam Bonjol Padang.”</w:t>
      </w:r>
      <w:r w:rsidRPr="0092778D">
        <w:rPr>
          <w:rFonts w:asciiTheme="majorBidi" w:hAnsiTheme="majorBidi" w:cstheme="majorBidi"/>
        </w:rPr>
        <w:fldChar w:fldCharType="end"/>
      </w:r>
    </w:p>
  </w:footnote>
  <w:footnote w:id="24">
    <w:p w:rsidR="005F11F2" w:rsidRPr="0092778D" w:rsidRDefault="005F11F2" w:rsidP="0092778D">
      <w:pPr>
        <w:pStyle w:val="FootnoteText"/>
        <w:jc w:val="both"/>
        <w:rPr>
          <w:rFonts w:asciiTheme="majorBidi" w:hAnsiTheme="majorBidi" w:cstheme="majorBidi"/>
          <w:lang w:val="en-US"/>
        </w:rPr>
      </w:pPr>
      <w:r w:rsidRPr="0092778D">
        <w:rPr>
          <w:rStyle w:val="FootnoteReference"/>
          <w:rFonts w:asciiTheme="majorBidi" w:hAnsiTheme="majorBidi" w:cstheme="majorBidi"/>
        </w:rPr>
        <w:footnoteRef/>
      </w:r>
      <w:r w:rsidRPr="0092778D">
        <w:rPr>
          <w:rFonts w:asciiTheme="majorBidi" w:hAnsiTheme="majorBidi" w:cstheme="majorBidi"/>
        </w:rPr>
        <w:t xml:space="preserve"> </w:t>
      </w:r>
      <w:r w:rsidRPr="0092778D">
        <w:rPr>
          <w:rFonts w:asciiTheme="majorBidi" w:hAnsiTheme="majorBidi" w:cstheme="majorBidi"/>
        </w:rPr>
        <w:fldChar w:fldCharType="begin" w:fldLock="1"/>
      </w:r>
      <w:r w:rsidRPr="0092778D">
        <w:rPr>
          <w:rFonts w:asciiTheme="majorBidi" w:hAnsiTheme="majorBidi" w:cstheme="majorBidi"/>
        </w:rPr>
        <w:instrText>ADDIN CSL_CITATION {"citationItems":[{"id":"ITEM-1","itemData":{"DOI":"10.15408/a.v9i1.23012","ISSN":"2356-153X","abstract":"Aptitude Treatment Interaction (ATI) is used as a learning method that treats differences in student abilities; this is considered appropriate for Nahwu learning. The purpose of this study is to elaborate on Nahwu's learning activities using Aptitude Treatment Interaction (ATI) through the involvement of lecturers and students. This study uses a qualitative approach; the participants are non-Arabic speaking Nahwu students in Indonesia, totaling 40 students. Data collection techniques are using observation, structured interviews, and using questionnaires. The results showed that there were implications for the use of Aptitude Treatment Interaction (ATI) in learning motivation, as indicated by an increase in scores on the evaluation of students' Nahwu understanding abilities and perceptions that showed a good assessment of this method. The recommendation of this research is the preparation of teaching materials based on Aptitude Treatment Interaction (ATI) for Nahwu learning that can be done at universities in Indonesia.","author":[{"dropping-particle":"","family":"Maulani","given":"Hikmah","non-dropping-particle":"","parse-names":false,"suffix":""},{"dropping-particle":"","family":"Abdurrahman","given":"Maman","non-dropping-particle":"","parse-names":false,"suffix":""},{"dropping-particle":"","family":"Saleh","given":"Nalahuddin","non-dropping-particle":"","parse-names":false,"suffix":""},{"dropping-particle":"","family":"Faqih","given":"Ahmad","non-dropping-particle":"","parse-names":false,"suffix":""},{"dropping-particle":"","family":"Hamdan","given":"Faiz Dzul Fahmi","non-dropping-particle":"","parse-names":false,"suffix":""}],"container-title":"Arabiyat : Jurnal Pendidikan Bahasa Arab dan Kebahasaaraban","id":"ITEM-1","issue":"1","issued":{"date-parts":[["2022"]]},"page":"30-43","title":"Implementation of Aptitude Treatment Interaction (ATI) in Nahwu Learning: Identification of Student Ability Characteristics","type":"article-journal","volume":"9"},"uris":["http://www.mendeley.com/documents/?uuid=6ea510b4-880f-4112-884d-c08681a34223"]}],"mendeley":{"formattedCitation":"Maulani et al., “Implementation of Aptitude Treatment Interaction (ATI) in Nahwu Learning: Identification of Student Ability Characteristics.”","plainTextFormattedCitation":"Maulani et al., “Implementation of Aptitude Treatment Interaction (ATI) in Nahwu Learning: Identification of Student Ability Characteristics.”","previouslyFormattedCitation":"Maulani et al., “Implementation of Aptitude Treatment Interaction (ATI) in Nahwu Learning: Identification of Student Ability Characteristics.”"},"properties":{"noteIndex":24},"schema":"https://github.com/citation-style-language/schema/raw/master/csl-citation.json"}</w:instrText>
      </w:r>
      <w:r w:rsidRPr="0092778D">
        <w:rPr>
          <w:rFonts w:asciiTheme="majorBidi" w:hAnsiTheme="majorBidi" w:cstheme="majorBidi"/>
        </w:rPr>
        <w:fldChar w:fldCharType="separate"/>
      </w:r>
      <w:r w:rsidRPr="0092778D">
        <w:rPr>
          <w:rFonts w:asciiTheme="majorBidi" w:hAnsiTheme="majorBidi" w:cstheme="majorBidi"/>
          <w:noProof/>
        </w:rPr>
        <w:t>Maulani et al., “Implementation of Aptitude Treatment Interaction (ATI) in Nahwu Learning: Identification of Student Ability Characteristics.”</w:t>
      </w:r>
      <w:r w:rsidRPr="0092778D">
        <w:rPr>
          <w:rFonts w:asciiTheme="majorBidi" w:hAnsiTheme="majorBidi" w:cstheme="majorBidi"/>
        </w:rPr>
        <w:fldChar w:fldCharType="end"/>
      </w:r>
    </w:p>
  </w:footnote>
  <w:footnote w:id="25">
    <w:p w:rsidR="005F11F2" w:rsidRPr="0092778D" w:rsidRDefault="005F11F2" w:rsidP="0092778D">
      <w:pPr>
        <w:pStyle w:val="FootnoteText"/>
        <w:jc w:val="both"/>
        <w:rPr>
          <w:rFonts w:asciiTheme="majorBidi" w:hAnsiTheme="majorBidi" w:cstheme="majorBidi"/>
          <w:lang w:val="en-US"/>
        </w:rPr>
      </w:pPr>
      <w:r w:rsidRPr="0092778D">
        <w:rPr>
          <w:rStyle w:val="FootnoteReference"/>
          <w:rFonts w:asciiTheme="majorBidi" w:hAnsiTheme="majorBidi" w:cstheme="majorBidi"/>
        </w:rPr>
        <w:footnoteRef/>
      </w:r>
      <w:r w:rsidRPr="0092778D">
        <w:rPr>
          <w:rFonts w:asciiTheme="majorBidi" w:hAnsiTheme="majorBidi" w:cstheme="majorBidi"/>
        </w:rPr>
        <w:t xml:space="preserve"> </w:t>
      </w:r>
      <w:r w:rsidRPr="0092778D">
        <w:rPr>
          <w:rFonts w:asciiTheme="majorBidi" w:hAnsiTheme="majorBidi" w:cstheme="majorBidi"/>
        </w:rPr>
        <w:fldChar w:fldCharType="begin" w:fldLock="1"/>
      </w:r>
      <w:r w:rsidRPr="0092778D">
        <w:rPr>
          <w:rFonts w:asciiTheme="majorBidi" w:hAnsiTheme="majorBidi" w:cstheme="majorBidi"/>
        </w:rPr>
        <w:instrText>ADDIN CSL_CITATION {"citationItems":[{"id":"ITEM-1","itemData":{"abstract":"This study aims to describe the problems of understanding nahwu faced by students from the Central Indonesian Munashoroh Foundation. This study uses a descriptive qualitative approach. Data obtained by observation, interviews, and documentation. The results showed that the problem of understanding nahwu experienced by mahasantri at the Indonesian Munashoroh Foundation was caused by two factors, the first was internal factors, which consisted of a lack of interest and motivation for female students to study Arabic, especially nahwu, because they felt that nahwu was difficult. to learn. The lack of understanding of the mahasantri about the nahwu materials taught by the teacher. The external factors include, learning nahwu at the Munashoroh Indonesia Center Foundation is less effective, the methods used by teachers in the nahwu learning process are less interesting and less varied, causing boredom for students when studying nahwu. The influence of the environment and friends also greatly influences whether or not the mahasantri are serious about learning nahwu","author":[{"dropping-particle":"","family":"Angelina","given":"Vitri","non-dropping-particle":"","parse-names":false,"suffix":""},{"dropping-particle":"","family":"Khikmah","given":"Eka Nur","non-dropping-particle":"","parse-names":false,"suffix":""},{"dropping-particle":"","family":"Ubaidilah","given":"Fikri Hamdani","non-dropping-particle":"","parse-names":false,"suffix":""},{"dropping-particle":"","family":"Umbar","given":"Kisno","non-dropping-particle":"","parse-names":false,"suffix":""}],"container-title":"Lugatuna: Jurnal Pendidikan &amp; Ilmu Bahasa Arab","id":"ITEM-1","issue":"1","issued":{"date-parts":[["2023"]]},"page":"28-42","title":"Problematika Pemahaman Nahwu Mahasantri Yayasan Munashoroh Indonesia (YMI) Pusat","type":"article-journal","volume":"2"},"uris":["http://www.mendeley.com/documents/?uuid=4ab60a59-6e8b-4b42-9227-4e4e4a4e6c71"]},{"id":"ITEM-2","itemData":{"DOI":"10.32699/liar.v3i01.995","ISSN":"2550-0430","abstract":"Bahasa Arab menjadi instrumen pembelajaran utama, khususnya dalam memahami sumber-sumber utama ajaran Islam. Nilai kesusastraannya yang tinggi dan statusnya sebagai bahasa Al-Quran, menambah nilai lebih bahasa Arab daripada bahasa yang lainnya, khususnya bagi umat Islam. Bahasa Arab tidak dapat dipahami tanpa pemahaman yang mendalam tentang ilmu nahwu. Dalam pembelajaran bahasa Arab terdapat empat keterampilan berbahasa, yaitu keterampilan menyimak (maharah al-istima’), berbicara (maharah al- kalam), membaca (maharah al-qira’ah) dan kemahiran menulis (maharah al- kitabah). Untuk menguasai keempat keterampilan di atas mutlak diperlukan ilmu nahwu. Melihat posisi strategis nahwu dalam meningkatkan keterampilan berbahasa Arab, maka Pembelajaran nahwu menjadi bagian dari ilmu pengetahuan yang sangat penting untuk dipelajari di lembaga pendidikan Islam. Penelitian ini bertujuan untuk melihat apa saja problematika dalam pembelajaran nahwu di Madrasah Aliyah Negeri 2 program keagamaan (MAN- PK) Samarinda. Metode penelitian menggunakan pendekatan deskriptif. Sumber data adalah pendidik ilmu nahwu dan peserta didik Program Keagamaan Madrasah Aliyah Negeri (MAN) 2 Samarinda. Teknik pengumpulan data diperoleh dari observasi, wawancara, dan dokumentasi. Teknik keabsahan data menggunakan triangulasi sumber dan triangulasi teknik. Teknik analisis data berupa kondensasi data, penyajian data dan penarikan kesimpulan. Hasil penelitian menunjukkan bahwa proses pembelajaran nahwu di Program Keagamaan Madrasah Aliyah Negeri (MAN) 2 Samarinda ada tiga tahapan yaitu tahap perencanaan, pelaksanaan dan evaluasi. Adapun problematika pembelajaran nahwu di Program Keagamaan Madrasah Aliyah Negeri (MAN) 2 Samarinda terdiri dari beberapa faktor yakni faktor peserta didik berupa perbedaan latar belakang pendidikan dan kurangnya minat belajar peserta didik, berikutnya dari faktor pendidik yaitu karena rendahnya profesionalisme guru, sedangkan faktor bahan ajar yaitu kitab yang digunakan tidak tuntas dipelajari dan faktor waktu belajar yang sangat terbatas.","author":[{"dropping-particle":"","family":"Asiah, Zamroni","given":"Rijal. Muhammad khairul","non-dropping-particle":"","parse-names":false,"suffix":""}],"container-title":"Borneo Journal of Language and Education","id":"ITEM-2","issue":"2","issued":{"date-parts":[["2022"]]},"page":"170-185","title":"Problematika Pembelajaran Nahwu Dalam Meningkatkan Keterampilan Berbahasa Arab di Lembaga Pendidikan Indonesia","type":"article-journal","volume":"2"},"uris":["http://www.mendeley.com/documents/?uuid=5d8ca204-2d05-40d2-909c-1bd12c814c43"]}],"mendeley":{"formattedCitation":"Angelina et al., “Problematika Pemahaman Nahwu Mahasantri Yayasan Munashoroh Indonesia (YMI) Pusat”; Asiah, Zamroni, “Problematika Pembelajaran Nahwu Dalam Meningkatkan Keterampilan Berbahasa Arab Di Lembaga Pendidikan Indonesia.”","plainTextFormattedCitation":"Angelina et al., “Problematika Pemahaman Nahwu Mahasantri Yayasan Munashoroh Indonesia (YMI) Pusat”; Asiah, Zamroni, “Problematika Pembelajaran Nahwu Dalam Meningkatkan Keterampilan Berbahasa Arab Di Lembaga Pendidikan Indonesia.”","previouslyFormattedCitation":"Angelina et al., “Problematika Pemahaman Nahwu Mahasantri Yayasan Munashoroh Indonesia (YMI) Pusat”; Asiah, Zamroni, “Problematika Pembelajaran Nahwu Dalam Meningkatkan Keterampilan Berbahasa Arab Di Lembaga Pendidikan Indonesia.”"},"properties":{"noteIndex":25},"schema":"https://github.com/citation-style-language/schema/raw/master/csl-citation.json"}</w:instrText>
      </w:r>
      <w:r w:rsidRPr="0092778D">
        <w:rPr>
          <w:rFonts w:asciiTheme="majorBidi" w:hAnsiTheme="majorBidi" w:cstheme="majorBidi"/>
        </w:rPr>
        <w:fldChar w:fldCharType="separate"/>
      </w:r>
      <w:r w:rsidRPr="0092778D">
        <w:rPr>
          <w:rFonts w:asciiTheme="majorBidi" w:hAnsiTheme="majorBidi" w:cstheme="majorBidi"/>
          <w:noProof/>
        </w:rPr>
        <w:t>Angelina et al., “Problematika Pemahaman Nahwu Mahasantri Yayasan Munashoroh Indonesia (YMI) Pusat”; Asiah, Zamroni, “Problematika Pembelajaran Nahwu Dalam Meningkatkan Keterampilan Berbahasa Arab Di Lembaga Pendidikan Indonesia.”</w:t>
      </w:r>
      <w:r w:rsidRPr="0092778D">
        <w:rPr>
          <w:rFonts w:asciiTheme="majorBidi" w:hAnsiTheme="majorBidi" w:cstheme="majorBidi"/>
        </w:rPr>
        <w:fldChar w:fldCharType="end"/>
      </w:r>
    </w:p>
  </w:footnote>
  <w:footnote w:id="26">
    <w:p w:rsidR="005F11F2" w:rsidRPr="005F11F2" w:rsidRDefault="005F11F2" w:rsidP="0092778D">
      <w:pPr>
        <w:pStyle w:val="FootnoteText"/>
        <w:jc w:val="both"/>
        <w:rPr>
          <w:lang w:val="en-US"/>
        </w:rPr>
      </w:pPr>
      <w:r w:rsidRPr="0092778D">
        <w:rPr>
          <w:rStyle w:val="FootnoteReference"/>
          <w:rFonts w:asciiTheme="majorBidi" w:hAnsiTheme="majorBidi" w:cstheme="majorBidi"/>
        </w:rPr>
        <w:footnoteRef/>
      </w:r>
      <w:r w:rsidRPr="0092778D">
        <w:rPr>
          <w:rFonts w:asciiTheme="majorBidi" w:hAnsiTheme="majorBidi" w:cstheme="majorBidi"/>
        </w:rPr>
        <w:t xml:space="preserve"> </w:t>
      </w:r>
      <w:r w:rsidRPr="0092778D">
        <w:rPr>
          <w:rFonts w:asciiTheme="majorBidi" w:hAnsiTheme="majorBidi" w:cstheme="majorBidi"/>
        </w:rPr>
        <w:fldChar w:fldCharType="begin" w:fldLock="1"/>
      </w:r>
      <w:r w:rsidRPr="0092778D">
        <w:rPr>
          <w:rFonts w:asciiTheme="majorBidi" w:hAnsiTheme="majorBidi" w:cstheme="majorBidi"/>
        </w:rPr>
        <w:instrText>ADDIN CSL_CITATION {"citationItems":[{"id":"ITEM-1","itemData":{"DOI":"10.24252/saa.v12i1.43257","abstract":"… kesulitan pembelajaran daring ilmu nahwu siswa dan upaya yang dilakukan dalam mengatasi kesulitan belajar … diperoleh adalah kesulitan pembelajaran sains nahwu online yang …","author":[{"dropping-particle":"","family":"Rappe","given":"","non-dropping-particle":"","parse-names":false,"suffix":""},{"dropping-particle":"","family":"Angraeni","given":"A D","non-dropping-particle":"","parse-names":false,"suffix":""}],"container-title":"Shaut al Arabiyyah","id":"ITEM-1","issue":"1","issued":{"date-parts":[["2024"]]},"page":"47-56","title":"Kesulitan Belajar Online Ilmu Nahwu Pada Mahasiswa Pendidikan Bahasa Arab","type":"article-journal","volume":"12"},"uris":["http://www.mendeley.com/documents/?uuid=db7d156c-d842-4c6e-9275-66e53060bc69"]}],"mendeley":{"formattedCitation":"Rappe and Angraeni, “Kesulitan Belajar Online Ilmu Nahwu Pada Mahasiswa Pendidikan Bahasa Arab.”","plainTextFormattedCitation":"Rappe and Angraeni, “Kesulitan Belajar Online Ilmu Nahwu Pada Mahasiswa Pendidikan Bahasa Arab.”"},"properties":{"noteIndex":26},"schema":"https://github.com/citation-style-language/schema/raw/master/csl-citation.json"}</w:instrText>
      </w:r>
      <w:r w:rsidRPr="0092778D">
        <w:rPr>
          <w:rFonts w:asciiTheme="majorBidi" w:hAnsiTheme="majorBidi" w:cstheme="majorBidi"/>
        </w:rPr>
        <w:fldChar w:fldCharType="separate"/>
      </w:r>
      <w:r w:rsidRPr="0092778D">
        <w:rPr>
          <w:rFonts w:asciiTheme="majorBidi" w:hAnsiTheme="majorBidi" w:cstheme="majorBidi"/>
          <w:noProof/>
        </w:rPr>
        <w:t>Rappe and Angraeni, “Kesulitan Belajar Online Ilmu Nahwu Pada Mahasiswa Pendidikan Bahasa Arab.”</w:t>
      </w:r>
      <w:r w:rsidRPr="0092778D">
        <w:rPr>
          <w:rFonts w:asciiTheme="majorBidi" w:hAnsiTheme="majorBidi" w:cstheme="majorBidi"/>
        </w:rPr>
        <w:fldChar w:fldCharType="end"/>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B84C3A"/>
    <w:rsid w:val="0000424B"/>
    <w:rsid w:val="0012678D"/>
    <w:rsid w:val="00240B5B"/>
    <w:rsid w:val="0027329C"/>
    <w:rsid w:val="00284868"/>
    <w:rsid w:val="002A0C72"/>
    <w:rsid w:val="002E5B6B"/>
    <w:rsid w:val="003452E2"/>
    <w:rsid w:val="00381D0C"/>
    <w:rsid w:val="0049459C"/>
    <w:rsid w:val="00522D63"/>
    <w:rsid w:val="00572D8B"/>
    <w:rsid w:val="005F11F2"/>
    <w:rsid w:val="005F7176"/>
    <w:rsid w:val="00646113"/>
    <w:rsid w:val="006674D7"/>
    <w:rsid w:val="006E3E2B"/>
    <w:rsid w:val="0078656E"/>
    <w:rsid w:val="007B3A2D"/>
    <w:rsid w:val="007E74DE"/>
    <w:rsid w:val="00865ECC"/>
    <w:rsid w:val="00881DA6"/>
    <w:rsid w:val="0088451A"/>
    <w:rsid w:val="0092778D"/>
    <w:rsid w:val="00981C63"/>
    <w:rsid w:val="00A946FB"/>
    <w:rsid w:val="00AB5F06"/>
    <w:rsid w:val="00AF7A60"/>
    <w:rsid w:val="00B84C3A"/>
    <w:rsid w:val="00BD01D9"/>
    <w:rsid w:val="00BE0CC0"/>
    <w:rsid w:val="00CA4DCD"/>
    <w:rsid w:val="00D4611F"/>
    <w:rsid w:val="00E07567"/>
    <w:rsid w:val="00E33FF0"/>
    <w:rsid w:val="00EA39B2"/>
    <w:rsid w:val="00EC100C"/>
    <w:rsid w:val="00ED46C8"/>
    <w:rsid w:val="00FD25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widowControl w:val="0"/>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01B72"/>
    <w:pPr>
      <w:suppressAutoHyphens/>
      <w:autoSpaceDE w:val="0"/>
      <w:autoSpaceDN w:val="0"/>
      <w:spacing w:line="1" w:lineRule="atLeast"/>
      <w:ind w:leftChars="-1" w:left="-1" w:hangingChars="1"/>
      <w:textDirection w:val="btLr"/>
      <w:textAlignment w:val="top"/>
      <w:outlineLvl w:val="0"/>
    </w:pPr>
    <w:rPr>
      <w:position w:val="-1"/>
    </w:rPr>
  </w:style>
  <w:style w:type="paragraph" w:styleId="Heading1">
    <w:name w:val="heading 1"/>
    <w:basedOn w:val="Normal"/>
    <w:next w:val="Normal"/>
    <w:link w:val="Heading1Char"/>
    <w:qFormat/>
    <w:rsid w:val="006461D6"/>
    <w:pPr>
      <w:keepNext/>
      <w:keepLines/>
      <w:spacing w:before="480" w:after="120"/>
    </w:pPr>
    <w:rPr>
      <w:b/>
      <w:sz w:val="48"/>
      <w:szCs w:val="48"/>
      <w:lang w:val="id-ID"/>
    </w:rPr>
  </w:style>
  <w:style w:type="paragraph" w:styleId="Heading2">
    <w:name w:val="heading 2"/>
    <w:basedOn w:val="Normal"/>
    <w:next w:val="Normal"/>
    <w:link w:val="Heading2Char"/>
    <w:unhideWhenUsed/>
    <w:qFormat/>
    <w:rsid w:val="006461D6"/>
    <w:pPr>
      <w:keepNext/>
      <w:keepLines/>
      <w:spacing w:before="360" w:after="80"/>
      <w:outlineLvl w:val="1"/>
    </w:pPr>
    <w:rPr>
      <w:b/>
      <w:sz w:val="36"/>
      <w:szCs w:val="36"/>
    </w:rPr>
  </w:style>
  <w:style w:type="paragraph" w:styleId="Heading3">
    <w:name w:val="heading 3"/>
    <w:basedOn w:val="Normal"/>
    <w:next w:val="Normal"/>
    <w:link w:val="Heading3Char"/>
    <w:unhideWhenUsed/>
    <w:qFormat/>
    <w:rsid w:val="006461D6"/>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6461D6"/>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rsid w:val="006461D6"/>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6461D6"/>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461D6"/>
    <w:pPr>
      <w:keepNext/>
      <w:keepLines/>
      <w:spacing w:before="480" w:after="120"/>
    </w:pPr>
    <w:rPr>
      <w:b/>
      <w:sz w:val="72"/>
      <w:szCs w:val="72"/>
    </w:rPr>
  </w:style>
  <w:style w:type="character" w:customStyle="1" w:styleId="Heading1Char">
    <w:name w:val="Heading 1 Char"/>
    <w:link w:val="Heading1"/>
    <w:uiPriority w:val="9"/>
    <w:rsid w:val="006461D6"/>
    <w:rPr>
      <w:b/>
      <w:sz w:val="48"/>
      <w:szCs w:val="48"/>
    </w:rPr>
  </w:style>
  <w:style w:type="character" w:customStyle="1" w:styleId="Heading2Char">
    <w:name w:val="Heading 2 Char"/>
    <w:basedOn w:val="DefaultParagraphFont"/>
    <w:link w:val="Heading2"/>
    <w:uiPriority w:val="9"/>
    <w:semiHidden/>
    <w:rsid w:val="006461D6"/>
    <w:rPr>
      <w:b/>
      <w:sz w:val="36"/>
      <w:szCs w:val="36"/>
      <w:lang w:val="en-ID" w:eastAsia="en-ID"/>
    </w:rPr>
  </w:style>
  <w:style w:type="character" w:customStyle="1" w:styleId="Heading3Char">
    <w:name w:val="Heading 3 Char"/>
    <w:basedOn w:val="DefaultParagraphFont"/>
    <w:link w:val="Heading3"/>
    <w:uiPriority w:val="9"/>
    <w:semiHidden/>
    <w:rsid w:val="006461D6"/>
    <w:rPr>
      <w:b/>
      <w:sz w:val="28"/>
      <w:szCs w:val="28"/>
      <w:lang w:val="en-ID" w:eastAsia="en-ID"/>
    </w:rPr>
  </w:style>
  <w:style w:type="character" w:customStyle="1" w:styleId="Heading4Char">
    <w:name w:val="Heading 4 Char"/>
    <w:basedOn w:val="DefaultParagraphFont"/>
    <w:link w:val="Heading4"/>
    <w:uiPriority w:val="9"/>
    <w:semiHidden/>
    <w:rsid w:val="006461D6"/>
    <w:rPr>
      <w:b/>
      <w:sz w:val="24"/>
      <w:szCs w:val="24"/>
      <w:lang w:val="en-ID" w:eastAsia="en-ID"/>
    </w:rPr>
  </w:style>
  <w:style w:type="character" w:customStyle="1" w:styleId="Heading5Char">
    <w:name w:val="Heading 5 Char"/>
    <w:basedOn w:val="DefaultParagraphFont"/>
    <w:link w:val="Heading5"/>
    <w:uiPriority w:val="9"/>
    <w:semiHidden/>
    <w:rsid w:val="006461D6"/>
    <w:rPr>
      <w:b/>
      <w:sz w:val="22"/>
      <w:szCs w:val="22"/>
      <w:lang w:val="en-ID" w:eastAsia="en-ID"/>
    </w:rPr>
  </w:style>
  <w:style w:type="character" w:customStyle="1" w:styleId="Heading6Char">
    <w:name w:val="Heading 6 Char"/>
    <w:basedOn w:val="DefaultParagraphFont"/>
    <w:link w:val="Heading6"/>
    <w:uiPriority w:val="9"/>
    <w:semiHidden/>
    <w:rsid w:val="006461D6"/>
    <w:rPr>
      <w:b/>
      <w:lang w:val="en-ID" w:eastAsia="en-ID"/>
    </w:rPr>
  </w:style>
  <w:style w:type="character" w:customStyle="1" w:styleId="TitleChar">
    <w:name w:val="Title Char"/>
    <w:basedOn w:val="DefaultParagraphFont"/>
    <w:link w:val="Title"/>
    <w:uiPriority w:val="10"/>
    <w:rsid w:val="006461D6"/>
    <w:rPr>
      <w:b/>
      <w:sz w:val="72"/>
      <w:szCs w:val="72"/>
      <w:lang w:val="en-ID" w:eastAsia="en-ID"/>
    </w:rPr>
  </w:style>
  <w:style w:type="paragraph" w:styleId="Subtitle">
    <w:name w:val="Subtitle"/>
    <w:basedOn w:val="Normal"/>
    <w:next w:val="Normal"/>
    <w:link w:val="SubtitleChar"/>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6461D6"/>
    <w:rPr>
      <w:rFonts w:ascii="Georgia" w:eastAsia="Georgia" w:hAnsi="Georgia" w:cs="Georgia"/>
      <w:i/>
      <w:color w:val="666666"/>
      <w:sz w:val="48"/>
      <w:szCs w:val="48"/>
      <w:lang w:val="en-ID" w:eastAsia="en-ID"/>
    </w:rPr>
  </w:style>
  <w:style w:type="paragraph" w:styleId="ListParagraph">
    <w:name w:val="List Paragraph"/>
    <w:aliases w:val="Body of text"/>
    <w:basedOn w:val="Normal"/>
    <w:link w:val="ListParagraphChar"/>
    <w:uiPriority w:val="34"/>
    <w:qFormat/>
    <w:rsid w:val="006461D6"/>
    <w:pPr>
      <w:ind w:left="720"/>
      <w:contextualSpacing/>
    </w:pPr>
    <w:rPr>
      <w:rFonts w:ascii="Cambria" w:eastAsia="Cambria" w:hAnsi="Cambria"/>
    </w:rPr>
  </w:style>
  <w:style w:type="character" w:customStyle="1" w:styleId="ListParagraphChar">
    <w:name w:val="List Paragraph Char"/>
    <w:aliases w:val="Body of text Char"/>
    <w:link w:val="ListParagraph"/>
    <w:uiPriority w:val="34"/>
    <w:locked/>
    <w:rsid w:val="006461D6"/>
    <w:rPr>
      <w:rFonts w:ascii="Cambria" w:eastAsia="Cambria" w:hAnsi="Cambria" w:cs="Arial"/>
      <w:sz w:val="22"/>
      <w:szCs w:val="22"/>
      <w:lang w:val="en-US"/>
    </w:rPr>
  </w:style>
  <w:style w:type="character" w:styleId="Hyperlink">
    <w:name w:val="Hyperlink"/>
    <w:basedOn w:val="DefaultParagraphFont"/>
    <w:uiPriority w:val="99"/>
    <w:unhideWhenUsed/>
    <w:rsid w:val="001659DF"/>
    <w:rPr>
      <w:color w:val="0000FF"/>
      <w:u w:val="single"/>
    </w:rPr>
  </w:style>
  <w:style w:type="paragraph" w:styleId="Bibliography">
    <w:name w:val="Bibliography"/>
    <w:basedOn w:val="Normal"/>
    <w:next w:val="Normal"/>
    <w:uiPriority w:val="37"/>
    <w:unhideWhenUsed/>
    <w:rsid w:val="001659DF"/>
  </w:style>
  <w:style w:type="paragraph" w:styleId="FootnoteText">
    <w:name w:val="footnote text"/>
    <w:basedOn w:val="Normal"/>
    <w:link w:val="FootnoteTextChar"/>
    <w:uiPriority w:val="99"/>
    <w:semiHidden/>
    <w:unhideWhenUsed/>
    <w:rsid w:val="001659DF"/>
    <w:pPr>
      <w:widowControl/>
      <w:suppressAutoHyphens w:val="0"/>
      <w:autoSpaceDE/>
      <w:autoSpaceDN/>
      <w:spacing w:line="240" w:lineRule="auto"/>
      <w:ind w:leftChars="0" w:left="0" w:firstLineChars="0" w:firstLine="0"/>
      <w:textDirection w:val="lrTb"/>
      <w:textAlignment w:val="auto"/>
      <w:outlineLvl w:val="9"/>
    </w:pPr>
    <w:rPr>
      <w:rFonts w:ascii="Calibri" w:eastAsia="Times New Roman" w:hAnsi="Calibri" w:cs="Times New Roman"/>
      <w:position w:val="0"/>
      <w:sz w:val="20"/>
      <w:szCs w:val="20"/>
      <w:lang w:val="x-none" w:eastAsia="id-ID"/>
    </w:rPr>
  </w:style>
  <w:style w:type="character" w:customStyle="1" w:styleId="FootnoteTextChar">
    <w:name w:val="Footnote Text Char"/>
    <w:basedOn w:val="DefaultParagraphFont"/>
    <w:link w:val="FootnoteText"/>
    <w:uiPriority w:val="99"/>
    <w:semiHidden/>
    <w:rsid w:val="001659DF"/>
    <w:rPr>
      <w:rFonts w:eastAsia="Times New Roman" w:cs="Times New Roman"/>
      <w:lang w:val="x-none" w:eastAsia="id-ID"/>
    </w:rPr>
  </w:style>
  <w:style w:type="character" w:styleId="FootnoteReference">
    <w:name w:val="footnote reference"/>
    <w:uiPriority w:val="99"/>
    <w:semiHidden/>
    <w:unhideWhenUsed/>
    <w:rsid w:val="001659DF"/>
    <w:rPr>
      <w:vertAlign w:val="superscript"/>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character" w:styleId="Emphasis">
    <w:name w:val="Emphasis"/>
    <w:basedOn w:val="DefaultParagraphFont"/>
    <w:uiPriority w:val="20"/>
    <w:qFormat/>
    <w:rsid w:val="00E33FF0"/>
    <w:rPr>
      <w:i/>
      <w:iCs/>
    </w:rPr>
  </w:style>
  <w:style w:type="paragraph" w:styleId="BalloonText">
    <w:name w:val="Balloon Text"/>
    <w:basedOn w:val="Normal"/>
    <w:link w:val="BalloonTextChar"/>
    <w:uiPriority w:val="99"/>
    <w:semiHidden/>
    <w:unhideWhenUsed/>
    <w:rsid w:val="00EA39B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39B2"/>
    <w:rPr>
      <w:rFonts w:ascii="Tahoma" w:hAnsi="Tahoma" w:cs="Tahoma"/>
      <w:position w:val="-1"/>
      <w:sz w:val="16"/>
      <w:szCs w:val="16"/>
    </w:rPr>
  </w:style>
  <w:style w:type="paragraph" w:styleId="NormalWeb">
    <w:name w:val="Normal (Web)"/>
    <w:basedOn w:val="Normal"/>
    <w:uiPriority w:val="99"/>
    <w:unhideWhenUsed/>
    <w:rsid w:val="00EA39B2"/>
    <w:pPr>
      <w:widowControl/>
      <w:suppressAutoHyphens w:val="0"/>
      <w:autoSpaceDE/>
      <w:autoSpaceDN/>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rPr>
  </w:style>
  <w:style w:type="character" w:styleId="Strong">
    <w:name w:val="Strong"/>
    <w:uiPriority w:val="22"/>
    <w:qFormat/>
    <w:rsid w:val="00EA39B2"/>
    <w:rPr>
      <w:b/>
      <w:bCs/>
    </w:rPr>
  </w:style>
  <w:style w:type="table" w:styleId="LightShading">
    <w:name w:val="Light Shading"/>
    <w:basedOn w:val="TableNormal"/>
    <w:uiPriority w:val="60"/>
    <w:rsid w:val="00BE0CC0"/>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widowControl w:val="0"/>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01B72"/>
    <w:pPr>
      <w:suppressAutoHyphens/>
      <w:autoSpaceDE w:val="0"/>
      <w:autoSpaceDN w:val="0"/>
      <w:spacing w:line="1" w:lineRule="atLeast"/>
      <w:ind w:leftChars="-1" w:left="-1" w:hangingChars="1"/>
      <w:textDirection w:val="btLr"/>
      <w:textAlignment w:val="top"/>
      <w:outlineLvl w:val="0"/>
    </w:pPr>
    <w:rPr>
      <w:position w:val="-1"/>
    </w:rPr>
  </w:style>
  <w:style w:type="paragraph" w:styleId="Heading1">
    <w:name w:val="heading 1"/>
    <w:basedOn w:val="Normal"/>
    <w:next w:val="Normal"/>
    <w:link w:val="Heading1Char"/>
    <w:qFormat/>
    <w:rsid w:val="006461D6"/>
    <w:pPr>
      <w:keepNext/>
      <w:keepLines/>
      <w:spacing w:before="480" w:after="120"/>
    </w:pPr>
    <w:rPr>
      <w:b/>
      <w:sz w:val="48"/>
      <w:szCs w:val="48"/>
      <w:lang w:val="id-ID"/>
    </w:rPr>
  </w:style>
  <w:style w:type="paragraph" w:styleId="Heading2">
    <w:name w:val="heading 2"/>
    <w:basedOn w:val="Normal"/>
    <w:next w:val="Normal"/>
    <w:link w:val="Heading2Char"/>
    <w:unhideWhenUsed/>
    <w:qFormat/>
    <w:rsid w:val="006461D6"/>
    <w:pPr>
      <w:keepNext/>
      <w:keepLines/>
      <w:spacing w:before="360" w:after="80"/>
      <w:outlineLvl w:val="1"/>
    </w:pPr>
    <w:rPr>
      <w:b/>
      <w:sz w:val="36"/>
      <w:szCs w:val="36"/>
    </w:rPr>
  </w:style>
  <w:style w:type="paragraph" w:styleId="Heading3">
    <w:name w:val="heading 3"/>
    <w:basedOn w:val="Normal"/>
    <w:next w:val="Normal"/>
    <w:link w:val="Heading3Char"/>
    <w:unhideWhenUsed/>
    <w:qFormat/>
    <w:rsid w:val="006461D6"/>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6461D6"/>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rsid w:val="006461D6"/>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6461D6"/>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461D6"/>
    <w:pPr>
      <w:keepNext/>
      <w:keepLines/>
      <w:spacing w:before="480" w:after="120"/>
    </w:pPr>
    <w:rPr>
      <w:b/>
      <w:sz w:val="72"/>
      <w:szCs w:val="72"/>
    </w:rPr>
  </w:style>
  <w:style w:type="character" w:customStyle="1" w:styleId="Heading1Char">
    <w:name w:val="Heading 1 Char"/>
    <w:link w:val="Heading1"/>
    <w:uiPriority w:val="9"/>
    <w:rsid w:val="006461D6"/>
    <w:rPr>
      <w:b/>
      <w:sz w:val="48"/>
      <w:szCs w:val="48"/>
    </w:rPr>
  </w:style>
  <w:style w:type="character" w:customStyle="1" w:styleId="Heading2Char">
    <w:name w:val="Heading 2 Char"/>
    <w:basedOn w:val="DefaultParagraphFont"/>
    <w:link w:val="Heading2"/>
    <w:uiPriority w:val="9"/>
    <w:semiHidden/>
    <w:rsid w:val="006461D6"/>
    <w:rPr>
      <w:b/>
      <w:sz w:val="36"/>
      <w:szCs w:val="36"/>
      <w:lang w:val="en-ID" w:eastAsia="en-ID"/>
    </w:rPr>
  </w:style>
  <w:style w:type="character" w:customStyle="1" w:styleId="Heading3Char">
    <w:name w:val="Heading 3 Char"/>
    <w:basedOn w:val="DefaultParagraphFont"/>
    <w:link w:val="Heading3"/>
    <w:uiPriority w:val="9"/>
    <w:semiHidden/>
    <w:rsid w:val="006461D6"/>
    <w:rPr>
      <w:b/>
      <w:sz w:val="28"/>
      <w:szCs w:val="28"/>
      <w:lang w:val="en-ID" w:eastAsia="en-ID"/>
    </w:rPr>
  </w:style>
  <w:style w:type="character" w:customStyle="1" w:styleId="Heading4Char">
    <w:name w:val="Heading 4 Char"/>
    <w:basedOn w:val="DefaultParagraphFont"/>
    <w:link w:val="Heading4"/>
    <w:uiPriority w:val="9"/>
    <w:semiHidden/>
    <w:rsid w:val="006461D6"/>
    <w:rPr>
      <w:b/>
      <w:sz w:val="24"/>
      <w:szCs w:val="24"/>
      <w:lang w:val="en-ID" w:eastAsia="en-ID"/>
    </w:rPr>
  </w:style>
  <w:style w:type="character" w:customStyle="1" w:styleId="Heading5Char">
    <w:name w:val="Heading 5 Char"/>
    <w:basedOn w:val="DefaultParagraphFont"/>
    <w:link w:val="Heading5"/>
    <w:uiPriority w:val="9"/>
    <w:semiHidden/>
    <w:rsid w:val="006461D6"/>
    <w:rPr>
      <w:b/>
      <w:sz w:val="22"/>
      <w:szCs w:val="22"/>
      <w:lang w:val="en-ID" w:eastAsia="en-ID"/>
    </w:rPr>
  </w:style>
  <w:style w:type="character" w:customStyle="1" w:styleId="Heading6Char">
    <w:name w:val="Heading 6 Char"/>
    <w:basedOn w:val="DefaultParagraphFont"/>
    <w:link w:val="Heading6"/>
    <w:uiPriority w:val="9"/>
    <w:semiHidden/>
    <w:rsid w:val="006461D6"/>
    <w:rPr>
      <w:b/>
      <w:lang w:val="en-ID" w:eastAsia="en-ID"/>
    </w:rPr>
  </w:style>
  <w:style w:type="character" w:customStyle="1" w:styleId="TitleChar">
    <w:name w:val="Title Char"/>
    <w:basedOn w:val="DefaultParagraphFont"/>
    <w:link w:val="Title"/>
    <w:uiPriority w:val="10"/>
    <w:rsid w:val="006461D6"/>
    <w:rPr>
      <w:b/>
      <w:sz w:val="72"/>
      <w:szCs w:val="72"/>
      <w:lang w:val="en-ID" w:eastAsia="en-ID"/>
    </w:rPr>
  </w:style>
  <w:style w:type="paragraph" w:styleId="Subtitle">
    <w:name w:val="Subtitle"/>
    <w:basedOn w:val="Normal"/>
    <w:next w:val="Normal"/>
    <w:link w:val="SubtitleChar"/>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6461D6"/>
    <w:rPr>
      <w:rFonts w:ascii="Georgia" w:eastAsia="Georgia" w:hAnsi="Georgia" w:cs="Georgia"/>
      <w:i/>
      <w:color w:val="666666"/>
      <w:sz w:val="48"/>
      <w:szCs w:val="48"/>
      <w:lang w:val="en-ID" w:eastAsia="en-ID"/>
    </w:rPr>
  </w:style>
  <w:style w:type="paragraph" w:styleId="ListParagraph">
    <w:name w:val="List Paragraph"/>
    <w:aliases w:val="Body of text"/>
    <w:basedOn w:val="Normal"/>
    <w:link w:val="ListParagraphChar"/>
    <w:uiPriority w:val="34"/>
    <w:qFormat/>
    <w:rsid w:val="006461D6"/>
    <w:pPr>
      <w:ind w:left="720"/>
      <w:contextualSpacing/>
    </w:pPr>
    <w:rPr>
      <w:rFonts w:ascii="Cambria" w:eastAsia="Cambria" w:hAnsi="Cambria"/>
    </w:rPr>
  </w:style>
  <w:style w:type="character" w:customStyle="1" w:styleId="ListParagraphChar">
    <w:name w:val="List Paragraph Char"/>
    <w:aliases w:val="Body of text Char"/>
    <w:link w:val="ListParagraph"/>
    <w:uiPriority w:val="34"/>
    <w:locked/>
    <w:rsid w:val="006461D6"/>
    <w:rPr>
      <w:rFonts w:ascii="Cambria" w:eastAsia="Cambria" w:hAnsi="Cambria" w:cs="Arial"/>
      <w:sz w:val="22"/>
      <w:szCs w:val="22"/>
      <w:lang w:val="en-US"/>
    </w:rPr>
  </w:style>
  <w:style w:type="character" w:styleId="Hyperlink">
    <w:name w:val="Hyperlink"/>
    <w:basedOn w:val="DefaultParagraphFont"/>
    <w:uiPriority w:val="99"/>
    <w:unhideWhenUsed/>
    <w:rsid w:val="001659DF"/>
    <w:rPr>
      <w:color w:val="0000FF"/>
      <w:u w:val="single"/>
    </w:rPr>
  </w:style>
  <w:style w:type="paragraph" w:styleId="Bibliography">
    <w:name w:val="Bibliography"/>
    <w:basedOn w:val="Normal"/>
    <w:next w:val="Normal"/>
    <w:uiPriority w:val="37"/>
    <w:unhideWhenUsed/>
    <w:rsid w:val="001659DF"/>
  </w:style>
  <w:style w:type="paragraph" w:styleId="FootnoteText">
    <w:name w:val="footnote text"/>
    <w:basedOn w:val="Normal"/>
    <w:link w:val="FootnoteTextChar"/>
    <w:uiPriority w:val="99"/>
    <w:semiHidden/>
    <w:unhideWhenUsed/>
    <w:rsid w:val="001659DF"/>
    <w:pPr>
      <w:widowControl/>
      <w:suppressAutoHyphens w:val="0"/>
      <w:autoSpaceDE/>
      <w:autoSpaceDN/>
      <w:spacing w:line="240" w:lineRule="auto"/>
      <w:ind w:leftChars="0" w:left="0" w:firstLineChars="0" w:firstLine="0"/>
      <w:textDirection w:val="lrTb"/>
      <w:textAlignment w:val="auto"/>
      <w:outlineLvl w:val="9"/>
    </w:pPr>
    <w:rPr>
      <w:rFonts w:ascii="Calibri" w:eastAsia="Times New Roman" w:hAnsi="Calibri" w:cs="Times New Roman"/>
      <w:position w:val="0"/>
      <w:sz w:val="20"/>
      <w:szCs w:val="20"/>
      <w:lang w:val="x-none" w:eastAsia="id-ID"/>
    </w:rPr>
  </w:style>
  <w:style w:type="character" w:customStyle="1" w:styleId="FootnoteTextChar">
    <w:name w:val="Footnote Text Char"/>
    <w:basedOn w:val="DefaultParagraphFont"/>
    <w:link w:val="FootnoteText"/>
    <w:uiPriority w:val="99"/>
    <w:semiHidden/>
    <w:rsid w:val="001659DF"/>
    <w:rPr>
      <w:rFonts w:eastAsia="Times New Roman" w:cs="Times New Roman"/>
      <w:lang w:val="x-none" w:eastAsia="id-ID"/>
    </w:rPr>
  </w:style>
  <w:style w:type="character" w:styleId="FootnoteReference">
    <w:name w:val="footnote reference"/>
    <w:uiPriority w:val="99"/>
    <w:semiHidden/>
    <w:unhideWhenUsed/>
    <w:rsid w:val="001659DF"/>
    <w:rPr>
      <w:vertAlign w:val="superscript"/>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character" w:styleId="Emphasis">
    <w:name w:val="Emphasis"/>
    <w:basedOn w:val="DefaultParagraphFont"/>
    <w:uiPriority w:val="20"/>
    <w:qFormat/>
    <w:rsid w:val="00E33FF0"/>
    <w:rPr>
      <w:i/>
      <w:iCs/>
    </w:rPr>
  </w:style>
  <w:style w:type="paragraph" w:styleId="BalloonText">
    <w:name w:val="Balloon Text"/>
    <w:basedOn w:val="Normal"/>
    <w:link w:val="BalloonTextChar"/>
    <w:uiPriority w:val="99"/>
    <w:semiHidden/>
    <w:unhideWhenUsed/>
    <w:rsid w:val="00EA39B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39B2"/>
    <w:rPr>
      <w:rFonts w:ascii="Tahoma" w:hAnsi="Tahoma" w:cs="Tahoma"/>
      <w:position w:val="-1"/>
      <w:sz w:val="16"/>
      <w:szCs w:val="16"/>
    </w:rPr>
  </w:style>
  <w:style w:type="paragraph" w:styleId="NormalWeb">
    <w:name w:val="Normal (Web)"/>
    <w:basedOn w:val="Normal"/>
    <w:uiPriority w:val="99"/>
    <w:unhideWhenUsed/>
    <w:rsid w:val="00EA39B2"/>
    <w:pPr>
      <w:widowControl/>
      <w:suppressAutoHyphens w:val="0"/>
      <w:autoSpaceDE/>
      <w:autoSpaceDN/>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rPr>
  </w:style>
  <w:style w:type="character" w:styleId="Strong">
    <w:name w:val="Strong"/>
    <w:uiPriority w:val="22"/>
    <w:qFormat/>
    <w:rsid w:val="00EA39B2"/>
    <w:rPr>
      <w:b/>
      <w:bCs/>
    </w:rPr>
  </w:style>
  <w:style w:type="table" w:styleId="LightShading">
    <w:name w:val="Light Shading"/>
    <w:basedOn w:val="TableNormal"/>
    <w:uiPriority w:val="60"/>
    <w:rsid w:val="00BE0CC0"/>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270833">
      <w:bodyDiv w:val="1"/>
      <w:marLeft w:val="0"/>
      <w:marRight w:val="0"/>
      <w:marTop w:val="0"/>
      <w:marBottom w:val="0"/>
      <w:divBdr>
        <w:top w:val="none" w:sz="0" w:space="0" w:color="auto"/>
        <w:left w:val="none" w:sz="0" w:space="0" w:color="auto"/>
        <w:bottom w:val="none" w:sz="0" w:space="0" w:color="auto"/>
        <w:right w:val="none" w:sz="0" w:space="0" w:color="auto"/>
      </w:divBdr>
    </w:div>
    <w:div w:id="162866298">
      <w:bodyDiv w:val="1"/>
      <w:marLeft w:val="0"/>
      <w:marRight w:val="0"/>
      <w:marTop w:val="0"/>
      <w:marBottom w:val="0"/>
      <w:divBdr>
        <w:top w:val="none" w:sz="0" w:space="0" w:color="auto"/>
        <w:left w:val="none" w:sz="0" w:space="0" w:color="auto"/>
        <w:bottom w:val="none" w:sz="0" w:space="0" w:color="auto"/>
        <w:right w:val="none" w:sz="0" w:space="0" w:color="auto"/>
      </w:divBdr>
    </w:div>
    <w:div w:id="411971356">
      <w:bodyDiv w:val="1"/>
      <w:marLeft w:val="0"/>
      <w:marRight w:val="0"/>
      <w:marTop w:val="0"/>
      <w:marBottom w:val="0"/>
      <w:divBdr>
        <w:top w:val="none" w:sz="0" w:space="0" w:color="auto"/>
        <w:left w:val="none" w:sz="0" w:space="0" w:color="auto"/>
        <w:bottom w:val="none" w:sz="0" w:space="0" w:color="auto"/>
        <w:right w:val="none" w:sz="0" w:space="0" w:color="auto"/>
      </w:divBdr>
    </w:div>
    <w:div w:id="437025809">
      <w:bodyDiv w:val="1"/>
      <w:marLeft w:val="0"/>
      <w:marRight w:val="0"/>
      <w:marTop w:val="0"/>
      <w:marBottom w:val="0"/>
      <w:divBdr>
        <w:top w:val="none" w:sz="0" w:space="0" w:color="auto"/>
        <w:left w:val="none" w:sz="0" w:space="0" w:color="auto"/>
        <w:bottom w:val="none" w:sz="0" w:space="0" w:color="auto"/>
        <w:right w:val="none" w:sz="0" w:space="0" w:color="auto"/>
      </w:divBdr>
    </w:div>
    <w:div w:id="587009267">
      <w:bodyDiv w:val="1"/>
      <w:marLeft w:val="0"/>
      <w:marRight w:val="0"/>
      <w:marTop w:val="0"/>
      <w:marBottom w:val="0"/>
      <w:divBdr>
        <w:top w:val="none" w:sz="0" w:space="0" w:color="auto"/>
        <w:left w:val="none" w:sz="0" w:space="0" w:color="auto"/>
        <w:bottom w:val="none" w:sz="0" w:space="0" w:color="auto"/>
        <w:right w:val="none" w:sz="0" w:space="0" w:color="auto"/>
      </w:divBdr>
    </w:div>
    <w:div w:id="1501652712">
      <w:bodyDiv w:val="1"/>
      <w:marLeft w:val="0"/>
      <w:marRight w:val="0"/>
      <w:marTop w:val="0"/>
      <w:marBottom w:val="0"/>
      <w:divBdr>
        <w:top w:val="none" w:sz="0" w:space="0" w:color="auto"/>
        <w:left w:val="none" w:sz="0" w:space="0" w:color="auto"/>
        <w:bottom w:val="none" w:sz="0" w:space="0" w:color="auto"/>
        <w:right w:val="none" w:sz="0" w:space="0" w:color="auto"/>
      </w:divBdr>
    </w:div>
    <w:div w:id="19829246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yusufsalam@uinmybatusangkar.ac.i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2xxx@xxxx.xx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2xxx@xxxx.xxx" TargetMode="External"/><Relationship Id="rId5" Type="http://schemas.openxmlformats.org/officeDocument/2006/relationships/settings" Target="settings.xml"/><Relationship Id="rId15" Type="http://schemas.openxmlformats.org/officeDocument/2006/relationships/hyperlink" Target="mailto:hasanbasri@uinsyahada.ac.id###,4" TargetMode="External"/><Relationship Id="rId10" Type="http://schemas.openxmlformats.org/officeDocument/2006/relationships/hyperlink" Target="mailto:tauhid@stain-madina.ac.id" TargetMode="External"/><Relationship Id="rId4" Type="http://schemas.microsoft.com/office/2007/relationships/stylesWithEffects" Target="stylesWithEffects.xml"/><Relationship Id="rId9" Type="http://schemas.openxmlformats.org/officeDocument/2006/relationships/hyperlink" Target="mailto:1xxxx@xxxx.xxx" TargetMode="External"/><Relationship Id="rId14" Type="http://schemas.openxmlformats.org/officeDocument/2006/relationships/hyperlink" Target="mailto:3xxx@xxxx.xxx"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Sheet1!$B$1</c:f>
              <c:strCache>
                <c:ptCount val="1"/>
                <c:pt idx="0">
                  <c:v>Very Helpful %</c:v>
                </c:pt>
              </c:strCache>
            </c:strRef>
          </c:tx>
          <c:invertIfNegative val="0"/>
          <c:cat>
            <c:strRef>
              <c:f>Sheet1!$A$2:$A$4</c:f>
              <c:strCache>
                <c:ptCount val="3"/>
                <c:pt idx="0">
                  <c:v>Mixed Study Group</c:v>
                </c:pt>
                <c:pt idx="1">
                  <c:v>Visual Learning Media</c:v>
                </c:pt>
                <c:pt idx="2">
                  <c:v>Additional Out-of-Class Tutoring</c:v>
                </c:pt>
              </c:strCache>
            </c:strRef>
          </c:cat>
          <c:val>
            <c:numRef>
              <c:f>Sheet1!$B$2:$B$4</c:f>
              <c:numCache>
                <c:formatCode>0%</c:formatCode>
                <c:ptCount val="3"/>
                <c:pt idx="0">
                  <c:v>0.54</c:v>
                </c:pt>
                <c:pt idx="1">
                  <c:v>0.61</c:v>
                </c:pt>
                <c:pt idx="2">
                  <c:v>0.48</c:v>
                </c:pt>
              </c:numCache>
            </c:numRef>
          </c:val>
        </c:ser>
        <c:ser>
          <c:idx val="1"/>
          <c:order val="1"/>
          <c:tx>
            <c:strRef>
              <c:f>Sheet1!$C$1</c:f>
              <c:strCache>
                <c:ptCount val="1"/>
                <c:pt idx="0">
                  <c:v>Moderately Helpful %</c:v>
                </c:pt>
              </c:strCache>
            </c:strRef>
          </c:tx>
          <c:invertIfNegative val="0"/>
          <c:cat>
            <c:strRef>
              <c:f>Sheet1!$A$2:$A$4</c:f>
              <c:strCache>
                <c:ptCount val="3"/>
                <c:pt idx="0">
                  <c:v>Mixed Study Group</c:v>
                </c:pt>
                <c:pt idx="1">
                  <c:v>Visual Learning Media</c:v>
                </c:pt>
                <c:pt idx="2">
                  <c:v>Additional Out-of-Class Tutoring</c:v>
                </c:pt>
              </c:strCache>
            </c:strRef>
          </c:cat>
          <c:val>
            <c:numRef>
              <c:f>Sheet1!$C$2:$C$4</c:f>
              <c:numCache>
                <c:formatCode>0%</c:formatCode>
                <c:ptCount val="3"/>
                <c:pt idx="0">
                  <c:v>0.33</c:v>
                </c:pt>
                <c:pt idx="1">
                  <c:v>0.28000000000000003</c:v>
                </c:pt>
                <c:pt idx="2">
                  <c:v>0.37</c:v>
                </c:pt>
              </c:numCache>
            </c:numRef>
          </c:val>
        </c:ser>
        <c:ser>
          <c:idx val="2"/>
          <c:order val="2"/>
          <c:tx>
            <c:strRef>
              <c:f>Sheet1!$D$1</c:f>
              <c:strCache>
                <c:ptCount val="1"/>
                <c:pt idx="0">
                  <c:v>Unhelpful %</c:v>
                </c:pt>
              </c:strCache>
            </c:strRef>
          </c:tx>
          <c:invertIfNegative val="0"/>
          <c:cat>
            <c:strRef>
              <c:f>Sheet1!$A$2:$A$4</c:f>
              <c:strCache>
                <c:ptCount val="3"/>
                <c:pt idx="0">
                  <c:v>Mixed Study Group</c:v>
                </c:pt>
                <c:pt idx="1">
                  <c:v>Visual Learning Media</c:v>
                </c:pt>
                <c:pt idx="2">
                  <c:v>Additional Out-of-Class Tutoring</c:v>
                </c:pt>
              </c:strCache>
            </c:strRef>
          </c:cat>
          <c:val>
            <c:numRef>
              <c:f>Sheet1!$D$2:$D$4</c:f>
              <c:numCache>
                <c:formatCode>0%</c:formatCode>
                <c:ptCount val="3"/>
                <c:pt idx="0">
                  <c:v>0.13</c:v>
                </c:pt>
                <c:pt idx="1">
                  <c:v>0.11</c:v>
                </c:pt>
                <c:pt idx="2">
                  <c:v>0.15</c:v>
                </c:pt>
              </c:numCache>
            </c:numRef>
          </c:val>
        </c:ser>
        <c:dLbls>
          <c:showLegendKey val="0"/>
          <c:showVal val="0"/>
          <c:showCatName val="0"/>
          <c:showSerName val="0"/>
          <c:showPercent val="0"/>
          <c:showBubbleSize val="0"/>
        </c:dLbls>
        <c:gapWidth val="150"/>
        <c:axId val="36893824"/>
        <c:axId val="36895360"/>
      </c:barChart>
      <c:catAx>
        <c:axId val="36893824"/>
        <c:scaling>
          <c:orientation val="minMax"/>
        </c:scaling>
        <c:delete val="0"/>
        <c:axPos val="b"/>
        <c:numFmt formatCode="General" sourceLinked="1"/>
        <c:majorTickMark val="out"/>
        <c:minorTickMark val="none"/>
        <c:tickLblPos val="nextTo"/>
        <c:crossAx val="36895360"/>
        <c:crosses val="autoZero"/>
        <c:auto val="1"/>
        <c:lblAlgn val="ctr"/>
        <c:lblOffset val="100"/>
        <c:noMultiLvlLbl val="0"/>
      </c:catAx>
      <c:valAx>
        <c:axId val="36895360"/>
        <c:scaling>
          <c:orientation val="minMax"/>
        </c:scaling>
        <c:delete val="0"/>
        <c:axPos val="l"/>
        <c:majorGridlines/>
        <c:numFmt formatCode="0%" sourceLinked="1"/>
        <c:majorTickMark val="out"/>
        <c:minorTickMark val="none"/>
        <c:tickLblPos val="nextTo"/>
        <c:crossAx val="36893824"/>
        <c:crosses val="autoZero"/>
        <c:crossBetween val="between"/>
      </c:valAx>
    </c:plotArea>
    <c:legend>
      <c:legendPos val="r"/>
      <c:layout>
        <c:manualLayout>
          <c:xMode val="edge"/>
          <c:yMode val="edge"/>
          <c:x val="0.71226415094339623"/>
          <c:y val="0.37909836065573771"/>
          <c:w val="0.27358490566037735"/>
          <c:h val="0.23565573770491804"/>
        </c:manualLayout>
      </c:layout>
      <c:overlay val="0"/>
    </c:legend>
    <c:plotVisOnly val="1"/>
    <c:dispBlanksAs val="gap"/>
    <c:showDLblsOverMax val="0"/>
  </c:chart>
  <c:txPr>
    <a:bodyPr/>
    <a:lstStyle/>
    <a:p>
      <a:pPr>
        <a:defRPr sz="1200">
          <a:latin typeface="Garamond" pitchFamily="18"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N73GHy2SbpNfvzM27pJvViUc+Q==">CgMxLjAyCGguZ2pkZ3hzOAByITFoWEtkRDdqbktHcWtMVWIwOUw0aHRTcEtUeWQzNkl6ZA==</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94BC62A-8576-4752-B459-6A08D748D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11</Pages>
  <Words>4210</Words>
  <Characters>24000</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23</cp:revision>
  <dcterms:created xsi:type="dcterms:W3CDTF">2022-08-12T08:40:00Z</dcterms:created>
  <dcterms:modified xsi:type="dcterms:W3CDTF">2025-08-25T02:00:00Z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http://www.zotero.org/styles/chicago-fullnote-bibliography</vt:lpwstr>
  </property>
  <property fmtid="{D5CDD505-2E9C-101B-9397-08002B2CF9AE}" pid="4" name="Mendeley Unique User Id_1">
    <vt:lpwstr>17a484d7-fd21-3861-a33f-a0023f6efda4</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6th/7th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