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773C" w14:textId="77777777" w:rsidR="006765DD" w:rsidRDefault="001E1742">
      <w:pPr>
        <w:pStyle w:val="BodyText"/>
        <w:ind w:left="1744"/>
        <w:rPr>
          <w:sz w:val="20"/>
        </w:rPr>
      </w:pPr>
      <w:r>
        <w:rPr>
          <w:noProof/>
          <w:sz w:val="20"/>
        </w:rPr>
        <mc:AlternateContent>
          <mc:Choice Requires="wps">
            <w:drawing>
              <wp:inline distT="0" distB="0" distL="0" distR="0" wp14:anchorId="7F7FF4CD" wp14:editId="6ADF5A80">
                <wp:extent cx="3735070" cy="614680"/>
                <wp:effectExtent l="0" t="0" r="0" b="444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5070" cy="614680"/>
                          <a:chOff x="0" y="0"/>
                          <a:chExt cx="3735070" cy="614680"/>
                        </a:xfrm>
                      </wpg:grpSpPr>
                      <pic:pic xmlns:pic="http://schemas.openxmlformats.org/drawingml/2006/picture">
                        <pic:nvPicPr>
                          <pic:cNvPr id="4" name="Image 4"/>
                          <pic:cNvPicPr/>
                        </pic:nvPicPr>
                        <pic:blipFill>
                          <a:blip r:embed="rId7" cstate="print"/>
                          <a:stretch>
                            <a:fillRect/>
                          </a:stretch>
                        </pic:blipFill>
                        <pic:spPr>
                          <a:xfrm>
                            <a:off x="360679" y="0"/>
                            <a:ext cx="2802889" cy="42481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0" y="433692"/>
                            <a:ext cx="3735070" cy="180606"/>
                          </a:xfrm>
                          <a:prstGeom prst="rect">
                            <a:avLst/>
                          </a:prstGeom>
                        </pic:spPr>
                      </pic:pic>
                    </wpg:wgp>
                  </a:graphicData>
                </a:graphic>
              </wp:inline>
            </w:drawing>
          </mc:Choice>
          <mc:Fallback xmlns:pic="http://schemas.openxmlformats.org/drawingml/2006/picture" xmlns:a="http://schemas.openxmlformats.org/drawingml/2006/main" xmlns:ve="http://schemas.openxmlformats.org/markup-compatibility/2006">
            <w:pict>
              <v:group style="width:294.1pt;height:48.4pt;mso-position-horizontal-relative:char;mso-position-vertical-relative:line" id="docshapegroup3" coordorigin="0,0" coordsize="5882,968">
                <v:shape style="position:absolute;left:568;top:0;width:4414;height:669" type="#_x0000_t75" id="docshape4" stroked="false">
                  <v:imagedata r:id="rId9" o:title=""/>
                </v:shape>
                <v:shape style="position:absolute;left:0;top:682;width:5882;height:285" type="#_x0000_t75" id="docshape5" stroked="false">
                  <v:imagedata r:id="rId10" o:title=""/>
                </v:shape>
              </v:group>
            </w:pict>
          </mc:Fallback>
        </mc:AlternateContent>
      </w:r>
    </w:p>
    <w:p w14:paraId="6BD5FA82" w14:textId="77777777" w:rsidR="006765DD" w:rsidRDefault="001E1742" w:rsidP="000D5F86">
      <w:pPr>
        <w:spacing w:before="142" w:line="204" w:lineRule="exact"/>
        <w:ind w:right="220"/>
        <w:rPr>
          <w:rFonts w:ascii="Palatino Linotype"/>
          <w:b/>
          <w:sz w:val="16"/>
        </w:rPr>
      </w:pPr>
      <w:r>
        <w:rPr>
          <w:rFonts w:ascii="Palatino Linotype"/>
          <w:b/>
          <w:noProof/>
          <w:sz w:val="16"/>
        </w:rPr>
        <w:drawing>
          <wp:anchor distT="0" distB="0" distL="0" distR="0" simplePos="0" relativeHeight="15729152" behindDoc="0" locked="0" layoutInCell="1" allowOverlap="1" wp14:anchorId="159FCE6C" wp14:editId="2EBECAB2">
            <wp:simplePos x="0" y="0"/>
            <wp:positionH relativeFrom="page">
              <wp:posOffset>833755</wp:posOffset>
            </wp:positionH>
            <wp:positionV relativeFrom="paragraph">
              <wp:posOffset>-363854</wp:posOffset>
            </wp:positionV>
            <wp:extent cx="588010" cy="6845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588010" cy="684529"/>
                    </a:xfrm>
                    <a:prstGeom prst="rect">
                      <a:avLst/>
                    </a:prstGeom>
                  </pic:spPr>
                </pic:pic>
              </a:graphicData>
            </a:graphic>
          </wp:anchor>
        </w:drawing>
      </w:r>
      <w:r>
        <w:rPr>
          <w:rFonts w:ascii="Palatino Linotype"/>
          <w:b/>
          <w:noProof/>
          <w:sz w:val="16"/>
        </w:rPr>
        <w:drawing>
          <wp:anchor distT="0" distB="0" distL="0" distR="0" simplePos="0" relativeHeight="15729664" behindDoc="0" locked="0" layoutInCell="1" allowOverlap="1" wp14:anchorId="6872D0C0" wp14:editId="17BF3789">
            <wp:simplePos x="0" y="0"/>
            <wp:positionH relativeFrom="page">
              <wp:posOffset>5910579</wp:posOffset>
            </wp:positionH>
            <wp:positionV relativeFrom="paragraph">
              <wp:posOffset>-336550</wp:posOffset>
            </wp:positionV>
            <wp:extent cx="709295" cy="75628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709295" cy="756284"/>
                    </a:xfrm>
                    <a:prstGeom prst="rect">
                      <a:avLst/>
                    </a:prstGeom>
                  </pic:spPr>
                </pic:pic>
              </a:graphicData>
            </a:graphic>
          </wp:anchor>
        </w:drawing>
      </w:r>
    </w:p>
    <w:p w14:paraId="0AF83288" w14:textId="77777777" w:rsidR="006765DD" w:rsidRDefault="001E1742">
      <w:pPr>
        <w:spacing w:line="196" w:lineRule="exact"/>
        <w:ind w:right="216"/>
        <w:jc w:val="center"/>
        <w:rPr>
          <w:rFonts w:ascii="Cambria"/>
          <w:sz w:val="16"/>
        </w:rPr>
      </w:pPr>
      <w:r>
        <w:rPr>
          <w:rFonts w:ascii="Palatino Linotype"/>
          <w:b/>
          <w:spacing w:val="-2"/>
          <w:sz w:val="16"/>
        </w:rPr>
        <w:t>ISSN</w:t>
      </w:r>
      <w:r>
        <w:rPr>
          <w:rFonts w:ascii="Palatino Linotype"/>
          <w:b/>
          <w:spacing w:val="-8"/>
          <w:sz w:val="16"/>
        </w:rPr>
        <w:t xml:space="preserve"> </w:t>
      </w:r>
      <w:r>
        <w:rPr>
          <w:rFonts w:ascii="Palatino Linotype"/>
          <w:b/>
          <w:spacing w:val="-2"/>
          <w:sz w:val="16"/>
        </w:rPr>
        <w:t>Print</w:t>
      </w:r>
      <w:r>
        <w:rPr>
          <w:rFonts w:ascii="Cambria"/>
          <w:spacing w:val="-2"/>
          <w:sz w:val="16"/>
        </w:rPr>
        <w:t>:</w:t>
      </w:r>
      <w:r>
        <w:rPr>
          <w:rFonts w:ascii="Cambria"/>
          <w:spacing w:val="-7"/>
          <w:sz w:val="16"/>
        </w:rPr>
        <w:t xml:space="preserve"> </w:t>
      </w:r>
      <w:r>
        <w:rPr>
          <w:rFonts w:ascii="Cambria"/>
          <w:spacing w:val="-2"/>
          <w:sz w:val="16"/>
        </w:rPr>
        <w:t>2355-8717</w:t>
      </w:r>
      <w:r>
        <w:rPr>
          <w:rFonts w:ascii="Cambria"/>
          <w:spacing w:val="-7"/>
          <w:sz w:val="16"/>
        </w:rPr>
        <w:t xml:space="preserve"> </w:t>
      </w:r>
      <w:r>
        <w:rPr>
          <w:rFonts w:ascii="Palatino Linotype"/>
          <w:b/>
          <w:spacing w:val="-2"/>
          <w:sz w:val="16"/>
        </w:rPr>
        <w:t>ISSN</w:t>
      </w:r>
      <w:r>
        <w:rPr>
          <w:rFonts w:ascii="Palatino Linotype"/>
          <w:b/>
          <w:spacing w:val="-8"/>
          <w:sz w:val="16"/>
        </w:rPr>
        <w:t xml:space="preserve"> </w:t>
      </w:r>
      <w:r>
        <w:rPr>
          <w:rFonts w:ascii="Palatino Linotype"/>
          <w:b/>
          <w:spacing w:val="-2"/>
          <w:sz w:val="16"/>
        </w:rPr>
        <w:t>Online</w:t>
      </w:r>
      <w:r>
        <w:rPr>
          <w:rFonts w:ascii="Cambria"/>
          <w:spacing w:val="-2"/>
          <w:sz w:val="16"/>
        </w:rPr>
        <w:t>:</w:t>
      </w:r>
      <w:r>
        <w:rPr>
          <w:rFonts w:ascii="Cambria"/>
          <w:spacing w:val="-5"/>
          <w:sz w:val="16"/>
        </w:rPr>
        <w:t xml:space="preserve"> </w:t>
      </w:r>
      <w:r>
        <w:rPr>
          <w:rFonts w:ascii="Cambria"/>
          <w:spacing w:val="-2"/>
          <w:sz w:val="16"/>
        </w:rPr>
        <w:t>2721-8406</w:t>
      </w:r>
      <w:r>
        <w:rPr>
          <w:rFonts w:ascii="Cambria"/>
          <w:spacing w:val="-4"/>
          <w:sz w:val="16"/>
        </w:rPr>
        <w:t xml:space="preserve"> </w:t>
      </w:r>
      <w:proofErr w:type="spellStart"/>
      <w:r>
        <w:rPr>
          <w:rFonts w:ascii="Cambria"/>
          <w:spacing w:val="-2"/>
          <w:sz w:val="16"/>
        </w:rPr>
        <w:t>Sinta</w:t>
      </w:r>
      <w:proofErr w:type="spellEnd"/>
      <w:r>
        <w:rPr>
          <w:rFonts w:ascii="Cambria"/>
          <w:spacing w:val="-5"/>
          <w:sz w:val="16"/>
        </w:rPr>
        <w:t xml:space="preserve"> </w:t>
      </w:r>
      <w:r>
        <w:rPr>
          <w:rFonts w:ascii="Cambria"/>
          <w:spacing w:val="-10"/>
          <w:sz w:val="16"/>
        </w:rPr>
        <w:t>3</w:t>
      </w:r>
    </w:p>
    <w:p w14:paraId="6EB7550F" w14:textId="77777777" w:rsidR="006765DD" w:rsidRDefault="001E1742">
      <w:pPr>
        <w:spacing w:line="207" w:lineRule="exact"/>
        <w:ind w:right="212"/>
        <w:jc w:val="center"/>
        <w:rPr>
          <w:rFonts w:ascii="Cambria"/>
          <w:sz w:val="16"/>
        </w:rPr>
      </w:pPr>
      <w:proofErr w:type="spellStart"/>
      <w:r>
        <w:rPr>
          <w:rFonts w:ascii="Palatino Linotype"/>
          <w:b/>
          <w:sz w:val="16"/>
        </w:rPr>
        <w:t>Doi</w:t>
      </w:r>
      <w:proofErr w:type="spellEnd"/>
      <w:r>
        <w:rPr>
          <w:rFonts w:ascii="Cambria"/>
          <w:sz w:val="16"/>
        </w:rPr>
        <w:t>:</w:t>
      </w:r>
      <w:r>
        <w:rPr>
          <w:rFonts w:ascii="Cambria"/>
          <w:spacing w:val="-3"/>
          <w:sz w:val="16"/>
        </w:rPr>
        <w:t xml:space="preserve"> </w:t>
      </w:r>
      <w:r>
        <w:rPr>
          <w:rFonts w:ascii="Cambria"/>
          <w:color w:val="0D0D0D"/>
          <w:spacing w:val="-2"/>
          <w:sz w:val="16"/>
        </w:rPr>
        <w:t>https://doi.org/10.24952/thariqahilmiah.v13i1.</w:t>
      </w:r>
      <w:r>
        <w:rPr>
          <w:rFonts w:ascii="Cambria"/>
          <w:spacing w:val="-2"/>
          <w:sz w:val="16"/>
        </w:rPr>
        <w:t>15843</w:t>
      </w:r>
    </w:p>
    <w:p w14:paraId="0A470F7F" w14:textId="77777777" w:rsidR="006765DD" w:rsidRDefault="000D5F86">
      <w:pPr>
        <w:spacing w:line="276" w:lineRule="auto"/>
        <w:ind w:left="349" w:right="580"/>
        <w:jc w:val="center"/>
        <w:rPr>
          <w:b/>
          <w:sz w:val="28"/>
        </w:rPr>
      </w:pPr>
      <w:r>
        <w:rPr>
          <w:b/>
          <w:sz w:val="28"/>
        </w:rPr>
        <w:t>FAIRCLOUGHFIANS SFL ANALYSIS OF ARABIC DISCOURSE</w:t>
      </w:r>
    </w:p>
    <w:p w14:paraId="632A361A" w14:textId="77777777" w:rsidR="006765DD" w:rsidRDefault="001E1742">
      <w:pPr>
        <w:pStyle w:val="Heading2"/>
        <w:spacing w:line="275" w:lineRule="exact"/>
        <w:ind w:left="0" w:right="348"/>
        <w:jc w:val="center"/>
      </w:pPr>
      <w:r>
        <w:rPr>
          <w:vertAlign w:val="superscript"/>
        </w:rPr>
        <w:t>1*</w:t>
      </w:r>
      <w:r>
        <w:t>Abdullah</w:t>
      </w:r>
      <w:r>
        <w:rPr>
          <w:spacing w:val="-6"/>
        </w:rPr>
        <w:t xml:space="preserve"> </w:t>
      </w:r>
      <w:proofErr w:type="spellStart"/>
      <w:r>
        <w:t>Haryono</w:t>
      </w:r>
      <w:proofErr w:type="spellEnd"/>
      <w:r>
        <w:rPr>
          <w:b w:val="0"/>
        </w:rPr>
        <w:t>,</w:t>
      </w:r>
      <w:r>
        <w:rPr>
          <w:b w:val="0"/>
          <w:spacing w:val="-4"/>
        </w:rPr>
        <w:t xml:space="preserve"> </w:t>
      </w:r>
      <w:r>
        <w:rPr>
          <w:vertAlign w:val="superscript"/>
        </w:rPr>
        <w:t>2</w:t>
      </w:r>
      <w:r w:rsidR="000D5F86">
        <w:t xml:space="preserve">Mohamad </w:t>
      </w:r>
      <w:proofErr w:type="spellStart"/>
      <w:r w:rsidR="000D5F86">
        <w:t>Zaka</w:t>
      </w:r>
      <w:proofErr w:type="spellEnd"/>
      <w:r w:rsidR="000D5F86">
        <w:t xml:space="preserve"> Al </w:t>
      </w:r>
      <w:proofErr w:type="spellStart"/>
      <w:r w:rsidR="000D5F86">
        <w:t>Farisi</w:t>
      </w:r>
      <w:proofErr w:type="spellEnd"/>
      <w:r w:rsidR="000D5F86">
        <w:t xml:space="preserve">, </w:t>
      </w:r>
      <w:r w:rsidR="000D5F86">
        <w:rPr>
          <w:vertAlign w:val="superscript"/>
        </w:rPr>
        <w:t xml:space="preserve">3 </w:t>
      </w:r>
      <w:r w:rsidR="000D5F86">
        <w:t xml:space="preserve">Rinaldi </w:t>
      </w:r>
      <w:proofErr w:type="spellStart"/>
      <w:r w:rsidR="000D5F86">
        <w:t>Supriadi</w:t>
      </w:r>
      <w:proofErr w:type="spellEnd"/>
    </w:p>
    <w:p w14:paraId="656A81C6" w14:textId="77777777" w:rsidR="006765DD" w:rsidRDefault="001E1742">
      <w:pPr>
        <w:pStyle w:val="BodyText"/>
        <w:spacing w:before="40"/>
        <w:ind w:right="349"/>
        <w:jc w:val="center"/>
      </w:pPr>
      <w:r>
        <w:rPr>
          <w:vertAlign w:val="superscript"/>
        </w:rPr>
        <w:t>1,2</w:t>
      </w:r>
      <w:r w:rsidR="000D5F86">
        <w:rPr>
          <w:vertAlign w:val="superscript"/>
        </w:rPr>
        <w:t>,3</w:t>
      </w:r>
      <w:r>
        <w:t>Universitas</w:t>
      </w:r>
      <w:r>
        <w:rPr>
          <w:spacing w:val="-4"/>
        </w:rPr>
        <w:t xml:space="preserve"> </w:t>
      </w:r>
      <w:r>
        <w:t>Pendidikan</w:t>
      </w:r>
      <w:r>
        <w:rPr>
          <w:spacing w:val="-1"/>
        </w:rPr>
        <w:t xml:space="preserve"> </w:t>
      </w:r>
      <w:r>
        <w:rPr>
          <w:spacing w:val="-2"/>
        </w:rPr>
        <w:t>Indonesia</w:t>
      </w:r>
    </w:p>
    <w:p w14:paraId="42016C36" w14:textId="77777777" w:rsidR="006765DD" w:rsidRPr="000D5F86" w:rsidRDefault="001E1742">
      <w:pPr>
        <w:pStyle w:val="BodyText"/>
        <w:spacing w:before="44"/>
        <w:ind w:right="214"/>
        <w:jc w:val="center"/>
      </w:pPr>
      <w:r>
        <w:t xml:space="preserve">E-mail: </w:t>
      </w:r>
      <w:r>
        <w:rPr>
          <w:vertAlign w:val="superscript"/>
        </w:rPr>
        <w:t>1*</w:t>
      </w:r>
      <w:hyperlink r:id="rId13">
        <w:r>
          <w:rPr>
            <w:color w:val="0462C1"/>
            <w:u w:val="single" w:color="0462C1"/>
          </w:rPr>
          <w:t>abdullahrahamli@gmail.com</w:t>
        </w:r>
      </w:hyperlink>
      <w:r>
        <w:t>,</w:t>
      </w:r>
      <w:r>
        <w:rPr>
          <w:spacing w:val="-1"/>
        </w:rPr>
        <w:t xml:space="preserve"> </w:t>
      </w:r>
      <w:r>
        <w:rPr>
          <w:spacing w:val="-2"/>
          <w:vertAlign w:val="superscript"/>
        </w:rPr>
        <w:t>2</w:t>
      </w:r>
      <w:hyperlink r:id="rId14" w:history="1">
        <w:r w:rsidR="000D5F86" w:rsidRPr="001A4976">
          <w:rPr>
            <w:rStyle w:val="Hyperlink"/>
            <w:spacing w:val="-2"/>
          </w:rPr>
          <w:t>zaka@upi.edu,</w:t>
        </w:r>
      </w:hyperlink>
      <w:r w:rsidR="000D5F86">
        <w:rPr>
          <w:color w:val="0462C1"/>
          <w:spacing w:val="-2"/>
          <w:u w:val="single" w:color="0462C1"/>
          <w:vertAlign w:val="superscript"/>
        </w:rPr>
        <w:t xml:space="preserve">3 </w:t>
      </w:r>
      <w:r w:rsidR="000D5F86" w:rsidRPr="000D5F86">
        <w:rPr>
          <w:color w:val="0462C1"/>
          <w:spacing w:val="-2"/>
          <w:u w:val="single" w:color="0462C1"/>
        </w:rPr>
        <w:t>rinaldisupriadi@upi.edu</w:t>
      </w:r>
    </w:p>
    <w:p w14:paraId="4BA120F1" w14:textId="77777777" w:rsidR="000D5F86" w:rsidRDefault="001E1742" w:rsidP="000D5F86">
      <w:pPr>
        <w:pStyle w:val="Heading2"/>
        <w:spacing w:before="40"/>
        <w:ind w:left="165"/>
        <w:rPr>
          <w:spacing w:val="-2"/>
        </w:rPr>
      </w:pPr>
      <w:r>
        <w:rPr>
          <w:noProof/>
        </w:rPr>
        <mc:AlternateContent>
          <mc:Choice Requires="wps">
            <w:drawing>
              <wp:anchor distT="0" distB="0" distL="0" distR="0" simplePos="0" relativeHeight="15730176" behindDoc="0" locked="0" layoutInCell="1" allowOverlap="1" wp14:anchorId="1DC237D2" wp14:editId="3EE43DD8">
                <wp:simplePos x="0" y="0"/>
                <wp:positionH relativeFrom="page">
                  <wp:posOffset>1600200</wp:posOffset>
                </wp:positionH>
                <wp:positionV relativeFrom="paragraph">
                  <wp:posOffset>64081</wp:posOffset>
                </wp:positionV>
                <wp:extent cx="762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0"/>
                        </a:xfrm>
                        <a:custGeom>
                          <a:avLst/>
                          <a:gdLst/>
                          <a:ahLst/>
                          <a:cxnLst/>
                          <a:rect l="l" t="t" r="r" b="b"/>
                          <a:pathLst>
                            <a:path w="7620" h="12700">
                              <a:moveTo>
                                <a:pt x="7619" y="0"/>
                              </a:moveTo>
                              <a:lnTo>
                                <a:pt x="0" y="0"/>
                              </a:lnTo>
                              <a:lnTo>
                                <a:pt x="0" y="12700"/>
                              </a:lnTo>
                              <a:lnTo>
                                <a:pt x="7619" y="12700"/>
                              </a:lnTo>
                              <a:lnTo>
                                <a:pt x="761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6pt;margin-top:5.045758pt;width:.6pt;height:1pt;mso-position-horizontal-relative:page;mso-position-vertical-relative:paragraph;z-index:15730176" id="docshape6" filled="true" fillcolor="#0000ff" stroked="false">
                <v:fill type="solid"/>
                <w10:wrap type="none"/>
              </v:rect>
            </w:pict>
          </mc:Fallback>
        </mc:AlternateContent>
      </w:r>
      <w:r>
        <w:rPr>
          <w:noProof/>
        </w:rPr>
        <mc:AlternateContent>
          <mc:Choice Requires="wps">
            <w:drawing>
              <wp:anchor distT="0" distB="0" distL="0" distR="0" simplePos="0" relativeHeight="15730688" behindDoc="0" locked="0" layoutInCell="1" allowOverlap="1" wp14:anchorId="5525570B" wp14:editId="14891717">
                <wp:simplePos x="0" y="0"/>
                <wp:positionH relativeFrom="page">
                  <wp:posOffset>2806700</wp:posOffset>
                </wp:positionH>
                <wp:positionV relativeFrom="paragraph">
                  <wp:posOffset>64081</wp:posOffset>
                </wp:positionV>
                <wp:extent cx="762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0"/>
                        </a:xfrm>
                        <a:custGeom>
                          <a:avLst/>
                          <a:gdLst/>
                          <a:ahLst/>
                          <a:cxnLst/>
                          <a:rect l="l" t="t" r="r" b="b"/>
                          <a:pathLst>
                            <a:path w="7620" h="12700">
                              <a:moveTo>
                                <a:pt x="7620" y="0"/>
                              </a:moveTo>
                              <a:lnTo>
                                <a:pt x="0" y="0"/>
                              </a:lnTo>
                              <a:lnTo>
                                <a:pt x="0" y="12700"/>
                              </a:lnTo>
                              <a:lnTo>
                                <a:pt x="7620" y="12700"/>
                              </a:lnTo>
                              <a:lnTo>
                                <a:pt x="76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1pt;margin-top:5.045758pt;width:.600010pt;height:1pt;mso-position-horizontal-relative:page;mso-position-vertical-relative:paragraph;z-index:15730688" id="docshape7" filled="true" fillcolor="#0000ff" stroked="false">
                <v:fill type="solid"/>
                <w10:wrap type="none"/>
              </v:rect>
            </w:pict>
          </mc:Fallback>
        </mc:AlternateContent>
      </w:r>
      <w:r>
        <w:rPr>
          <w:noProof/>
        </w:rPr>
        <mc:AlternateContent>
          <mc:Choice Requires="wps">
            <w:drawing>
              <wp:anchor distT="0" distB="0" distL="0" distR="0" simplePos="0" relativeHeight="15731200" behindDoc="0" locked="0" layoutInCell="1" allowOverlap="1" wp14:anchorId="6A479BE1" wp14:editId="5833EE5D">
                <wp:simplePos x="0" y="0"/>
                <wp:positionH relativeFrom="page">
                  <wp:posOffset>3860800</wp:posOffset>
                </wp:positionH>
                <wp:positionV relativeFrom="paragraph">
                  <wp:posOffset>64081</wp:posOffset>
                </wp:positionV>
                <wp:extent cx="762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2700"/>
                        </a:xfrm>
                        <a:custGeom>
                          <a:avLst/>
                          <a:gdLst/>
                          <a:ahLst/>
                          <a:cxnLst/>
                          <a:rect l="l" t="t" r="r" b="b"/>
                          <a:pathLst>
                            <a:path w="7620" h="12700">
                              <a:moveTo>
                                <a:pt x="7620" y="0"/>
                              </a:moveTo>
                              <a:lnTo>
                                <a:pt x="0" y="0"/>
                              </a:lnTo>
                              <a:lnTo>
                                <a:pt x="0" y="12700"/>
                              </a:lnTo>
                              <a:lnTo>
                                <a:pt x="7620" y="12700"/>
                              </a:lnTo>
                              <a:lnTo>
                                <a:pt x="762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4pt;margin-top:5.045758pt;width:.600010pt;height:1pt;mso-position-horizontal-relative:page;mso-position-vertical-relative:paragraph;z-index:15731200" id="docshape8" filled="true" fillcolor="#0000ff" stroked="false">
                <v:fill type="solid"/>
                <w10:wrap type="none"/>
              </v:rect>
            </w:pict>
          </mc:Fallback>
        </mc:AlternateContent>
      </w:r>
      <w:r>
        <w:rPr>
          <w:spacing w:val="-2"/>
        </w:rPr>
        <w:t>Abstract</w:t>
      </w:r>
    </w:p>
    <w:p w14:paraId="7F79A8C5" w14:textId="77777777" w:rsidR="006765DD" w:rsidRPr="000D5F86" w:rsidRDefault="000D5F86" w:rsidP="000D5F86">
      <w:pPr>
        <w:pStyle w:val="Heading2"/>
        <w:spacing w:before="40"/>
        <w:ind w:left="165"/>
        <w:jc w:val="both"/>
        <w:rPr>
          <w:b w:val="0"/>
          <w:bCs w:val="0"/>
        </w:rPr>
      </w:pPr>
      <w:r w:rsidRPr="000D5F86">
        <w:rPr>
          <w:b w:val="0"/>
          <w:bCs w:val="0"/>
          <w:color w:val="000000"/>
          <w:sz w:val="22"/>
          <w:szCs w:val="22"/>
        </w:rPr>
        <w:t>Arabic-language podcasts can play a significant role in shaping netizens’ perceptions of social norms, including the role of language as a tool of communication, as they function as a primary source of knowledge and cultural values. This study seeks to fill this gap by applying Fairclough’s Critical Discourse Analysis to an Arabic podcast. The analysis employs a Systemic Functional Linguistics approach using Norman Fairclough’s three-dimensional framework: textual analysis, discursive practice, and social practice. Data were collected from public comments on social media platforms and analyzed to identify linguistic patterns, discourse strategies, and the construction of ideology and cultural identity. By examining the comment section of the podcast’s YouTube channel, the findings highlight the importance of advancing critical sociolinguistic studies in the digital sphere, particularly within the context of Indonesia–Arab interactions, and open opportunities for broader research across other online platforms and communities.</w:t>
      </w:r>
    </w:p>
    <w:p w14:paraId="794C8AFE" w14:textId="77777777" w:rsidR="006765DD" w:rsidRDefault="001E1742">
      <w:pPr>
        <w:pStyle w:val="BodyText"/>
        <w:ind w:left="161"/>
      </w:pPr>
      <w:r>
        <w:rPr>
          <w:b/>
        </w:rPr>
        <w:t>K</w:t>
      </w:r>
      <w:r>
        <w:rPr>
          <w:b/>
        </w:rPr>
        <w:t>eywords</w:t>
      </w:r>
      <w:r>
        <w:t>:</w:t>
      </w:r>
      <w:r>
        <w:rPr>
          <w:spacing w:val="-2"/>
        </w:rPr>
        <w:t xml:space="preserve"> </w:t>
      </w:r>
      <w:r w:rsidR="000D5F86">
        <w:t>Fairclough, Systemic Functional Linguistic Analysis, Arabic Discourse</w:t>
      </w:r>
    </w:p>
    <w:p w14:paraId="087D352D" w14:textId="77777777" w:rsidR="006765DD" w:rsidRDefault="006765DD">
      <w:pPr>
        <w:rPr>
          <w:rFonts w:ascii="Microsoft Sans Serif" w:cs="Microsoft Sans Serif"/>
          <w:sz w:val="36"/>
          <w:szCs w:val="36"/>
        </w:rPr>
      </w:pPr>
    </w:p>
    <w:p w14:paraId="466DBF69" w14:textId="77777777" w:rsidR="000D5F86" w:rsidRPr="000D5F86" w:rsidRDefault="000D5F86" w:rsidP="000D5F86">
      <w:pPr>
        <w:bidi/>
        <w:rPr>
          <w:rFonts w:ascii="Traditional Arabic" w:hAnsi="Traditional Arabic" w:cs="Traditional Arabic" w:hint="cs"/>
          <w:b/>
          <w:bCs/>
          <w:sz w:val="36"/>
          <w:szCs w:val="36"/>
          <w:rtl/>
        </w:rPr>
      </w:pPr>
      <w:r w:rsidRPr="000D5F86">
        <w:rPr>
          <w:rFonts w:ascii="Traditional Arabic" w:hAnsi="Traditional Arabic" w:cs="Traditional Arabic" w:hint="cs"/>
          <w:b/>
          <w:bCs/>
          <w:sz w:val="36"/>
          <w:szCs w:val="36"/>
          <w:rtl/>
        </w:rPr>
        <w:t>تجريد</w:t>
      </w:r>
    </w:p>
    <w:p w14:paraId="7B550498" w14:textId="77777777" w:rsidR="000D5F86" w:rsidRDefault="000D5F86" w:rsidP="000D5F86">
      <w:pPr>
        <w:bidi/>
        <w:jc w:val="both"/>
        <w:rPr>
          <w:rFonts w:ascii="Traditional Arabic" w:hAnsi="Traditional Arabic" w:cs="Traditional Arabic"/>
          <w:color w:val="000000"/>
          <w:sz w:val="36"/>
          <w:szCs w:val="36"/>
        </w:rPr>
      </w:pPr>
      <w:r w:rsidRPr="000D5F86">
        <w:rPr>
          <w:rFonts w:ascii="Traditional Arabic" w:hAnsi="Traditional Arabic" w:cs="Traditional Arabic" w:hint="cs"/>
          <w:color w:val="000000"/>
          <w:sz w:val="36"/>
          <w:szCs w:val="36"/>
          <w:rtl/>
        </w:rPr>
        <w:t xml:space="preserve">يمكن أن تلعب </w:t>
      </w:r>
      <w:proofErr w:type="spellStart"/>
      <w:r w:rsidRPr="000D5F86">
        <w:rPr>
          <w:rFonts w:ascii="Traditional Arabic" w:hAnsi="Traditional Arabic" w:cs="Traditional Arabic" w:hint="cs"/>
          <w:color w:val="000000"/>
          <w:sz w:val="36"/>
          <w:szCs w:val="36"/>
          <w:rtl/>
        </w:rPr>
        <w:t>البودكاستات</w:t>
      </w:r>
      <w:proofErr w:type="spellEnd"/>
      <w:r w:rsidRPr="000D5F86">
        <w:rPr>
          <w:rFonts w:ascii="Traditional Arabic" w:hAnsi="Traditional Arabic" w:cs="Traditional Arabic" w:hint="cs"/>
          <w:color w:val="000000"/>
          <w:sz w:val="36"/>
          <w:szCs w:val="36"/>
          <w:rtl/>
        </w:rPr>
        <w:t xml:space="preserve"> العربية دورًا مهمًا في تشكيل تصوّر مستخدمي الإنترنت للمعايير الاجتماعية، بما في ذلك دور اللغة كأداة للتواصل، لأنها تُعدّ مصدرًا أساسيًا للمعرفة والقيم الثقافية. يسعى هذا البحث إلى سدّ هذه الفجوة من خلال تطبيق تحليل الخطاب النقدي </w:t>
      </w:r>
      <w:proofErr w:type="spellStart"/>
      <w:r w:rsidRPr="000D5F86">
        <w:rPr>
          <w:rFonts w:ascii="Traditional Arabic" w:hAnsi="Traditional Arabic" w:cs="Traditional Arabic" w:hint="cs"/>
          <w:color w:val="000000"/>
          <w:sz w:val="36"/>
          <w:szCs w:val="36"/>
          <w:rtl/>
        </w:rPr>
        <w:t>لفيركلوف</w:t>
      </w:r>
      <w:proofErr w:type="spellEnd"/>
      <w:r w:rsidRPr="000D5F86">
        <w:rPr>
          <w:rFonts w:ascii="Traditional Arabic" w:hAnsi="Traditional Arabic" w:cs="Traditional Arabic" w:hint="cs"/>
          <w:color w:val="000000"/>
          <w:sz w:val="36"/>
          <w:szCs w:val="36"/>
          <w:rtl/>
        </w:rPr>
        <w:t xml:space="preserve"> على أحد </w:t>
      </w:r>
      <w:proofErr w:type="spellStart"/>
      <w:r w:rsidRPr="000D5F86">
        <w:rPr>
          <w:rFonts w:ascii="Traditional Arabic" w:hAnsi="Traditional Arabic" w:cs="Traditional Arabic" w:hint="cs"/>
          <w:color w:val="000000"/>
          <w:sz w:val="36"/>
          <w:szCs w:val="36"/>
          <w:rtl/>
        </w:rPr>
        <w:t>البودكاستات</w:t>
      </w:r>
      <w:proofErr w:type="spellEnd"/>
      <w:r w:rsidRPr="000D5F86">
        <w:rPr>
          <w:rFonts w:ascii="Traditional Arabic" w:hAnsi="Traditional Arabic" w:cs="Traditional Arabic" w:hint="cs"/>
          <w:color w:val="000000"/>
          <w:sz w:val="36"/>
          <w:szCs w:val="36"/>
          <w:rtl/>
        </w:rPr>
        <w:t xml:space="preserve"> العربية. ويستخدم هذا التحليل مقاربة اللسانيات الوظيفية النظامية وفق الإطار النظري ثلاثي الأبعاد لنورمان </w:t>
      </w:r>
      <w:proofErr w:type="spellStart"/>
      <w:r w:rsidRPr="000D5F86">
        <w:rPr>
          <w:rFonts w:ascii="Traditional Arabic" w:hAnsi="Traditional Arabic" w:cs="Traditional Arabic" w:hint="cs"/>
          <w:color w:val="000000"/>
          <w:sz w:val="36"/>
          <w:szCs w:val="36"/>
          <w:rtl/>
        </w:rPr>
        <w:t>فيركلوف</w:t>
      </w:r>
      <w:proofErr w:type="spellEnd"/>
      <w:r w:rsidRPr="000D5F86">
        <w:rPr>
          <w:rFonts w:ascii="Traditional Arabic" w:hAnsi="Traditional Arabic" w:cs="Traditional Arabic" w:hint="cs"/>
          <w:color w:val="000000"/>
          <w:sz w:val="36"/>
          <w:szCs w:val="36"/>
          <w:rtl/>
        </w:rPr>
        <w:t xml:space="preserve">، والذي يشتمل على التحليل النصي، والممارسة الخطابية، والممارسة الاجتماعية. جُمعت البيانات من التعليقات العامة على منصّات التواصل الاجتماعي، ثم خضعت للتحليل من أجل تحديد الأنماط اللغوية، واستراتيجيات الخطاب، وبناء الأيديولوجيا والهوية الثقافية. ومن خلال تسليط الضوء على ذلك في قسم التعليقات على قناة </w:t>
      </w:r>
      <w:proofErr w:type="spellStart"/>
      <w:r w:rsidRPr="000D5F86">
        <w:rPr>
          <w:rFonts w:ascii="Traditional Arabic" w:hAnsi="Traditional Arabic" w:cs="Traditional Arabic" w:hint="cs"/>
          <w:color w:val="000000"/>
          <w:sz w:val="36"/>
          <w:szCs w:val="36"/>
          <w:rtl/>
        </w:rPr>
        <w:t>البودكاست</w:t>
      </w:r>
      <w:proofErr w:type="spellEnd"/>
      <w:r w:rsidRPr="000D5F86">
        <w:rPr>
          <w:rFonts w:ascii="Traditional Arabic" w:hAnsi="Traditional Arabic" w:cs="Traditional Arabic" w:hint="cs"/>
          <w:color w:val="000000"/>
          <w:sz w:val="36"/>
          <w:szCs w:val="36"/>
          <w:rtl/>
        </w:rPr>
        <w:t xml:space="preserve"> في يوتيوب، تُبرز نتائج البحث أهمية تطوير الدراسات </w:t>
      </w:r>
      <w:proofErr w:type="spellStart"/>
      <w:r w:rsidRPr="000D5F86">
        <w:rPr>
          <w:rFonts w:ascii="Traditional Arabic" w:hAnsi="Traditional Arabic" w:cs="Traditional Arabic" w:hint="cs"/>
          <w:color w:val="000000"/>
          <w:sz w:val="36"/>
          <w:szCs w:val="36"/>
          <w:rtl/>
        </w:rPr>
        <w:t>السوسيولسانية</w:t>
      </w:r>
      <w:proofErr w:type="spellEnd"/>
      <w:r w:rsidRPr="000D5F86">
        <w:rPr>
          <w:rFonts w:ascii="Traditional Arabic" w:hAnsi="Traditional Arabic" w:cs="Traditional Arabic" w:hint="cs"/>
          <w:color w:val="000000"/>
          <w:sz w:val="36"/>
          <w:szCs w:val="36"/>
          <w:rtl/>
        </w:rPr>
        <w:t xml:space="preserve"> النقدية في الفضاء الرقمي، خصوصًا في سياق التفاعل الإندونيسي–العربي، كما تفتح آفاقًا لبحوث أوسع في منصّات ومجتمعات رقمية أخرى</w:t>
      </w:r>
      <w:r w:rsidRPr="000D5F86">
        <w:rPr>
          <w:rFonts w:ascii="Traditional Arabic" w:hAnsi="Traditional Arabic" w:cs="Traditional Arabic" w:hint="cs"/>
          <w:color w:val="000000"/>
          <w:sz w:val="36"/>
          <w:szCs w:val="36"/>
        </w:rPr>
        <w:t>.</w:t>
      </w:r>
    </w:p>
    <w:p w14:paraId="079E392D" w14:textId="77777777" w:rsidR="000D5F86" w:rsidRPr="000D5F86" w:rsidRDefault="000D5F86" w:rsidP="000D5F86">
      <w:pPr>
        <w:bidi/>
        <w:jc w:val="both"/>
        <w:rPr>
          <w:rFonts w:ascii="Traditional Arabic" w:hAnsi="Traditional Arabic" w:cs="Traditional Arabic" w:hint="cs"/>
          <w:color w:val="000000"/>
          <w:sz w:val="36"/>
          <w:szCs w:val="36"/>
          <w:rtl/>
        </w:rPr>
      </w:pPr>
    </w:p>
    <w:p w14:paraId="5C0433DC" w14:textId="77777777" w:rsidR="000D5F86" w:rsidRPr="000D5F86" w:rsidRDefault="000D5F86" w:rsidP="000D5F86">
      <w:pPr>
        <w:bidi/>
        <w:rPr>
          <w:rFonts w:ascii="Traditional Arabic" w:hAnsi="Traditional Arabic" w:cs="Traditional Arabic" w:hint="cs"/>
          <w:sz w:val="36"/>
          <w:szCs w:val="36"/>
        </w:rPr>
        <w:sectPr w:rsidR="000D5F86" w:rsidRPr="000D5F86">
          <w:footerReference w:type="even" r:id="rId15"/>
          <w:footerReference w:type="default" r:id="rId16"/>
          <w:type w:val="continuous"/>
          <w:pgSz w:w="11910" w:h="16840"/>
          <w:pgMar w:top="680" w:right="1417" w:bottom="1720" w:left="1275" w:header="0" w:footer="1540" w:gutter="0"/>
          <w:pgNumType w:start="104"/>
          <w:cols w:space="720"/>
        </w:sectPr>
      </w:pPr>
      <w:r w:rsidRPr="000D5F86">
        <w:rPr>
          <w:rFonts w:ascii="Traditional Arabic" w:hAnsi="Traditional Arabic" w:cs="Traditional Arabic" w:hint="cs"/>
          <w:b/>
          <w:bCs/>
          <w:color w:val="000000"/>
          <w:sz w:val="36"/>
          <w:szCs w:val="36"/>
          <w:rtl/>
        </w:rPr>
        <w:t>الكلمات المفتاحية:</w:t>
      </w:r>
      <w:r w:rsidRPr="000D5F86">
        <w:rPr>
          <w:rFonts w:ascii="Traditional Arabic" w:hAnsi="Traditional Arabic" w:cs="Traditional Arabic" w:hint="cs"/>
          <w:color w:val="000000"/>
          <w:sz w:val="36"/>
          <w:szCs w:val="36"/>
          <w:rtl/>
        </w:rPr>
        <w:t xml:space="preserve"> </w:t>
      </w:r>
      <w:proofErr w:type="spellStart"/>
      <w:r w:rsidRPr="000D5F86">
        <w:rPr>
          <w:rFonts w:ascii="Traditional Arabic" w:hAnsi="Traditional Arabic" w:cs="Traditional Arabic" w:hint="cs"/>
          <w:color w:val="000000"/>
          <w:sz w:val="36"/>
          <w:szCs w:val="36"/>
          <w:rtl/>
        </w:rPr>
        <w:t>فيركلوف</w:t>
      </w:r>
      <w:proofErr w:type="spellEnd"/>
      <w:r w:rsidRPr="000D5F86">
        <w:rPr>
          <w:rFonts w:ascii="Traditional Arabic" w:hAnsi="Traditional Arabic" w:cs="Traditional Arabic" w:hint="cs"/>
          <w:color w:val="000000"/>
          <w:sz w:val="36"/>
          <w:szCs w:val="36"/>
          <w:rtl/>
        </w:rPr>
        <w:t>، اللسانيات الوظيفية النظامية، تحليل الخطاب العربي</w:t>
      </w:r>
    </w:p>
    <w:p w14:paraId="45A25411" w14:textId="7AB66B3A" w:rsidR="000D5F86" w:rsidRDefault="001E1742" w:rsidP="000D5F86">
      <w:pPr>
        <w:pStyle w:val="Heading1"/>
        <w:ind w:left="521"/>
        <w:rPr>
          <w:spacing w:val="-2"/>
        </w:rPr>
      </w:pPr>
      <w:r>
        <w:rPr>
          <w:noProof/>
        </w:rPr>
        <w:lastRenderedPageBreak/>
        <w:drawing>
          <wp:anchor distT="0" distB="0" distL="0" distR="0" simplePos="0" relativeHeight="15732224" behindDoc="0" locked="0" layoutInCell="1" allowOverlap="1" wp14:anchorId="5B4C47A4" wp14:editId="186540F6">
            <wp:simplePos x="0" y="0"/>
            <wp:positionH relativeFrom="page">
              <wp:posOffset>6296025</wp:posOffset>
            </wp:positionH>
            <wp:positionV relativeFrom="page">
              <wp:posOffset>603884</wp:posOffset>
            </wp:positionV>
            <wp:extent cx="469265" cy="52387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469265" cy="523875"/>
                    </a:xfrm>
                    <a:prstGeom prst="rect">
                      <a:avLst/>
                    </a:prstGeom>
                  </pic:spPr>
                </pic:pic>
              </a:graphicData>
            </a:graphic>
          </wp:anchor>
        </w:drawing>
      </w:r>
      <w:r>
        <w:rPr>
          <w:spacing w:val="-2"/>
        </w:rPr>
        <w:t>INTRODUCTIO</w:t>
      </w:r>
      <w:r>
        <w:rPr>
          <w:spacing w:val="-2"/>
        </w:rPr>
        <w:t>N</w:t>
      </w:r>
    </w:p>
    <w:p w14:paraId="433C76A6" w14:textId="129C03CA" w:rsidR="006248DD" w:rsidRPr="006248DD" w:rsidRDefault="006248DD" w:rsidP="006248DD">
      <w:pPr>
        <w:ind w:left="521" w:firstLine="720"/>
        <w:jc w:val="both"/>
        <w:rPr>
          <w:color w:val="000000"/>
          <w:sz w:val="24"/>
          <w:szCs w:val="24"/>
        </w:rPr>
      </w:pPr>
      <w:r w:rsidRPr="006248DD">
        <w:rPr>
          <w:color w:val="000000"/>
          <w:sz w:val="24"/>
          <w:szCs w:val="24"/>
        </w:rPr>
        <w:t>The development and use of technology in this era of globalization have advanced rapidly, supporting social interaction and communication, and enabling humans to communicate across civilizations</w:t>
      </w:r>
      <w:r w:rsidRPr="006248DD">
        <w:rPr>
          <w:rFonts w:ascii="-webkit-standard" w:hAnsi="-webkit-standard"/>
          <w:color w:val="000000"/>
          <w:sz w:val="29"/>
          <w:szCs w:val="28"/>
        </w:rPr>
        <w:t xml:space="preserve"> </w:t>
      </w:r>
      <w:r w:rsidRPr="006248DD">
        <w:rPr>
          <w:color w:val="000000"/>
          <w:sz w:val="24"/>
          <w:szCs w:val="24"/>
        </w:rPr>
        <w:t>(</w:t>
      </w:r>
      <w:proofErr w:type="spellStart"/>
      <w:r w:rsidRPr="006248DD">
        <w:rPr>
          <w:color w:val="000000"/>
          <w:sz w:val="24"/>
          <w:szCs w:val="24"/>
        </w:rPr>
        <w:t>Mutiah</w:t>
      </w:r>
      <w:proofErr w:type="spellEnd"/>
      <w:r w:rsidRPr="006248DD">
        <w:rPr>
          <w:color w:val="000000"/>
          <w:sz w:val="24"/>
          <w:szCs w:val="24"/>
        </w:rPr>
        <w:t>, 2020).</w:t>
      </w:r>
      <w:r w:rsidRPr="006248DD">
        <w:rPr>
          <w:rStyle w:val="FootnoteReference"/>
          <w:color w:val="000000"/>
          <w:sz w:val="24"/>
          <w:szCs w:val="24"/>
        </w:rPr>
        <w:footnoteReference w:id="1"/>
      </w:r>
      <w:r w:rsidRPr="006248DD">
        <w:rPr>
          <w:color w:val="000000"/>
          <w:sz w:val="24"/>
          <w:szCs w:val="24"/>
        </w:rPr>
        <w:t xml:space="preserve"> Information technology helps humans create, transform, store, communicate, and/or disseminate information</w:t>
      </w:r>
      <w:r w:rsidRPr="006248DD">
        <w:rPr>
          <w:sz w:val="24"/>
          <w:szCs w:val="24"/>
        </w:rPr>
        <w:t xml:space="preserve"> </w:t>
      </w:r>
      <w:r w:rsidRPr="006248DD">
        <w:rPr>
          <w:color w:val="000000"/>
          <w:sz w:val="24"/>
          <w:szCs w:val="24"/>
        </w:rPr>
        <w:t>(</w:t>
      </w:r>
      <w:proofErr w:type="spellStart"/>
      <w:r w:rsidRPr="006248DD">
        <w:rPr>
          <w:color w:val="000000"/>
          <w:sz w:val="24"/>
          <w:szCs w:val="24"/>
        </w:rPr>
        <w:t>Darsita</w:t>
      </w:r>
      <w:proofErr w:type="spellEnd"/>
      <w:r w:rsidRPr="006248DD">
        <w:rPr>
          <w:color w:val="000000"/>
          <w:sz w:val="24"/>
          <w:szCs w:val="24"/>
        </w:rPr>
        <w:t>, 2017).</w:t>
      </w:r>
      <w:r w:rsidRPr="006248DD">
        <w:rPr>
          <w:rStyle w:val="FootnoteReference"/>
          <w:color w:val="000000"/>
          <w:sz w:val="24"/>
          <w:szCs w:val="24"/>
        </w:rPr>
        <w:footnoteReference w:id="2"/>
      </w:r>
      <w:r w:rsidRPr="006248DD">
        <w:rPr>
          <w:color w:val="000000"/>
          <w:sz w:val="24"/>
          <w:szCs w:val="24"/>
        </w:rPr>
        <w:t xml:space="preserve"> The more advanced the development of information technology becomes, the greater the level of social interaction within society</w:t>
      </w:r>
      <w:r w:rsidRPr="006248DD">
        <w:rPr>
          <w:sz w:val="24"/>
          <w:szCs w:val="24"/>
        </w:rPr>
        <w:t xml:space="preserve"> </w:t>
      </w:r>
      <w:r w:rsidRPr="006248DD">
        <w:rPr>
          <w:color w:val="000000"/>
          <w:sz w:val="24"/>
          <w:szCs w:val="24"/>
        </w:rPr>
        <w:t>(</w:t>
      </w:r>
      <w:proofErr w:type="spellStart"/>
      <w:r w:rsidRPr="006248DD">
        <w:rPr>
          <w:color w:val="000000"/>
          <w:sz w:val="24"/>
          <w:szCs w:val="24"/>
        </w:rPr>
        <w:t>Kristiyono</w:t>
      </w:r>
      <w:proofErr w:type="spellEnd"/>
      <w:r w:rsidRPr="006248DD">
        <w:rPr>
          <w:color w:val="000000"/>
          <w:sz w:val="24"/>
          <w:szCs w:val="24"/>
        </w:rPr>
        <w:t>, 2015).</w:t>
      </w:r>
      <w:r w:rsidRPr="006248DD">
        <w:rPr>
          <w:rStyle w:val="FootnoteReference"/>
          <w:color w:val="000000"/>
          <w:sz w:val="24"/>
          <w:szCs w:val="24"/>
        </w:rPr>
        <w:footnoteReference w:id="3"/>
      </w:r>
      <w:r w:rsidRPr="006248DD">
        <w:rPr>
          <w:color w:val="000000"/>
          <w:sz w:val="24"/>
          <w:szCs w:val="24"/>
        </w:rPr>
        <w:t xml:space="preserve"> Human reliance on technology has reached a highly urgent level in everyday life</w:t>
      </w:r>
      <w:r w:rsidRPr="006248DD">
        <w:rPr>
          <w:sz w:val="24"/>
          <w:szCs w:val="24"/>
        </w:rPr>
        <w:t xml:space="preserve"> </w:t>
      </w:r>
      <w:r w:rsidRPr="006248DD">
        <w:rPr>
          <w:color w:val="000000"/>
          <w:sz w:val="24"/>
          <w:szCs w:val="24"/>
        </w:rPr>
        <w:t>(Kevin, 2017).</w:t>
      </w:r>
      <w:r w:rsidRPr="006248DD">
        <w:rPr>
          <w:rStyle w:val="FootnoteReference"/>
          <w:color w:val="000000"/>
          <w:sz w:val="24"/>
          <w:szCs w:val="24"/>
        </w:rPr>
        <w:footnoteReference w:id="4"/>
      </w:r>
    </w:p>
    <w:p w14:paraId="4FAC5127" w14:textId="77777777" w:rsidR="006248DD" w:rsidRPr="006248DD" w:rsidRDefault="006248DD" w:rsidP="006248DD">
      <w:pPr>
        <w:ind w:left="521" w:firstLine="720"/>
        <w:jc w:val="both"/>
        <w:rPr>
          <w:color w:val="000000"/>
          <w:sz w:val="24"/>
          <w:szCs w:val="24"/>
        </w:rPr>
      </w:pPr>
      <w:r w:rsidRPr="006248DD">
        <w:rPr>
          <w:color w:val="000000"/>
          <w:sz w:val="24"/>
          <w:szCs w:val="24"/>
        </w:rPr>
        <w:t>In the digital era, podcasts have emerged as one of the most influential platforms for intercultural communication. Through podcasts, speakers from diverse cultural and linguistic backgrounds can engage in meaningful dialogue that is accessible to a global audience. The presence of an Indonesian guest in an Arabic podcast creates a unique space of interaction between Indonesian and Arab communities. This interaction occurs not only verbally between the host and the guest, but also extends to the comment section on digital platforms, where netizens express their opinions, ideologies, and cultural attitudes.</w:t>
      </w:r>
    </w:p>
    <w:p w14:paraId="6F58FEFF" w14:textId="77777777" w:rsidR="006248DD" w:rsidRPr="006248DD" w:rsidRDefault="006248DD" w:rsidP="006248DD">
      <w:pPr>
        <w:ind w:left="521" w:firstLine="720"/>
        <w:jc w:val="both"/>
        <w:rPr>
          <w:color w:val="000000"/>
          <w:sz w:val="24"/>
          <w:szCs w:val="24"/>
        </w:rPr>
      </w:pPr>
      <w:r w:rsidRPr="006248DD">
        <w:rPr>
          <w:color w:val="000000"/>
          <w:sz w:val="24"/>
          <w:szCs w:val="24"/>
        </w:rPr>
        <w:t>YouTube has become one of the most widely used social media platforms, especially through smartphones, by offering video-based content that spans various genres such as podcasts, news, educational videos, animation, and comedy. This platform provides users with easy access to audiovisual information and enables anyone to share their videos globally through uploads</w:t>
      </w:r>
      <w:r w:rsidRPr="006248DD">
        <w:rPr>
          <w:rFonts w:ascii="-webkit-standard" w:hAnsi="-webkit-standard"/>
          <w:color w:val="000000"/>
          <w:sz w:val="29"/>
          <w:szCs w:val="28"/>
        </w:rPr>
        <w:t xml:space="preserve"> </w:t>
      </w:r>
      <w:r w:rsidRPr="006248DD">
        <w:rPr>
          <w:color w:val="000000"/>
          <w:sz w:val="24"/>
          <w:szCs w:val="24"/>
        </w:rPr>
        <w:t>(Bambang, 2024).</w:t>
      </w:r>
      <w:r w:rsidRPr="006248DD">
        <w:rPr>
          <w:rStyle w:val="FootnoteReference"/>
          <w:color w:val="000000"/>
          <w:sz w:val="24"/>
          <w:szCs w:val="24"/>
        </w:rPr>
        <w:footnoteReference w:id="5"/>
      </w:r>
    </w:p>
    <w:p w14:paraId="35D2BCA7" w14:textId="77777777" w:rsidR="006248DD" w:rsidRPr="006248DD" w:rsidRDefault="006248DD" w:rsidP="006248DD">
      <w:pPr>
        <w:ind w:left="521" w:firstLine="720"/>
        <w:jc w:val="both"/>
        <w:rPr>
          <w:color w:val="000000"/>
          <w:sz w:val="24"/>
          <w:szCs w:val="24"/>
        </w:rPr>
      </w:pPr>
      <w:r w:rsidRPr="006248DD">
        <w:rPr>
          <w:color w:val="000000"/>
          <w:sz w:val="24"/>
          <w:szCs w:val="24"/>
        </w:rPr>
        <w:t>Netizens’ comments, as a form of spontaneous discourse, constitute a rich source for examining the relationship between language, culture, and power. These comments often reflect underlying social structures, collective identities, and cultural perceptions. The linguistic and cultural differences between Indonesian and Arab netizens make their responses a fertile ground for sociolinguistic analysis, particularly for understanding how language is used in the negotiation of identity, ideology, and power relations in online spaces.</w:t>
      </w:r>
    </w:p>
    <w:p w14:paraId="2EEC10DD" w14:textId="77777777" w:rsidR="006248DD" w:rsidRDefault="006248DD" w:rsidP="006248DD">
      <w:pPr>
        <w:ind w:left="521" w:firstLine="720"/>
        <w:jc w:val="both"/>
      </w:pPr>
      <w:r>
        <w:t>Politeness in language use is influenced by both internal and external factors</w:t>
      </w:r>
      <w:r w:rsidRPr="00616817">
        <w:t>.</w:t>
      </w:r>
      <w:r>
        <w:t xml:space="preserve"> </w:t>
      </w:r>
      <w:r w:rsidRPr="00616817">
        <w:t>Internal factors relate to the language itself, which are typically reflected in the speaker’s choice of words. Conversely, external factors involve the speaker’s social context. Politeness is closely connected to the social and cultural values of a community, which can be understood as the environment in which individuals interact.</w:t>
      </w:r>
    </w:p>
    <w:p w14:paraId="580BBB5B" w14:textId="77777777" w:rsidR="006248DD" w:rsidRPr="006248DD" w:rsidRDefault="006248DD" w:rsidP="006248DD">
      <w:pPr>
        <w:ind w:left="521" w:firstLine="720"/>
        <w:jc w:val="both"/>
        <w:rPr>
          <w:color w:val="000000"/>
          <w:sz w:val="24"/>
          <w:szCs w:val="24"/>
        </w:rPr>
      </w:pPr>
      <w:r w:rsidRPr="006248DD">
        <w:rPr>
          <w:color w:val="000000"/>
          <w:sz w:val="24"/>
          <w:szCs w:val="24"/>
        </w:rPr>
        <w:t xml:space="preserve">Previous studies have largely focused on discourse analysis within formal contexts or media such as news reports, political speeches, or classroom interactions. However, there remains a research gap in examining cross-national online interactions between netizens from different cultural backgrounds. In addition, many of these studies have not fully explored the potential of podcast platforms as spaces for intercultural discourse production. This study aims to address these gaps by analyzing Indonesian and Arab </w:t>
      </w:r>
      <w:r w:rsidRPr="006248DD">
        <w:rPr>
          <w:color w:val="000000"/>
          <w:sz w:val="24"/>
          <w:szCs w:val="24"/>
        </w:rPr>
        <w:lastRenderedPageBreak/>
        <w:t>netizens’ comments on an Arabic podcast featuring a guest from Indonesia.</w:t>
      </w:r>
    </w:p>
    <w:p w14:paraId="5E823B2F" w14:textId="77777777" w:rsidR="006248DD" w:rsidRPr="006248DD" w:rsidRDefault="006248DD" w:rsidP="006248DD">
      <w:pPr>
        <w:ind w:left="521" w:firstLine="720"/>
        <w:jc w:val="both"/>
        <w:rPr>
          <w:color w:val="000000"/>
          <w:sz w:val="24"/>
          <w:szCs w:val="24"/>
        </w:rPr>
      </w:pPr>
      <w:r w:rsidRPr="006248DD">
        <w:rPr>
          <w:color w:val="000000"/>
          <w:sz w:val="24"/>
          <w:szCs w:val="24"/>
        </w:rPr>
        <w:t>To achieve this objective, the study employs Norman Fairclough’s framework of Critical Discourse Analysis (CDA), which emphasizes the relationship between language, ideology, and power. This approach enables a deeper understanding of how discourse operates both linguistically and socially. By examining how Indonesian and Arab netizens express agreement, disagreement, admiration, criticism, or ideological stances, this study highlights sociolinguistic behavior patterns within an online intercultural interaction space.</w:t>
      </w:r>
    </w:p>
    <w:p w14:paraId="09F67BBE" w14:textId="5BB58A29" w:rsidR="006248DD" w:rsidRPr="006248DD" w:rsidRDefault="006248DD" w:rsidP="006248DD">
      <w:pPr>
        <w:ind w:left="521" w:firstLine="720"/>
        <w:jc w:val="both"/>
        <w:rPr>
          <w:color w:val="000000"/>
          <w:sz w:val="24"/>
          <w:szCs w:val="24"/>
        </w:rPr>
      </w:pPr>
      <w:r w:rsidRPr="006248DD">
        <w:rPr>
          <w:color w:val="000000"/>
          <w:sz w:val="24"/>
          <w:szCs w:val="24"/>
        </w:rPr>
        <w:t>The purpose of this study is to analyze and compare the discourse strategies employed by Indonesian and Arab netizens in commenting on an Arabic podcast featuring a guest from Indonesia, using Fairclough’s CDA framework. This study also aims to identify the sociolinguistic and ideological factors underlying these interactions.</w:t>
      </w:r>
    </w:p>
    <w:p w14:paraId="2F7956DA" w14:textId="77777777" w:rsidR="006248DD" w:rsidRDefault="006248DD" w:rsidP="006248DD">
      <w:pPr>
        <w:pStyle w:val="BodyText"/>
        <w:spacing w:before="15"/>
      </w:pPr>
    </w:p>
    <w:p w14:paraId="5D05A570" w14:textId="77777777" w:rsidR="006248DD" w:rsidRDefault="006248DD" w:rsidP="006248DD">
      <w:pPr>
        <w:pStyle w:val="Heading1"/>
        <w:spacing w:before="1"/>
        <w:ind w:left="165" w:firstLine="356"/>
      </w:pPr>
      <w:r>
        <w:t>RESEARCH</w:t>
      </w:r>
      <w:r>
        <w:rPr>
          <w:spacing w:val="-7"/>
        </w:rPr>
        <w:t xml:space="preserve"> </w:t>
      </w:r>
      <w:r>
        <w:rPr>
          <w:spacing w:val="-2"/>
        </w:rPr>
        <w:t>METHODS</w:t>
      </w:r>
    </w:p>
    <w:p w14:paraId="5FFF4654" w14:textId="77777777" w:rsidR="006248DD" w:rsidRDefault="006248DD" w:rsidP="006248DD">
      <w:pPr>
        <w:ind w:left="521" w:firstLine="720"/>
        <w:jc w:val="both"/>
        <w:rPr>
          <w:sz w:val="24"/>
          <w:szCs w:val="24"/>
        </w:rPr>
      </w:pPr>
      <w:r w:rsidRPr="006248DD">
        <w:rPr>
          <w:color w:val="000000"/>
          <w:sz w:val="24"/>
          <w:szCs w:val="24"/>
        </w:rPr>
        <w:t>This study employs a qualitative approach using Halliday’s Systemic Functional Linguistics (SFL) model. This approach is used because it is capable of revealing the relationship between language, ideology, and power within cross-cultural communication practices in digital spaces. According to Fairclough, language is not merely a means of communication, but also a social practice that constructs power relations and ideology</w:t>
      </w:r>
      <w:r w:rsidRPr="006248DD">
        <w:rPr>
          <w:sz w:val="24"/>
          <w:szCs w:val="24"/>
        </w:rPr>
        <w:t xml:space="preserve"> (Fairclough, 1995; Fairclough 2010).</w:t>
      </w:r>
      <w:r w:rsidRPr="006248DD">
        <w:rPr>
          <w:rStyle w:val="FootnoteReference"/>
          <w:sz w:val="24"/>
          <w:szCs w:val="24"/>
        </w:rPr>
        <w:footnoteReference w:id="6"/>
      </w:r>
      <w:r w:rsidRPr="006248DD">
        <w:rPr>
          <w:sz w:val="24"/>
          <w:szCs w:val="24"/>
        </w:rPr>
        <w:t xml:space="preserve"> </w:t>
      </w:r>
      <w:r w:rsidRPr="006248DD">
        <w:rPr>
          <w:color w:val="000000"/>
          <w:sz w:val="24"/>
          <w:szCs w:val="24"/>
        </w:rPr>
        <w:t>The qualitative approach enables the researcher to explore the hidden meanings embedded in netizens’ utterances in a deep and contextual manner</w:t>
      </w:r>
      <w:r w:rsidRPr="006248DD">
        <w:rPr>
          <w:sz w:val="24"/>
          <w:szCs w:val="24"/>
        </w:rPr>
        <w:t xml:space="preserve"> (Creswell, 2014).</w:t>
      </w:r>
      <w:r w:rsidRPr="006248DD">
        <w:rPr>
          <w:rStyle w:val="FootnoteReference"/>
          <w:sz w:val="24"/>
          <w:szCs w:val="24"/>
        </w:rPr>
        <w:footnoteReference w:id="7"/>
      </w:r>
    </w:p>
    <w:p w14:paraId="7683CA59" w14:textId="7AC06352" w:rsidR="006248DD" w:rsidRDefault="006248DD" w:rsidP="006248DD">
      <w:pPr>
        <w:ind w:left="521" w:firstLine="720"/>
        <w:jc w:val="both"/>
        <w:rPr>
          <w:color w:val="000000"/>
          <w:sz w:val="24"/>
          <w:szCs w:val="24"/>
        </w:rPr>
      </w:pPr>
      <w:r w:rsidRPr="006248DD">
        <w:rPr>
          <w:color w:val="000000"/>
          <w:sz w:val="24"/>
          <w:szCs w:val="24"/>
        </w:rPr>
        <w:t>The data for this study were obtained from the comment section of an Arabic podcast featuring a guest from Indonesia, uploaded on the YouTube platform. The analyzed comments include Arabic language usage from two different types of speakers: native Arabic speakers and non-native speakers. The selection of this source is based on the high level of cross-cultural interaction between Arab and Indonesian netizens in digital spaces</w:t>
      </w:r>
      <w:r w:rsidRPr="006248DD">
        <w:rPr>
          <w:rFonts w:ascii="-webkit-standard" w:hAnsi="-webkit-standard"/>
          <w:color w:val="000000"/>
          <w:sz w:val="29"/>
          <w:szCs w:val="28"/>
        </w:rPr>
        <w:t xml:space="preserve"> </w:t>
      </w:r>
      <w:r w:rsidRPr="006248DD">
        <w:rPr>
          <w:sz w:val="24"/>
          <w:szCs w:val="24"/>
        </w:rPr>
        <w:t>(</w:t>
      </w:r>
      <w:proofErr w:type="spellStart"/>
      <w:r w:rsidRPr="006248DD">
        <w:rPr>
          <w:sz w:val="24"/>
          <w:szCs w:val="24"/>
        </w:rPr>
        <w:t>Androutsopoulos</w:t>
      </w:r>
      <w:proofErr w:type="spellEnd"/>
      <w:r w:rsidRPr="006248DD">
        <w:rPr>
          <w:sz w:val="24"/>
          <w:szCs w:val="24"/>
        </w:rPr>
        <w:t>, 2015).</w:t>
      </w:r>
      <w:r w:rsidRPr="006248DD">
        <w:rPr>
          <w:rStyle w:val="FootnoteReference"/>
          <w:sz w:val="24"/>
          <w:szCs w:val="24"/>
        </w:rPr>
        <w:footnoteReference w:id="8"/>
      </w:r>
      <w:r w:rsidRPr="006248DD">
        <w:rPr>
          <w:sz w:val="24"/>
          <w:szCs w:val="24"/>
        </w:rPr>
        <w:t xml:space="preserve"> </w:t>
      </w:r>
      <w:r w:rsidRPr="006248DD">
        <w:rPr>
          <w:color w:val="000000"/>
          <w:sz w:val="24"/>
          <w:szCs w:val="24"/>
        </w:rPr>
        <w:t>The data collection technique employed in this study is online documentation, which includes: identifying the relevant podcast episode, retrieving all public comments posted during the first 30 days after the upload, filtering the comments based on language (Arabic, Indonesian, or mixed), and transferring the selected comments into a research worksheet for analysis. This technique was chosen because it is effective for accessing authentic netizen discourse directly</w:t>
      </w:r>
      <w:r w:rsidRPr="006248DD">
        <w:rPr>
          <w:sz w:val="24"/>
          <w:szCs w:val="24"/>
        </w:rPr>
        <w:t xml:space="preserve"> </w:t>
      </w:r>
      <w:r w:rsidRPr="006248DD">
        <w:rPr>
          <w:color w:val="000000"/>
          <w:sz w:val="24"/>
          <w:szCs w:val="24"/>
        </w:rPr>
        <w:t>(Page, 2012).</w:t>
      </w:r>
      <w:r w:rsidRPr="006248DD">
        <w:rPr>
          <w:rStyle w:val="FootnoteReference"/>
          <w:color w:val="000000"/>
          <w:sz w:val="24"/>
          <w:szCs w:val="24"/>
        </w:rPr>
        <w:footnoteReference w:id="9"/>
      </w:r>
      <w:r w:rsidRPr="006248DD">
        <w:rPr>
          <w:color w:val="000000"/>
          <w:sz w:val="24"/>
          <w:szCs w:val="24"/>
        </w:rPr>
        <w:t xml:space="preserve"> The data analysis technique employed in this study uses the three main </w:t>
      </w:r>
      <w:proofErr w:type="spellStart"/>
      <w:r w:rsidRPr="006248DD">
        <w:rPr>
          <w:color w:val="000000"/>
          <w:sz w:val="24"/>
          <w:szCs w:val="24"/>
        </w:rPr>
        <w:t>metafunctions</w:t>
      </w:r>
      <w:proofErr w:type="spellEnd"/>
      <w:r w:rsidRPr="006248DD">
        <w:rPr>
          <w:color w:val="000000"/>
          <w:sz w:val="24"/>
          <w:szCs w:val="24"/>
        </w:rPr>
        <w:t xml:space="preserve"> of Systemic Functional Linguistics (SFL), namely the ideational </w:t>
      </w:r>
      <w:proofErr w:type="spellStart"/>
      <w:r w:rsidRPr="006248DD">
        <w:rPr>
          <w:color w:val="000000"/>
          <w:sz w:val="24"/>
          <w:szCs w:val="24"/>
        </w:rPr>
        <w:t>metafunction</w:t>
      </w:r>
      <w:proofErr w:type="spellEnd"/>
      <w:r w:rsidRPr="006248DD">
        <w:rPr>
          <w:color w:val="000000"/>
          <w:sz w:val="24"/>
          <w:szCs w:val="24"/>
        </w:rPr>
        <w:t xml:space="preserve"> (experiential and logical meanings), the interpersonal </w:t>
      </w:r>
      <w:proofErr w:type="spellStart"/>
      <w:r w:rsidRPr="006248DD">
        <w:rPr>
          <w:color w:val="000000"/>
          <w:sz w:val="24"/>
          <w:szCs w:val="24"/>
        </w:rPr>
        <w:t>metafunction</w:t>
      </w:r>
      <w:proofErr w:type="spellEnd"/>
      <w:r w:rsidRPr="006248DD">
        <w:rPr>
          <w:color w:val="000000"/>
          <w:sz w:val="24"/>
          <w:szCs w:val="24"/>
        </w:rPr>
        <w:t xml:space="preserve">, and the textual </w:t>
      </w:r>
      <w:proofErr w:type="spellStart"/>
      <w:r w:rsidRPr="006248DD">
        <w:rPr>
          <w:color w:val="000000"/>
          <w:sz w:val="24"/>
          <w:szCs w:val="24"/>
        </w:rPr>
        <w:t>metafunction</w:t>
      </w:r>
      <w:proofErr w:type="spellEnd"/>
      <w:r w:rsidRPr="006248DD">
        <w:rPr>
          <w:color w:val="000000"/>
          <w:sz w:val="24"/>
          <w:szCs w:val="24"/>
        </w:rPr>
        <w:t>. The analysis of social practice is also conducted to interpret how discourse reflects ideology, cultural identity, and power relations within intercultural interactions. The validity of the data in this study is ensured through theoretical and researcher triangulation, as well as member checking of the interpretative results</w:t>
      </w:r>
      <w:r w:rsidRPr="006248DD">
        <w:rPr>
          <w:sz w:val="24"/>
          <w:szCs w:val="24"/>
        </w:rPr>
        <w:t xml:space="preserve"> </w:t>
      </w:r>
      <w:r w:rsidRPr="006248DD">
        <w:rPr>
          <w:color w:val="000000"/>
          <w:sz w:val="24"/>
          <w:szCs w:val="24"/>
        </w:rPr>
        <w:t>(Creswell, 2014).</w:t>
      </w:r>
      <w:r w:rsidRPr="006248DD">
        <w:rPr>
          <w:rStyle w:val="FootnoteReference"/>
          <w:color w:val="000000"/>
          <w:sz w:val="24"/>
          <w:szCs w:val="24"/>
        </w:rPr>
        <w:footnoteReference w:id="10"/>
      </w:r>
    </w:p>
    <w:p w14:paraId="13401C8D" w14:textId="77777777" w:rsidR="006248DD" w:rsidRDefault="006248DD" w:rsidP="006248DD">
      <w:pPr>
        <w:pStyle w:val="Heading1"/>
        <w:spacing w:before="272"/>
        <w:ind w:firstLine="360"/>
      </w:pPr>
      <w:r>
        <w:lastRenderedPageBreak/>
        <w:t>FINDINGS</w:t>
      </w:r>
      <w:r>
        <w:rPr>
          <w:spacing w:val="-4"/>
        </w:rPr>
        <w:t xml:space="preserve"> </w:t>
      </w:r>
      <w:r>
        <w:t>AND</w:t>
      </w:r>
      <w:r>
        <w:rPr>
          <w:spacing w:val="-4"/>
        </w:rPr>
        <w:t xml:space="preserve"> </w:t>
      </w:r>
      <w:r>
        <w:rPr>
          <w:spacing w:val="-2"/>
        </w:rPr>
        <w:t>DISCUSSION</w:t>
      </w:r>
    </w:p>
    <w:p w14:paraId="10969561" w14:textId="77777777" w:rsidR="006248DD" w:rsidRPr="00A34BE2" w:rsidRDefault="006248DD" w:rsidP="006248DD">
      <w:pPr>
        <w:ind w:firstLine="521"/>
        <w:jc w:val="both"/>
        <w:rPr>
          <w:b/>
          <w:bCs/>
        </w:rPr>
      </w:pPr>
      <w:r>
        <w:rPr>
          <w:b/>
          <w:bCs/>
        </w:rPr>
        <w:t>Indonesian – Arab identity in Linguistic Strategies</w:t>
      </w:r>
    </w:p>
    <w:p w14:paraId="7BED752A" w14:textId="186EE02F" w:rsidR="006248DD" w:rsidRDefault="006248DD" w:rsidP="006248DD">
      <w:pPr>
        <w:ind w:left="521" w:firstLine="720"/>
        <w:jc w:val="both"/>
        <w:rPr>
          <w:color w:val="000000"/>
        </w:rPr>
      </w:pPr>
      <w:r w:rsidRPr="008A579C">
        <w:rPr>
          <w:color w:val="000000"/>
        </w:rPr>
        <w:t>The Arab–Indonesian community actively utilizes social media platforms such as YouTube—particularly through podcasts—to express and negotiate their unique cultural identity. A key aspect of this digital engagement involves specific linguistic strategies that blend elements of Arabic and Indonesian, reflecting their rich cultural heritage as well as their integration into contemporary society</w:t>
      </w:r>
      <w:r>
        <w:rPr>
          <w:color w:val="000000"/>
        </w:rPr>
        <w:t>.</w:t>
      </w:r>
    </w:p>
    <w:p w14:paraId="0B9945C2" w14:textId="77777777" w:rsidR="006248DD" w:rsidRPr="008A579C" w:rsidRDefault="006248DD" w:rsidP="006248DD">
      <w:pPr>
        <w:ind w:firstLine="521"/>
        <w:rPr>
          <w:b/>
          <w:bCs/>
        </w:rPr>
      </w:pPr>
      <w:r w:rsidRPr="008A579C">
        <w:rPr>
          <w:b/>
          <w:bCs/>
          <w:color w:val="000000"/>
        </w:rPr>
        <w:t>Indonesian–Arabic Loanwords or Arabic–Indonesian Loanwords</w:t>
      </w:r>
    </w:p>
    <w:p w14:paraId="1215DA8D" w14:textId="77777777" w:rsidR="006248DD" w:rsidRPr="006248DD" w:rsidRDefault="006248DD" w:rsidP="006248DD">
      <w:pPr>
        <w:ind w:left="521" w:firstLine="720"/>
        <w:jc w:val="both"/>
        <w:rPr>
          <w:sz w:val="24"/>
          <w:szCs w:val="24"/>
        </w:rPr>
      </w:pPr>
      <w:r w:rsidRPr="006248DD">
        <w:rPr>
          <w:color w:val="000000"/>
          <w:sz w:val="24"/>
          <w:szCs w:val="24"/>
        </w:rPr>
        <w:t>The incorporation of loanword meanings and expressions of admiration for Indonesia are prominent features in the social media uploads of the Arab Post Podcast, which include comments from Arab–Indonesian netizens. Commonly used terms include </w:t>
      </w:r>
      <w:r w:rsidRPr="006248DD">
        <w:rPr>
          <w:i/>
          <w:iCs/>
          <w:color w:val="000000"/>
          <w:sz w:val="24"/>
          <w:szCs w:val="24"/>
        </w:rPr>
        <w:t>Masha Allah</w:t>
      </w:r>
      <w:r w:rsidRPr="006248DD">
        <w:rPr>
          <w:color w:val="000000"/>
          <w:sz w:val="24"/>
          <w:szCs w:val="24"/>
        </w:rPr>
        <w:t> (everything happens by the will of God), </w:t>
      </w:r>
      <w:proofErr w:type="spellStart"/>
      <w:r w:rsidRPr="006248DD">
        <w:rPr>
          <w:i/>
          <w:iCs/>
          <w:color w:val="000000"/>
          <w:sz w:val="24"/>
          <w:szCs w:val="24"/>
        </w:rPr>
        <w:t>Barakallah</w:t>
      </w:r>
      <w:proofErr w:type="spellEnd"/>
      <w:r w:rsidRPr="006248DD">
        <w:rPr>
          <w:color w:val="000000"/>
          <w:sz w:val="24"/>
          <w:szCs w:val="24"/>
        </w:rPr>
        <w:t> (may God grant blessings), </w:t>
      </w:r>
      <w:proofErr w:type="spellStart"/>
      <w:r w:rsidRPr="006248DD">
        <w:rPr>
          <w:i/>
          <w:iCs/>
          <w:color w:val="000000"/>
          <w:sz w:val="24"/>
          <w:szCs w:val="24"/>
        </w:rPr>
        <w:t>Subhanallah</w:t>
      </w:r>
      <w:proofErr w:type="spellEnd"/>
      <w:r w:rsidRPr="006248DD">
        <w:rPr>
          <w:color w:val="000000"/>
          <w:sz w:val="24"/>
          <w:szCs w:val="24"/>
        </w:rPr>
        <w:t> (an expression of praise and amazement toward Allah SWT), </w:t>
      </w:r>
      <w:proofErr w:type="spellStart"/>
      <w:r w:rsidRPr="006248DD">
        <w:rPr>
          <w:i/>
          <w:iCs/>
          <w:color w:val="000000"/>
          <w:sz w:val="24"/>
          <w:szCs w:val="24"/>
        </w:rPr>
        <w:t>Ustadz</w:t>
      </w:r>
      <w:proofErr w:type="spellEnd"/>
      <w:r w:rsidRPr="006248DD">
        <w:rPr>
          <w:color w:val="000000"/>
          <w:sz w:val="24"/>
          <w:szCs w:val="24"/>
        </w:rPr>
        <w:t> (teacher), </w:t>
      </w:r>
      <w:proofErr w:type="spellStart"/>
      <w:r w:rsidRPr="006248DD">
        <w:rPr>
          <w:i/>
          <w:iCs/>
          <w:color w:val="000000"/>
          <w:sz w:val="24"/>
          <w:szCs w:val="24"/>
        </w:rPr>
        <w:t>Duktur</w:t>
      </w:r>
      <w:proofErr w:type="spellEnd"/>
      <w:r w:rsidRPr="006248DD">
        <w:rPr>
          <w:color w:val="000000"/>
          <w:sz w:val="24"/>
          <w:szCs w:val="24"/>
        </w:rPr>
        <w:t> (a person holding a doctoral/Ph.D. degree), and </w:t>
      </w:r>
      <w:r w:rsidRPr="006248DD">
        <w:rPr>
          <w:i/>
          <w:iCs/>
          <w:color w:val="000000"/>
          <w:sz w:val="24"/>
          <w:szCs w:val="24"/>
        </w:rPr>
        <w:t>Masjid</w:t>
      </w:r>
      <w:r w:rsidRPr="006248DD">
        <w:rPr>
          <w:color w:val="000000"/>
          <w:sz w:val="24"/>
          <w:szCs w:val="24"/>
        </w:rPr>
        <w:t> (a Muslim place of worship). For instance, one comment on the Arab Post YouTube Podcast expresses the admiration of Arab–Indonesian netizens for Indonesia, which means:</w:t>
      </w:r>
    </w:p>
    <w:p w14:paraId="6B6E1A1A" w14:textId="595841D4" w:rsidR="006248DD" w:rsidRPr="006248DD" w:rsidRDefault="006248DD" w:rsidP="006248DD">
      <w:pPr>
        <w:bidi/>
        <w:jc w:val="both"/>
        <w:rPr>
          <w:sz w:val="24"/>
          <w:szCs w:val="24"/>
        </w:rPr>
      </w:pPr>
      <w:r w:rsidRPr="006248DD">
        <w:rPr>
          <w:color w:val="000000"/>
          <w:sz w:val="24"/>
          <w:szCs w:val="24"/>
          <w:rtl/>
        </w:rPr>
        <w:t xml:space="preserve">إندونيسيا بلد جميل جدا من حيث الطبيعة وشعبها طيبون يحبون العمل وعلى أخلاق، أتيت إلى إندونيسيا فوجدت الإسلام والمسلمون، زر إندونيسيا كي تعيش التجربة، حفظ الله هذا البلد شعبا </w:t>
      </w:r>
      <w:proofErr w:type="gramStart"/>
      <w:r w:rsidRPr="006248DD">
        <w:rPr>
          <w:color w:val="000000"/>
          <w:sz w:val="24"/>
          <w:szCs w:val="24"/>
          <w:rtl/>
        </w:rPr>
        <w:t>وقيادة</w:t>
      </w:r>
      <w:r w:rsidRPr="006248DD">
        <w:rPr>
          <w:color w:val="000000"/>
          <w:sz w:val="24"/>
          <w:szCs w:val="24"/>
        </w:rPr>
        <w:t>.</w:t>
      </w:r>
      <w:r w:rsidRPr="006248DD">
        <w:rPr>
          <w:rFonts w:ascii="Apple Color Emoji" w:hAnsi="Apple Color Emoji" w:cs="Apple Color Emoji"/>
          <w:color w:val="000000"/>
          <w:sz w:val="24"/>
          <w:szCs w:val="24"/>
        </w:rPr>
        <w:t>❤</w:t>
      </w:r>
      <w:proofErr w:type="gramEnd"/>
    </w:p>
    <w:p w14:paraId="79EC5133" w14:textId="123323F0" w:rsidR="006248DD" w:rsidRDefault="006248DD" w:rsidP="006248DD">
      <w:pPr>
        <w:ind w:left="720"/>
        <w:jc w:val="both"/>
        <w:rPr>
          <w:color w:val="000000"/>
          <w:sz w:val="24"/>
          <w:szCs w:val="24"/>
        </w:rPr>
      </w:pPr>
      <w:r w:rsidRPr="006248DD">
        <w:rPr>
          <w:color w:val="000000"/>
          <w:sz w:val="24"/>
          <w:szCs w:val="24"/>
        </w:rPr>
        <w:t>“Indonesia is a truly beautiful country—both in its natural landscape and in the kindness, diligence, and noble character of its people. I came to Indonesia and found Islam and the Muslim community there. Visit Indonesia so that you may experience it for yourself. May Allah protect this country, its people, and its leaders</w:t>
      </w:r>
      <w:r w:rsidRPr="006248DD">
        <w:rPr>
          <w:sz w:val="24"/>
          <w:szCs w:val="24"/>
        </w:rPr>
        <w:t>”</w:t>
      </w:r>
      <w:r w:rsidRPr="006248DD">
        <w:rPr>
          <w:color w:val="000000"/>
          <w:sz w:val="24"/>
          <w:szCs w:val="24"/>
        </w:rPr>
        <w:t xml:space="preserve"> </w:t>
      </w:r>
      <w:r w:rsidRPr="006248DD">
        <w:rPr>
          <w:rFonts w:ascii="Apple Color Emoji" w:hAnsi="Apple Color Emoji" w:cs="Apple Color Emoji"/>
          <w:color w:val="000000"/>
          <w:sz w:val="24"/>
          <w:szCs w:val="24"/>
        </w:rPr>
        <w:t>❤</w:t>
      </w:r>
      <w:r w:rsidRPr="006248DD">
        <w:rPr>
          <w:color w:val="000000"/>
          <w:sz w:val="24"/>
          <w:szCs w:val="24"/>
        </w:rPr>
        <w:t>️ This statement is a highly positive expression of praise and prayer for Indonesia, describing the country’s natural beauty, the kindness of its people, and the religious values found within it</w:t>
      </w:r>
      <w:r w:rsidRPr="006248DD">
        <w:rPr>
          <w:sz w:val="24"/>
          <w:szCs w:val="24"/>
        </w:rPr>
        <w:t xml:space="preserve">. </w:t>
      </w:r>
      <w:r w:rsidRPr="006248DD">
        <w:rPr>
          <w:color w:val="000000"/>
          <w:sz w:val="24"/>
          <w:szCs w:val="24"/>
        </w:rPr>
        <w:t>The spread of Arabic loanwords in the Indonesian language has been widely documented, with many terms becoming naturally integrated into everyday communication</w:t>
      </w:r>
      <w:r w:rsidRPr="006248DD">
        <w:rPr>
          <w:sz w:val="24"/>
          <w:szCs w:val="24"/>
        </w:rPr>
        <w:t xml:space="preserve"> (Al-</w:t>
      </w:r>
      <w:proofErr w:type="spellStart"/>
      <w:r w:rsidRPr="006248DD">
        <w:rPr>
          <w:sz w:val="24"/>
          <w:szCs w:val="24"/>
        </w:rPr>
        <w:t>Jarf</w:t>
      </w:r>
      <w:proofErr w:type="spellEnd"/>
      <w:r w:rsidRPr="006248DD">
        <w:rPr>
          <w:sz w:val="24"/>
          <w:szCs w:val="24"/>
        </w:rPr>
        <w:t>, 2021).</w:t>
      </w:r>
      <w:r w:rsidRPr="006248DD">
        <w:rPr>
          <w:rStyle w:val="FootnoteReference"/>
          <w:sz w:val="24"/>
          <w:szCs w:val="24"/>
        </w:rPr>
        <w:footnoteReference w:id="11"/>
      </w:r>
      <w:r w:rsidRPr="006248DD">
        <w:rPr>
          <w:sz w:val="24"/>
          <w:szCs w:val="24"/>
        </w:rPr>
        <w:t xml:space="preserve"> </w:t>
      </w:r>
      <w:r w:rsidRPr="006248DD">
        <w:rPr>
          <w:color w:val="000000"/>
          <w:sz w:val="24"/>
          <w:szCs w:val="24"/>
        </w:rPr>
        <w:t xml:space="preserve">This linguistic phenomenon reflects the historical interactions between Indonesia and Arab traders, as well as the spread of Islam. According to </w:t>
      </w:r>
      <w:proofErr w:type="spellStart"/>
      <w:r w:rsidRPr="006248DD">
        <w:rPr>
          <w:color w:val="000000"/>
          <w:sz w:val="24"/>
          <w:szCs w:val="24"/>
        </w:rPr>
        <w:t>Habil</w:t>
      </w:r>
      <w:proofErr w:type="spellEnd"/>
      <w:r w:rsidRPr="006248DD">
        <w:rPr>
          <w:color w:val="000000"/>
          <w:sz w:val="24"/>
          <w:szCs w:val="24"/>
        </w:rPr>
        <w:t xml:space="preserve"> &amp; Abd </w:t>
      </w:r>
      <w:proofErr w:type="spellStart"/>
      <w:r w:rsidRPr="006248DD">
        <w:rPr>
          <w:color w:val="000000"/>
          <w:sz w:val="24"/>
          <w:szCs w:val="24"/>
        </w:rPr>
        <w:t>A’la</w:t>
      </w:r>
      <w:proofErr w:type="spellEnd"/>
      <w:r w:rsidRPr="006248DD">
        <w:rPr>
          <w:color w:val="000000"/>
          <w:sz w:val="24"/>
          <w:szCs w:val="24"/>
        </w:rPr>
        <w:t xml:space="preserve"> (2017), the assimilation of Arabic vocabulary into the Indonesian language signifies a deeply rooted cultural and religious connection</w:t>
      </w:r>
      <w:r w:rsidRPr="006248DD">
        <w:rPr>
          <w:rStyle w:val="FootnoteReference"/>
          <w:rFonts w:ascii="Cambria" w:hAnsi="Cambria"/>
          <w:sz w:val="24"/>
          <w:szCs w:val="24"/>
        </w:rPr>
        <w:footnoteReference w:id="12"/>
      </w:r>
      <w:r>
        <w:rPr>
          <w:color w:val="000000"/>
          <w:sz w:val="24"/>
          <w:szCs w:val="24"/>
        </w:rPr>
        <w:t>.</w:t>
      </w:r>
    </w:p>
    <w:p w14:paraId="7F9604C9" w14:textId="73D2D580" w:rsidR="007369DF" w:rsidRDefault="007369DF" w:rsidP="007369DF">
      <w:pPr>
        <w:ind w:left="720" w:firstLine="720"/>
        <w:jc w:val="both"/>
      </w:pPr>
      <w:r w:rsidRPr="00DA1317">
        <w:rPr>
          <w:color w:val="000000"/>
        </w:rPr>
        <w:t>In the context of podcasts, the use of these loanwords enables the Arab–Indonesian community to maintain a connection with their ancestral heritage while simultaneously engaging with the broader Indonesian audience</w:t>
      </w:r>
      <w:r w:rsidRPr="00DA1317">
        <w:t>.</w:t>
      </w:r>
      <w:r w:rsidRPr="007369DF">
        <w:rPr>
          <w:rFonts w:ascii="Cambria" w:hAnsi="Cambria"/>
          <w:noProof/>
        </w:rPr>
        <w:t xml:space="preserve"> </w:t>
      </w:r>
    </w:p>
    <w:p w14:paraId="2E496972" w14:textId="7A5578C5" w:rsidR="007369DF" w:rsidRPr="00DA1317" w:rsidRDefault="007369DF" w:rsidP="007369DF">
      <w:pPr>
        <w:ind w:left="720" w:firstLine="720"/>
        <w:jc w:val="both"/>
      </w:pPr>
      <w:r w:rsidRPr="00220FA4">
        <w:rPr>
          <w:rFonts w:ascii="Cambria" w:hAnsi="Cambria"/>
          <w:noProof/>
        </w:rPr>
        <w:drawing>
          <wp:anchor distT="0" distB="0" distL="114300" distR="114300" simplePos="0" relativeHeight="251658240" behindDoc="0" locked="0" layoutInCell="1" allowOverlap="1" wp14:anchorId="45D66687" wp14:editId="6CAFF9A3">
            <wp:simplePos x="0" y="0"/>
            <wp:positionH relativeFrom="column">
              <wp:posOffset>936625</wp:posOffset>
            </wp:positionH>
            <wp:positionV relativeFrom="paragraph">
              <wp:posOffset>59690</wp:posOffset>
            </wp:positionV>
            <wp:extent cx="4231640" cy="2239010"/>
            <wp:effectExtent l="0" t="0" r="0" b="0"/>
            <wp:wrapThrough wrapText="bothSides">
              <wp:wrapPolygon edited="0">
                <wp:start x="0" y="0"/>
                <wp:lineTo x="0" y="21441"/>
                <wp:lineTo x="21522" y="21441"/>
                <wp:lineTo x="21522" y="0"/>
                <wp:lineTo x="0" y="0"/>
              </wp:wrapPolygon>
            </wp:wrapThrough>
            <wp:docPr id="5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31640" cy="223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E3BF1" w14:textId="7FF55284" w:rsidR="007369DF" w:rsidRPr="006248DD" w:rsidRDefault="007369DF" w:rsidP="006248DD">
      <w:pPr>
        <w:ind w:left="720"/>
        <w:jc w:val="both"/>
        <w:rPr>
          <w:sz w:val="24"/>
          <w:szCs w:val="24"/>
        </w:rPr>
      </w:pPr>
    </w:p>
    <w:p w14:paraId="709B29A3" w14:textId="0E8431D8" w:rsidR="006248DD" w:rsidRDefault="006248DD" w:rsidP="006248DD">
      <w:pPr>
        <w:ind w:left="521" w:firstLine="720"/>
        <w:jc w:val="both"/>
        <w:rPr>
          <w:color w:val="000000"/>
        </w:rPr>
      </w:pPr>
    </w:p>
    <w:p w14:paraId="41AF2FAF" w14:textId="018D61A0" w:rsidR="006248DD" w:rsidRPr="006248DD" w:rsidRDefault="006248DD" w:rsidP="006248DD">
      <w:pPr>
        <w:jc w:val="both"/>
        <w:rPr>
          <w:sz w:val="28"/>
          <w:szCs w:val="28"/>
        </w:rPr>
      </w:pPr>
    </w:p>
    <w:p w14:paraId="38F6A2A8" w14:textId="1941E90F" w:rsidR="006248DD" w:rsidRDefault="006248DD" w:rsidP="006248DD">
      <w:pPr>
        <w:jc w:val="both"/>
        <w:rPr>
          <w:b/>
          <w:bCs/>
        </w:rPr>
      </w:pPr>
    </w:p>
    <w:p w14:paraId="79B02CCD" w14:textId="3608E351" w:rsidR="006248DD" w:rsidRDefault="006248DD" w:rsidP="006248DD">
      <w:pPr>
        <w:ind w:left="521" w:firstLine="720"/>
        <w:jc w:val="both"/>
        <w:rPr>
          <w:sz w:val="24"/>
          <w:szCs w:val="24"/>
        </w:rPr>
      </w:pPr>
    </w:p>
    <w:p w14:paraId="0E057312" w14:textId="6502374D" w:rsidR="007369DF" w:rsidRDefault="007369DF" w:rsidP="006248DD">
      <w:pPr>
        <w:ind w:left="521" w:firstLine="720"/>
        <w:jc w:val="both"/>
        <w:rPr>
          <w:sz w:val="24"/>
          <w:szCs w:val="24"/>
        </w:rPr>
      </w:pPr>
    </w:p>
    <w:p w14:paraId="211075C8" w14:textId="0F832B90" w:rsidR="007369DF" w:rsidRDefault="007369DF" w:rsidP="006248DD">
      <w:pPr>
        <w:ind w:left="521" w:firstLine="720"/>
        <w:jc w:val="both"/>
        <w:rPr>
          <w:sz w:val="24"/>
          <w:szCs w:val="24"/>
        </w:rPr>
      </w:pPr>
    </w:p>
    <w:p w14:paraId="362AE5BD" w14:textId="26BC66DE" w:rsidR="007369DF" w:rsidRDefault="007369DF" w:rsidP="006248DD">
      <w:pPr>
        <w:ind w:left="521" w:firstLine="720"/>
        <w:jc w:val="both"/>
        <w:rPr>
          <w:sz w:val="24"/>
          <w:szCs w:val="24"/>
        </w:rPr>
      </w:pPr>
    </w:p>
    <w:p w14:paraId="24C31902" w14:textId="6BA32AB4" w:rsidR="007369DF" w:rsidRDefault="007369DF" w:rsidP="006248DD">
      <w:pPr>
        <w:ind w:left="521" w:firstLine="720"/>
        <w:jc w:val="both"/>
        <w:rPr>
          <w:sz w:val="24"/>
          <w:szCs w:val="24"/>
        </w:rPr>
      </w:pPr>
    </w:p>
    <w:p w14:paraId="6DAA3872" w14:textId="36444D66" w:rsidR="007369DF" w:rsidRDefault="007369DF" w:rsidP="006248DD">
      <w:pPr>
        <w:ind w:left="521" w:firstLine="720"/>
        <w:jc w:val="both"/>
        <w:rPr>
          <w:sz w:val="24"/>
          <w:szCs w:val="24"/>
        </w:rPr>
      </w:pPr>
    </w:p>
    <w:p w14:paraId="755A0FC1" w14:textId="1B1B46D1" w:rsidR="007369DF" w:rsidRDefault="007369DF" w:rsidP="006248DD">
      <w:pPr>
        <w:ind w:left="521" w:firstLine="720"/>
        <w:jc w:val="both"/>
        <w:rPr>
          <w:sz w:val="24"/>
          <w:szCs w:val="24"/>
        </w:rPr>
      </w:pPr>
    </w:p>
    <w:p w14:paraId="70DA74B2" w14:textId="77777777" w:rsidR="007369DF" w:rsidRPr="00DA1317" w:rsidRDefault="007369DF" w:rsidP="007369DF">
      <w:pPr>
        <w:jc w:val="center"/>
      </w:pPr>
      <w:r w:rsidRPr="00DA1317">
        <w:rPr>
          <w:color w:val="000000"/>
        </w:rPr>
        <w:lastRenderedPageBreak/>
        <w:t>Figure 1. Bar Chart of the Number of Comments and the Origin of Netizens</w:t>
      </w:r>
    </w:p>
    <w:p w14:paraId="07BBC315" w14:textId="1C24AA53" w:rsidR="007369DF" w:rsidRDefault="007369DF" w:rsidP="007369DF">
      <w:pPr>
        <w:pStyle w:val="ListParagraph"/>
        <w:spacing w:line="360" w:lineRule="auto"/>
        <w:ind w:left="1080" w:firstLine="0"/>
        <w:rPr>
          <w:b/>
          <w:bCs/>
        </w:rPr>
      </w:pPr>
      <w:r>
        <w:rPr>
          <w:b/>
          <w:bCs/>
        </w:rPr>
        <w:t xml:space="preserve">Analysis Based on SFL </w:t>
      </w:r>
      <w:proofErr w:type="spellStart"/>
      <w:r>
        <w:rPr>
          <w:b/>
          <w:bCs/>
        </w:rPr>
        <w:t>Metafunctions</w:t>
      </w:r>
      <w:proofErr w:type="spellEnd"/>
    </w:p>
    <w:p w14:paraId="2789595A" w14:textId="77777777" w:rsidR="007369DF" w:rsidRPr="007369DF" w:rsidRDefault="007369DF" w:rsidP="007369DF">
      <w:pPr>
        <w:pStyle w:val="ListParagraph"/>
        <w:numPr>
          <w:ilvl w:val="0"/>
          <w:numId w:val="4"/>
        </w:numPr>
        <w:spacing w:line="360" w:lineRule="auto"/>
        <w:rPr>
          <w:b/>
          <w:bCs/>
          <w:sz w:val="24"/>
          <w:szCs w:val="24"/>
        </w:rPr>
      </w:pPr>
      <w:r w:rsidRPr="007369DF">
        <w:rPr>
          <w:b/>
          <w:bCs/>
          <w:sz w:val="24"/>
          <w:szCs w:val="24"/>
        </w:rPr>
        <w:t>Ideational Meaning</w:t>
      </w:r>
    </w:p>
    <w:p w14:paraId="1A74901D" w14:textId="77777777" w:rsidR="007369DF" w:rsidRDefault="007369DF" w:rsidP="007369DF">
      <w:pPr>
        <w:pStyle w:val="ListParagraph"/>
        <w:spacing w:line="360" w:lineRule="auto"/>
        <w:ind w:left="1440" w:firstLine="0"/>
        <w:rPr>
          <w:color w:val="000000"/>
          <w:sz w:val="24"/>
          <w:szCs w:val="24"/>
        </w:rPr>
      </w:pPr>
      <w:r w:rsidRPr="007369DF">
        <w:rPr>
          <w:color w:val="000000"/>
          <w:sz w:val="24"/>
          <w:szCs w:val="24"/>
        </w:rPr>
        <w:t>Ideational meaning refers to the notion that meaning is the result of mental representation—that is, the ideas, concepts, or cognitive images formed in the mind when a person understands or uses language</w:t>
      </w:r>
      <w:r w:rsidRPr="007369DF">
        <w:rPr>
          <w:color w:val="000000"/>
          <w:sz w:val="28"/>
          <w:szCs w:val="28"/>
        </w:rPr>
        <w:t xml:space="preserve"> </w:t>
      </w:r>
      <w:r w:rsidRPr="007369DF">
        <w:rPr>
          <w:color w:val="000000"/>
          <w:sz w:val="24"/>
          <w:szCs w:val="24"/>
        </w:rPr>
        <w:t>(</w:t>
      </w:r>
      <w:proofErr w:type="spellStart"/>
      <w:r w:rsidRPr="007369DF">
        <w:rPr>
          <w:color w:val="000000"/>
          <w:sz w:val="24"/>
          <w:szCs w:val="24"/>
        </w:rPr>
        <w:t>Chitszar</w:t>
      </w:r>
      <w:proofErr w:type="spellEnd"/>
      <w:r w:rsidRPr="007369DF">
        <w:rPr>
          <w:color w:val="000000"/>
          <w:sz w:val="24"/>
          <w:szCs w:val="24"/>
        </w:rPr>
        <w:t xml:space="preserve">, </w:t>
      </w:r>
      <w:proofErr w:type="spellStart"/>
      <w:r w:rsidRPr="007369DF">
        <w:rPr>
          <w:color w:val="000000"/>
          <w:sz w:val="24"/>
          <w:szCs w:val="24"/>
        </w:rPr>
        <w:t>ets</w:t>
      </w:r>
      <w:proofErr w:type="spellEnd"/>
      <w:r w:rsidRPr="007369DF">
        <w:rPr>
          <w:color w:val="000000"/>
          <w:sz w:val="24"/>
          <w:szCs w:val="24"/>
        </w:rPr>
        <w:t>., 2011).</w:t>
      </w:r>
      <w:r w:rsidRPr="007369DF">
        <w:rPr>
          <w:rStyle w:val="FootnoteReference"/>
          <w:color w:val="000000"/>
          <w:sz w:val="24"/>
          <w:szCs w:val="24"/>
        </w:rPr>
        <w:footnoteReference w:id="13"/>
      </w:r>
      <w:r w:rsidRPr="007369DF">
        <w:rPr>
          <w:color w:val="000000"/>
          <w:sz w:val="24"/>
          <w:szCs w:val="24"/>
        </w:rPr>
        <w:t xml:space="preserve"> This analysis reveals that the comments of Arab–Indonesian netizens on the Arab Post YouTube Podcast featuring an Indonesian speaker on themes of Islam and nationalism reflect three main ideational processes: material, relational, and mental</w:t>
      </w:r>
      <w:r w:rsidRPr="007369DF">
        <w:rPr>
          <w:sz w:val="24"/>
          <w:szCs w:val="24"/>
        </w:rPr>
        <w:t xml:space="preserve"> </w:t>
      </w:r>
      <w:r w:rsidRPr="007369DF">
        <w:rPr>
          <w:color w:val="000000"/>
          <w:sz w:val="24"/>
          <w:szCs w:val="24"/>
        </w:rPr>
        <w:t>(Halliday, 1994).</w:t>
      </w:r>
      <w:r w:rsidRPr="007369DF">
        <w:rPr>
          <w:rStyle w:val="FootnoteReference"/>
          <w:color w:val="000000"/>
          <w:sz w:val="24"/>
          <w:szCs w:val="24"/>
        </w:rPr>
        <w:footnoteReference w:id="14"/>
      </w:r>
    </w:p>
    <w:p w14:paraId="7E2C153F" w14:textId="7114D390" w:rsidR="007369DF" w:rsidRPr="007369DF" w:rsidRDefault="007369DF" w:rsidP="007369DF">
      <w:pPr>
        <w:pStyle w:val="ListParagraph"/>
        <w:numPr>
          <w:ilvl w:val="0"/>
          <w:numId w:val="6"/>
        </w:numPr>
        <w:spacing w:line="360" w:lineRule="auto"/>
        <w:rPr>
          <w:color w:val="000000"/>
          <w:sz w:val="24"/>
          <w:szCs w:val="24"/>
        </w:rPr>
      </w:pPr>
      <w:r w:rsidRPr="007369DF">
        <w:rPr>
          <w:b/>
          <w:bCs/>
          <w:color w:val="000000"/>
          <w:sz w:val="24"/>
          <w:szCs w:val="24"/>
        </w:rPr>
        <w:t>The material process</w:t>
      </w:r>
      <w:r w:rsidRPr="007369DF">
        <w:rPr>
          <w:color w:val="000000"/>
          <w:sz w:val="24"/>
          <w:szCs w:val="24"/>
        </w:rPr>
        <w:t>, represents actions or concrete events in the physical world</w:t>
      </w:r>
      <w:proofErr w:type="gramStart"/>
      <w:r w:rsidRPr="007369DF">
        <w:rPr>
          <w:color w:val="000000"/>
          <w:sz w:val="24"/>
          <w:szCs w:val="24"/>
        </w:rPr>
        <w:t>—‘</w:t>
      </w:r>
      <w:proofErr w:type="gramEnd"/>
      <w:r w:rsidRPr="007369DF">
        <w:rPr>
          <w:color w:val="000000"/>
          <w:sz w:val="24"/>
          <w:szCs w:val="24"/>
        </w:rPr>
        <w:t>goings-on’ that involve observable physical changes (</w:t>
      </w:r>
      <w:proofErr w:type="spellStart"/>
      <w:r w:rsidRPr="007369DF">
        <w:rPr>
          <w:color w:val="000000"/>
          <w:sz w:val="24"/>
          <w:szCs w:val="24"/>
        </w:rPr>
        <w:t>Gwilliams</w:t>
      </w:r>
      <w:proofErr w:type="spellEnd"/>
      <w:r w:rsidRPr="007369DF">
        <w:rPr>
          <w:color w:val="000000"/>
          <w:sz w:val="24"/>
          <w:szCs w:val="24"/>
        </w:rPr>
        <w:t>, 2015).</w:t>
      </w:r>
      <w:r w:rsidRPr="007369DF">
        <w:rPr>
          <w:rStyle w:val="FootnoteReference"/>
          <w:color w:val="000000"/>
          <w:sz w:val="24"/>
          <w:szCs w:val="24"/>
        </w:rPr>
        <w:footnoteReference w:id="15"/>
      </w:r>
      <w:r w:rsidRPr="007369DF">
        <w:rPr>
          <w:color w:val="000000"/>
          <w:sz w:val="24"/>
          <w:szCs w:val="24"/>
        </w:rPr>
        <w:t xml:space="preserve"> In semantics, the material process illustrates the changes or actions performed by a participant upon something. This is also clearly reflected in the comments of Arab–Indonesian netizens, which demonstrate concrete actions or expressions of national pride, as seen in statements such as: ‘I am proud to be an Indonesian citizen.” “</w:t>
      </w:r>
      <w:r w:rsidRPr="007369DF">
        <w:rPr>
          <w:color w:val="000000"/>
          <w:sz w:val="24"/>
          <w:szCs w:val="24"/>
          <w:rtl/>
        </w:rPr>
        <w:t>إندونيسيا أكبر دولة إسلامية في العالم</w:t>
      </w:r>
      <w:r w:rsidRPr="007369DF">
        <w:rPr>
          <w:color w:val="000000"/>
          <w:sz w:val="24"/>
          <w:szCs w:val="24"/>
        </w:rPr>
        <w:t xml:space="preserve">, </w:t>
      </w:r>
      <w:r w:rsidRPr="007369DF">
        <w:rPr>
          <w:color w:val="0F0F0F"/>
          <w:sz w:val="24"/>
          <w:szCs w:val="24"/>
          <w:shd w:val="clear" w:color="auto" w:fill="FFFFFF"/>
          <w:rtl/>
        </w:rPr>
        <w:t>أنا من سكان إندونيسيا أفرح عندما أشاهد هذا الفيديو، وما زلت أتعلم اللغة العربية حتى الآن</w:t>
      </w:r>
      <w:r w:rsidRPr="007369DF">
        <w:rPr>
          <w:color w:val="0F0F0F"/>
          <w:sz w:val="24"/>
          <w:szCs w:val="24"/>
          <w:shd w:val="clear" w:color="auto" w:fill="FFFFFF"/>
        </w:rPr>
        <w:t xml:space="preserve">. </w:t>
      </w:r>
      <w:r w:rsidRPr="007369DF">
        <w:rPr>
          <w:color w:val="000000"/>
          <w:sz w:val="24"/>
          <w:szCs w:val="24"/>
        </w:rPr>
        <w:t xml:space="preserve">This expression demonstrates that language is not only used as a tool for communication but also as a means of representing social experiences and religious nationalism. Similar to the findings of </w:t>
      </w:r>
      <w:proofErr w:type="spellStart"/>
      <w:r w:rsidRPr="007369DF">
        <w:rPr>
          <w:color w:val="000000"/>
          <w:sz w:val="24"/>
          <w:szCs w:val="24"/>
        </w:rPr>
        <w:t>Pujiati</w:t>
      </w:r>
      <w:proofErr w:type="spellEnd"/>
      <w:r w:rsidRPr="007369DF">
        <w:rPr>
          <w:color w:val="000000"/>
          <w:sz w:val="24"/>
          <w:szCs w:val="24"/>
        </w:rPr>
        <w:t xml:space="preserve"> et al. (2015), it reveals that Arab–Indonesian discourse on social media is rich in narratives grounded in nationalism and religious identity</w:t>
      </w:r>
      <w:r w:rsidRPr="007369DF">
        <w:rPr>
          <w:color w:val="0F0F0F"/>
          <w:sz w:val="24"/>
          <w:szCs w:val="24"/>
          <w:shd w:val="clear" w:color="auto" w:fill="FFFFFF"/>
        </w:rPr>
        <w:t>.</w:t>
      </w:r>
      <w:r w:rsidRPr="007369DF">
        <w:rPr>
          <w:rStyle w:val="FootnoteReference"/>
          <w:color w:val="0F0F0F"/>
          <w:sz w:val="24"/>
          <w:szCs w:val="24"/>
          <w:shd w:val="clear" w:color="auto" w:fill="FFFFFF"/>
        </w:rPr>
        <w:footnoteReference w:id="16"/>
      </w:r>
      <w:r w:rsidRPr="007369DF">
        <w:rPr>
          <w:color w:val="0F0F0F"/>
          <w:sz w:val="24"/>
          <w:szCs w:val="24"/>
          <w:shd w:val="clear" w:color="auto" w:fill="FFFFFF"/>
        </w:rPr>
        <w:t xml:space="preserve"> </w:t>
      </w:r>
      <w:r w:rsidRPr="007369DF">
        <w:rPr>
          <w:color w:val="000000"/>
          <w:sz w:val="24"/>
          <w:szCs w:val="24"/>
        </w:rPr>
        <w:t xml:space="preserve">This theory is further supported by the study of </w:t>
      </w:r>
      <w:proofErr w:type="spellStart"/>
      <w:r w:rsidRPr="007369DF">
        <w:rPr>
          <w:color w:val="000000"/>
          <w:sz w:val="24"/>
          <w:szCs w:val="24"/>
        </w:rPr>
        <w:t>Sulis</w:t>
      </w:r>
      <w:proofErr w:type="spellEnd"/>
      <w:r w:rsidRPr="007369DF">
        <w:rPr>
          <w:color w:val="000000"/>
          <w:sz w:val="24"/>
          <w:szCs w:val="24"/>
        </w:rPr>
        <w:t xml:space="preserve"> et al. (2025), which states that expressions such as ‘yuk </w:t>
      </w:r>
      <w:proofErr w:type="spellStart"/>
      <w:r w:rsidRPr="007369DF">
        <w:rPr>
          <w:color w:val="000000"/>
          <w:sz w:val="24"/>
          <w:szCs w:val="24"/>
        </w:rPr>
        <w:t>hijrah</w:t>
      </w:r>
      <w:proofErr w:type="spellEnd"/>
      <w:r w:rsidRPr="007369DF">
        <w:rPr>
          <w:color w:val="000000"/>
          <w:sz w:val="24"/>
          <w:szCs w:val="24"/>
        </w:rPr>
        <w:t xml:space="preserve"> </w:t>
      </w:r>
      <w:proofErr w:type="spellStart"/>
      <w:r w:rsidRPr="007369DF">
        <w:rPr>
          <w:color w:val="000000"/>
          <w:sz w:val="24"/>
          <w:szCs w:val="24"/>
        </w:rPr>
        <w:t>bareng</w:t>
      </w:r>
      <w:proofErr w:type="spellEnd"/>
      <w:r w:rsidRPr="007369DF">
        <w:rPr>
          <w:color w:val="000000"/>
          <w:sz w:val="24"/>
          <w:szCs w:val="24"/>
        </w:rPr>
        <w:t xml:space="preserve">, </w:t>
      </w:r>
      <w:proofErr w:type="spellStart"/>
      <w:r w:rsidRPr="007369DF">
        <w:rPr>
          <w:color w:val="000000"/>
          <w:sz w:val="24"/>
          <w:szCs w:val="24"/>
        </w:rPr>
        <w:t>ukhti</w:t>
      </w:r>
      <w:proofErr w:type="spellEnd"/>
      <w:r w:rsidRPr="007369DF">
        <w:rPr>
          <w:color w:val="000000"/>
          <w:sz w:val="24"/>
          <w:szCs w:val="24"/>
        </w:rPr>
        <w:t>’ or ‘</w:t>
      </w:r>
      <w:proofErr w:type="spellStart"/>
      <w:r w:rsidRPr="007369DF">
        <w:rPr>
          <w:color w:val="000000"/>
          <w:sz w:val="24"/>
          <w:szCs w:val="24"/>
        </w:rPr>
        <w:t>barakallah</w:t>
      </w:r>
      <w:proofErr w:type="spellEnd"/>
      <w:r w:rsidRPr="007369DF">
        <w:rPr>
          <w:color w:val="000000"/>
          <w:sz w:val="24"/>
          <w:szCs w:val="24"/>
        </w:rPr>
        <w:t xml:space="preserve"> </w:t>
      </w:r>
      <w:proofErr w:type="spellStart"/>
      <w:r w:rsidRPr="007369DF">
        <w:rPr>
          <w:color w:val="000000"/>
          <w:sz w:val="24"/>
          <w:szCs w:val="24"/>
        </w:rPr>
        <w:t>akhi</w:t>
      </w:r>
      <w:proofErr w:type="spellEnd"/>
      <w:r w:rsidRPr="007369DF">
        <w:rPr>
          <w:color w:val="000000"/>
          <w:sz w:val="24"/>
          <w:szCs w:val="24"/>
        </w:rPr>
        <w:t>’ indicate an adaptation of Arab Islamic values into the language, expressed through Indonesian forms. These expressions contribute to the creation of a distinctive digital Islamic national narrative</w:t>
      </w:r>
      <w:r w:rsidRPr="007369DF">
        <w:rPr>
          <w:color w:val="0F0F0F"/>
          <w:sz w:val="24"/>
          <w:szCs w:val="24"/>
          <w:shd w:val="clear" w:color="auto" w:fill="FFFFFF"/>
        </w:rPr>
        <w:t>.</w:t>
      </w:r>
      <w:r w:rsidRPr="007369DF">
        <w:rPr>
          <w:rStyle w:val="FootnoteReference"/>
          <w:color w:val="0F0F0F"/>
          <w:sz w:val="24"/>
          <w:szCs w:val="24"/>
          <w:shd w:val="clear" w:color="auto" w:fill="FFFFFF"/>
        </w:rPr>
        <w:footnoteReference w:id="17"/>
      </w:r>
    </w:p>
    <w:p w14:paraId="08F8F33C" w14:textId="77777777" w:rsidR="007369DF" w:rsidRPr="00F04163" w:rsidRDefault="007369DF" w:rsidP="007369DF">
      <w:pPr>
        <w:pStyle w:val="ListParagraph"/>
        <w:widowControl/>
        <w:numPr>
          <w:ilvl w:val="0"/>
          <w:numId w:val="6"/>
        </w:numPr>
        <w:autoSpaceDE/>
        <w:autoSpaceDN/>
        <w:contextualSpacing/>
      </w:pPr>
      <w:r w:rsidRPr="00F04163">
        <w:rPr>
          <w:b/>
          <w:bCs/>
        </w:rPr>
        <w:lastRenderedPageBreak/>
        <w:t xml:space="preserve">The relational process, </w:t>
      </w:r>
      <w:r w:rsidRPr="00F04163">
        <w:rPr>
          <w:color w:val="000000"/>
        </w:rPr>
        <w:t>emerges when the speaker or commenter seeks to construct identity connectivity, for example</w:t>
      </w:r>
    </w:p>
    <w:p w14:paraId="519801CA" w14:textId="77777777" w:rsidR="007369DF" w:rsidRPr="00B81888" w:rsidRDefault="007369DF" w:rsidP="00447852">
      <w:pPr>
        <w:ind w:left="1800" w:firstLine="1660"/>
        <w:jc w:val="both"/>
      </w:pPr>
      <w:r w:rsidRPr="00447852">
        <w:rPr>
          <w:rFonts w:ascii="Traditional Arabic" w:hAnsi="Traditional Arabic" w:cs="Traditional Arabic" w:hint="cs"/>
          <w:color w:val="000000"/>
          <w:sz w:val="28"/>
          <w:szCs w:val="28"/>
          <w:rtl/>
        </w:rPr>
        <w:t>الشعب الاندونيسي هو أطيب شعب مسلم</w:t>
      </w:r>
      <w:r w:rsidRPr="00447852">
        <w:rPr>
          <w:rFonts w:ascii="Traditional Arabic" w:hAnsi="Traditional Arabic" w:cs="Traditional Arabic" w:hint="cs"/>
          <w:color w:val="000000"/>
          <w:sz w:val="28"/>
          <w:szCs w:val="28"/>
        </w:rPr>
        <w:t xml:space="preserve">, </w:t>
      </w:r>
      <w:r w:rsidRPr="00447852">
        <w:rPr>
          <w:color w:val="000000"/>
          <w:sz w:val="24"/>
          <w:szCs w:val="24"/>
        </w:rPr>
        <w:t>or</w:t>
      </w:r>
      <w:r w:rsidRPr="00447852">
        <w:rPr>
          <w:rFonts w:ascii="Traditional Arabic" w:hAnsi="Traditional Arabic" w:cs="Traditional Arabic" w:hint="cs"/>
          <w:color w:val="000000"/>
          <w:sz w:val="24"/>
          <w:szCs w:val="24"/>
        </w:rPr>
        <w:t xml:space="preserve"> </w:t>
      </w:r>
      <w:r w:rsidRPr="00447852">
        <w:rPr>
          <w:rFonts w:ascii="Traditional Arabic" w:hAnsi="Traditional Arabic" w:cs="Traditional Arabic" w:hint="cs"/>
          <w:color w:val="0F0F0F"/>
          <w:sz w:val="28"/>
          <w:szCs w:val="28"/>
          <w:shd w:val="clear" w:color="auto" w:fill="FFFFFF"/>
          <w:rtl/>
        </w:rPr>
        <w:t>نحن اندونيسيا، نحب بقوه الاسلامية والخليفة</w:t>
      </w:r>
      <w:r w:rsidRPr="00447852">
        <w:rPr>
          <w:rFonts w:ascii="Traditional Arabic" w:hAnsi="Traditional Arabic" w:cs="Traditional Arabic" w:hint="cs"/>
          <w:color w:val="0F0F0F"/>
          <w:sz w:val="28"/>
          <w:szCs w:val="28"/>
          <w:bdr w:val="none" w:sz="0" w:space="0" w:color="auto" w:frame="1"/>
        </w:rPr>
        <w:fldChar w:fldCharType="begin"/>
      </w:r>
      <w:r w:rsidRPr="00447852">
        <w:rPr>
          <w:rFonts w:ascii="Traditional Arabic" w:hAnsi="Traditional Arabic" w:cs="Traditional Arabic" w:hint="cs"/>
          <w:color w:val="0F0F0F"/>
          <w:sz w:val="28"/>
          <w:szCs w:val="28"/>
          <w:bdr w:val="none" w:sz="0" w:space="0" w:color="auto" w:frame="1"/>
        </w:rPr>
        <w:instrText xml:space="preserve"> INCLUDEPICTURE "/Users/macbookairm1/Library/Containers/com.microsoft.Word/Data/tmp/WebArchiveCopyPasteTempFiles/emoji_u2764.png" \* MERGEFORMATINET </w:instrText>
      </w:r>
      <w:r w:rsidRPr="00447852">
        <w:rPr>
          <w:rFonts w:ascii="Traditional Arabic" w:hAnsi="Traditional Arabic" w:cs="Traditional Arabic" w:hint="cs"/>
          <w:color w:val="0F0F0F"/>
          <w:sz w:val="28"/>
          <w:szCs w:val="28"/>
          <w:bdr w:val="none" w:sz="0" w:space="0" w:color="auto" w:frame="1"/>
        </w:rPr>
        <w:fldChar w:fldCharType="separate"/>
      </w:r>
      <w:r w:rsidRPr="00447852">
        <w:rPr>
          <w:rFonts w:ascii="Traditional Arabic" w:hAnsi="Traditional Arabic" w:cs="Traditional Arabic" w:hint="cs"/>
          <w:noProof/>
          <w:sz w:val="28"/>
          <w:szCs w:val="28"/>
          <w:bdr w:val="none" w:sz="0" w:space="0" w:color="auto" w:frame="1"/>
        </w:rPr>
        <w:drawing>
          <wp:inline distT="0" distB="0" distL="0" distR="0" wp14:anchorId="4F8976AD" wp14:editId="679AB1F2">
            <wp:extent cx="125730" cy="125730"/>
            <wp:effectExtent l="0" t="0" r="0" b="0"/>
            <wp:docPr id="53" name="Pictur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Pr="00447852">
        <w:rPr>
          <w:rFonts w:ascii="Traditional Arabic" w:hAnsi="Traditional Arabic" w:cs="Traditional Arabic" w:hint="cs"/>
          <w:color w:val="0F0F0F"/>
          <w:sz w:val="28"/>
          <w:szCs w:val="28"/>
          <w:bdr w:val="none" w:sz="0" w:space="0" w:color="auto" w:frame="1"/>
        </w:rPr>
        <w:fldChar w:fldCharType="end"/>
      </w:r>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وقد اوجب علينا باللغة العربية ليفهموا من تدريس الاسلامية</w:t>
      </w:r>
      <w:r w:rsidRPr="00447852">
        <w:rPr>
          <w:rFonts w:ascii="Traditional Arabic" w:hAnsi="Traditional Arabic" w:cs="Traditional Arabic" w:hint="cs"/>
          <w:color w:val="0F0F0F"/>
          <w:sz w:val="28"/>
          <w:szCs w:val="28"/>
          <w:shd w:val="clear" w:color="auto" w:fill="FFFFFF"/>
        </w:rPr>
        <w:t>.</w:t>
      </w:r>
      <w:r w:rsidRPr="00F04163">
        <w:rPr>
          <w:color w:val="0F0F0F"/>
          <w:shd w:val="clear" w:color="auto" w:fill="FFFFFF"/>
        </w:rPr>
        <w:t xml:space="preserve"> </w:t>
      </w:r>
      <w:r w:rsidRPr="00B81888">
        <w:rPr>
          <w:color w:val="000000"/>
        </w:rPr>
        <w:t>This statement constructs the social meaning that Indonesian and Arab Islamic identities cannot be separated</w:t>
      </w:r>
      <w:r w:rsidRPr="00B81888">
        <w:t>.</w:t>
      </w:r>
      <w:r>
        <w:t xml:space="preserve"> </w:t>
      </w:r>
      <w:r w:rsidRPr="00B81888">
        <w:rPr>
          <w:color w:val="000000"/>
        </w:rPr>
        <w:t xml:space="preserve">According to </w:t>
      </w:r>
      <w:proofErr w:type="spellStart"/>
      <w:r w:rsidRPr="00B81888">
        <w:rPr>
          <w:color w:val="000000"/>
        </w:rPr>
        <w:t>Eggins</w:t>
      </w:r>
      <w:proofErr w:type="spellEnd"/>
      <w:r w:rsidRPr="00B81888">
        <w:rPr>
          <w:color w:val="000000"/>
        </w:rPr>
        <w:t xml:space="preserve"> (2004), the relational process is associated with defining, classifying, and explaining the characteristics and attributes of a particular ethnic group in relation to another</w:t>
      </w:r>
      <w:r w:rsidRPr="00F04163">
        <w:rPr>
          <w:rFonts w:ascii="Cambria" w:hAnsi="Cambria"/>
          <w:color w:val="0F0F0F"/>
          <w:shd w:val="clear" w:color="auto" w:fill="FFFFFF"/>
        </w:rPr>
        <w:t>.</w:t>
      </w:r>
      <w:r>
        <w:rPr>
          <w:rStyle w:val="FootnoteReference"/>
          <w:rFonts w:ascii="Cambria" w:hAnsi="Cambria"/>
          <w:color w:val="0F0F0F"/>
          <w:shd w:val="clear" w:color="auto" w:fill="FFFFFF"/>
        </w:rPr>
        <w:footnoteReference w:id="18"/>
      </w:r>
    </w:p>
    <w:p w14:paraId="47052A22" w14:textId="3576CF17" w:rsidR="007369DF" w:rsidRPr="00447852" w:rsidRDefault="00447852" w:rsidP="00447852">
      <w:pPr>
        <w:pStyle w:val="ListParagraph"/>
        <w:widowControl/>
        <w:numPr>
          <w:ilvl w:val="0"/>
          <w:numId w:val="6"/>
        </w:numPr>
        <w:autoSpaceDE/>
        <w:autoSpaceDN/>
        <w:contextualSpacing/>
        <w:rPr>
          <w:sz w:val="24"/>
          <w:szCs w:val="24"/>
        </w:rPr>
      </w:pPr>
      <w:r w:rsidRPr="00447852">
        <w:rPr>
          <w:b/>
          <w:bCs/>
          <w:color w:val="000000"/>
          <w:sz w:val="24"/>
          <w:szCs w:val="24"/>
        </w:rPr>
        <w:t>The mental process</w:t>
      </w:r>
      <w:r w:rsidRPr="00447852">
        <w:rPr>
          <w:color w:val="000000"/>
          <w:sz w:val="24"/>
          <w:szCs w:val="24"/>
        </w:rPr>
        <w:t xml:space="preserve">, can be seen in the comments of Arab–Indonesian netizens in the form of prayers, hopes, or emotional evaluations, which are influenced by their linguistic intuition and cognitive language abilities. This enables them to express their linguistic attitudes toward themselves, others, and the wider community </w:t>
      </w:r>
      <w:r w:rsidRPr="00447852">
        <w:rPr>
          <w:sz w:val="24"/>
          <w:szCs w:val="24"/>
        </w:rPr>
        <w:t>(JG Herder, 1803, WV Humboldt, 1835).</w:t>
      </w:r>
      <w:r w:rsidRPr="00447852">
        <w:rPr>
          <w:rStyle w:val="FootnoteReference"/>
          <w:sz w:val="24"/>
          <w:szCs w:val="24"/>
        </w:rPr>
        <w:footnoteReference w:id="19"/>
      </w:r>
      <w:r w:rsidRPr="00447852">
        <w:rPr>
          <w:sz w:val="24"/>
          <w:szCs w:val="24"/>
        </w:rPr>
        <w:t xml:space="preserve"> </w:t>
      </w:r>
      <w:r w:rsidRPr="00447852">
        <w:rPr>
          <w:color w:val="000000"/>
          <w:sz w:val="24"/>
          <w:szCs w:val="24"/>
        </w:rPr>
        <w:t>In the study, there are examples of expressions conveyed through the comment section of the podcast</w:t>
      </w:r>
      <w:r w:rsidRPr="00447852">
        <w:rPr>
          <w:sz w:val="24"/>
          <w:szCs w:val="24"/>
        </w:rPr>
        <w:t xml:space="preserve"> </w:t>
      </w:r>
      <w:r w:rsidRPr="00447852">
        <w:rPr>
          <w:rFonts w:ascii="Traditional Arabic" w:hAnsi="Traditional Arabic" w:cs="Traditional Arabic" w:hint="cs"/>
          <w:color w:val="000000"/>
          <w:sz w:val="28"/>
          <w:szCs w:val="28"/>
          <w:rtl/>
        </w:rPr>
        <w:t>اللهم احفظ إندونيسيا</w:t>
      </w:r>
      <w:r w:rsidRPr="00447852">
        <w:rPr>
          <w:rFonts w:ascii="Traditional Arabic" w:hAnsi="Traditional Arabic" w:cs="Traditional Arabic" w:hint="cs"/>
          <w:color w:val="000000"/>
          <w:sz w:val="28"/>
          <w:szCs w:val="28"/>
        </w:rPr>
        <w:t xml:space="preserve">, </w:t>
      </w:r>
      <w:r w:rsidRPr="00447852">
        <w:rPr>
          <w:rStyle w:val="yt-core-attributed-string"/>
          <w:rFonts w:ascii="Traditional Arabic" w:hAnsi="Traditional Arabic" w:cs="Traditional Arabic" w:hint="cs"/>
          <w:sz w:val="28"/>
          <w:szCs w:val="28"/>
          <w:bdr w:val="none" w:sz="0" w:space="0" w:color="auto" w:frame="1"/>
          <w:rtl/>
        </w:rPr>
        <w:t xml:space="preserve">اللهم رد المسلمين اليك ردا جميلا </w:t>
      </w:r>
      <w:r w:rsidRPr="00447852">
        <w:rPr>
          <w:rFonts w:ascii="Traditional Arabic" w:hAnsi="Traditional Arabic" w:cs="Traditional Arabic" w:hint="cs"/>
          <w:sz w:val="28"/>
          <w:szCs w:val="28"/>
          <w:bdr w:val="none" w:sz="0" w:space="0" w:color="auto" w:frame="1"/>
        </w:rPr>
        <w:fldChar w:fldCharType="begin"/>
      </w:r>
      <w:r w:rsidRPr="00447852">
        <w:rPr>
          <w:rFonts w:ascii="Traditional Arabic" w:hAnsi="Traditional Arabic" w:cs="Traditional Arabic" w:hint="cs"/>
          <w:sz w:val="28"/>
          <w:szCs w:val="28"/>
          <w:bdr w:val="none" w:sz="0" w:space="0" w:color="auto" w:frame="1"/>
        </w:rPr>
        <w:instrText xml:space="preserve"> INCLUDEPICTURE "/Users/macbookairm1/Library/Containers/com.microsoft.Word/Data/tmp/WebArchiveCopyPasteTempFiles/emoji_u2764.png" \* MERGEFORMATINET </w:instrText>
      </w:r>
      <w:r w:rsidRPr="00447852">
        <w:rPr>
          <w:rFonts w:ascii="Traditional Arabic" w:hAnsi="Traditional Arabic" w:cs="Traditional Arabic" w:hint="cs"/>
          <w:sz w:val="28"/>
          <w:szCs w:val="28"/>
          <w:bdr w:val="none" w:sz="0" w:space="0" w:color="auto" w:frame="1"/>
        </w:rPr>
        <w:fldChar w:fldCharType="separate"/>
      </w:r>
      <w:r w:rsidRPr="00447852">
        <w:rPr>
          <w:rFonts w:ascii="Traditional Arabic" w:hAnsi="Traditional Arabic" w:cs="Traditional Arabic" w:hint="cs"/>
          <w:noProof/>
          <w:sz w:val="28"/>
          <w:szCs w:val="28"/>
          <w:bdr w:val="none" w:sz="0" w:space="0" w:color="auto" w:frame="1"/>
        </w:rPr>
        <w:drawing>
          <wp:inline distT="0" distB="0" distL="0" distR="0" wp14:anchorId="3ABF0988" wp14:editId="4DDD7F58">
            <wp:extent cx="161290" cy="161290"/>
            <wp:effectExtent l="0" t="0" r="0" b="0"/>
            <wp:docPr id="54" name="Picture 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61290" cy="161290"/>
                    </a:xfrm>
                    <a:prstGeom prst="rect">
                      <a:avLst/>
                    </a:prstGeom>
                    <a:noFill/>
                    <a:ln>
                      <a:noFill/>
                    </a:ln>
                  </pic:spPr>
                </pic:pic>
              </a:graphicData>
            </a:graphic>
          </wp:inline>
        </w:drawing>
      </w:r>
      <w:r w:rsidRPr="00447852">
        <w:rPr>
          <w:rFonts w:ascii="Traditional Arabic" w:hAnsi="Traditional Arabic" w:cs="Traditional Arabic" w:hint="cs"/>
          <w:sz w:val="28"/>
          <w:szCs w:val="28"/>
          <w:bdr w:val="none" w:sz="0" w:space="0" w:color="auto" w:frame="1"/>
        </w:rPr>
        <w:fldChar w:fldCharType="end"/>
      </w:r>
      <w:r w:rsidRPr="00447852">
        <w:rPr>
          <w:rFonts w:ascii="Traditional Arabic" w:hAnsi="Traditional Arabic" w:cs="Traditional Arabic" w:hint="cs"/>
          <w:sz w:val="28"/>
          <w:szCs w:val="28"/>
          <w:bdr w:val="none" w:sz="0" w:space="0" w:color="auto" w:frame="1"/>
        </w:rPr>
        <w:t>,</w:t>
      </w:r>
      <w:r w:rsidRPr="00447852">
        <w:rPr>
          <w:color w:val="000000"/>
          <w:sz w:val="24"/>
          <w:szCs w:val="24"/>
        </w:rPr>
        <w:t xml:space="preserve"> Hopefully there will be Indonesian subtitles, or English,’ can be added soon. This form illustrates how the role of language as a tool of spirituality and collective awareness reinforces the concept of a shared identity within the global Muslim community</w:t>
      </w:r>
      <w:r w:rsidRPr="00447852">
        <w:rPr>
          <w:sz w:val="24"/>
          <w:szCs w:val="24"/>
        </w:rPr>
        <w:t xml:space="preserve"> (</w:t>
      </w:r>
      <w:proofErr w:type="spellStart"/>
      <w:r w:rsidRPr="00447852">
        <w:rPr>
          <w:sz w:val="24"/>
          <w:szCs w:val="24"/>
        </w:rPr>
        <w:t>Darvin</w:t>
      </w:r>
      <w:proofErr w:type="spellEnd"/>
      <w:r w:rsidRPr="00447852">
        <w:rPr>
          <w:sz w:val="24"/>
          <w:szCs w:val="24"/>
        </w:rPr>
        <w:t xml:space="preserve"> &amp; Norton, 2015).</w:t>
      </w:r>
      <w:r w:rsidRPr="00447852">
        <w:rPr>
          <w:rStyle w:val="FootnoteReference"/>
          <w:sz w:val="24"/>
          <w:szCs w:val="24"/>
        </w:rPr>
        <w:footnoteReference w:id="20"/>
      </w:r>
    </w:p>
    <w:p w14:paraId="5D19CE78" w14:textId="29F379CD" w:rsidR="00447852" w:rsidRDefault="00447852" w:rsidP="00447852">
      <w:pPr>
        <w:pStyle w:val="ListParagraph"/>
        <w:numPr>
          <w:ilvl w:val="0"/>
          <w:numId w:val="4"/>
        </w:numPr>
        <w:spacing w:line="360" w:lineRule="auto"/>
        <w:rPr>
          <w:b/>
          <w:bCs/>
          <w:color w:val="000000"/>
          <w:sz w:val="24"/>
          <w:szCs w:val="24"/>
        </w:rPr>
      </w:pPr>
      <w:r w:rsidRPr="00447852">
        <w:rPr>
          <w:b/>
          <w:bCs/>
          <w:color w:val="000000"/>
          <w:sz w:val="24"/>
          <w:szCs w:val="24"/>
        </w:rPr>
        <w:t>Interpersonal Meaning</w:t>
      </w:r>
    </w:p>
    <w:p w14:paraId="31C2E01E" w14:textId="77777777" w:rsidR="00447852" w:rsidRDefault="00447852" w:rsidP="00447852">
      <w:pPr>
        <w:pStyle w:val="ListParagraph"/>
        <w:spacing w:line="360" w:lineRule="auto"/>
        <w:ind w:left="1440" w:firstLine="720"/>
        <w:rPr>
          <w:sz w:val="24"/>
          <w:szCs w:val="24"/>
        </w:rPr>
      </w:pPr>
      <w:r w:rsidRPr="00447852">
        <w:rPr>
          <w:color w:val="000000"/>
          <w:sz w:val="24"/>
          <w:szCs w:val="24"/>
        </w:rPr>
        <w:t xml:space="preserve">At the level of interpersonal meaning, this study finds that Indonesian netizen comments tend to display politeness, empathy, and expressions of prayer. In contrast, comments from Arab netizens show directness and strong emotional expression, particularly when they talk about Indonesia. This is because, on a personal level, individuals possess a high degree of loyalty in matters of personal relationships </w:t>
      </w:r>
      <w:r w:rsidRPr="00447852">
        <w:rPr>
          <w:sz w:val="24"/>
          <w:szCs w:val="24"/>
        </w:rPr>
        <w:t>(Craig, 2015).</w:t>
      </w:r>
      <w:r w:rsidRPr="00447852">
        <w:rPr>
          <w:rStyle w:val="FootnoteReference"/>
          <w:sz w:val="24"/>
          <w:szCs w:val="24"/>
        </w:rPr>
        <w:footnoteReference w:id="21"/>
      </w:r>
    </w:p>
    <w:p w14:paraId="77777EC8" w14:textId="77777777" w:rsidR="00447852" w:rsidRPr="00447852" w:rsidRDefault="00447852" w:rsidP="00447852">
      <w:pPr>
        <w:pStyle w:val="ListParagraph"/>
        <w:numPr>
          <w:ilvl w:val="0"/>
          <w:numId w:val="9"/>
        </w:numPr>
        <w:spacing w:line="360" w:lineRule="auto"/>
        <w:rPr>
          <w:sz w:val="24"/>
          <w:szCs w:val="24"/>
        </w:rPr>
      </w:pPr>
      <w:r w:rsidRPr="00447852">
        <w:rPr>
          <w:b/>
          <w:bCs/>
        </w:rPr>
        <w:t>Mood and Modality</w:t>
      </w:r>
    </w:p>
    <w:p w14:paraId="39EF10B8" w14:textId="5EAEAF7B" w:rsidR="00447852" w:rsidRDefault="00447852" w:rsidP="00447852">
      <w:pPr>
        <w:pStyle w:val="ListParagraph"/>
        <w:spacing w:line="360" w:lineRule="auto"/>
        <w:ind w:left="1800" w:firstLine="720"/>
        <w:rPr>
          <w:rFonts w:ascii="Cambria" w:hAnsi="Cambria"/>
        </w:rPr>
      </w:pPr>
      <w:r w:rsidRPr="00447852">
        <w:rPr>
          <w:color w:val="000000"/>
        </w:rPr>
        <w:t>Indonesian netizens’ comments tend to employ declarative mood and positive modality, such as: ‘</w:t>
      </w:r>
      <w:proofErr w:type="spellStart"/>
      <w:r w:rsidRPr="00447852">
        <w:rPr>
          <w:color w:val="000000"/>
        </w:rPr>
        <w:t>Barakallahu</w:t>
      </w:r>
      <w:proofErr w:type="spellEnd"/>
      <w:r w:rsidRPr="00447852">
        <w:rPr>
          <w:color w:val="000000"/>
        </w:rPr>
        <w:t xml:space="preserve"> </w:t>
      </w:r>
      <w:proofErr w:type="spellStart"/>
      <w:r w:rsidRPr="00447852">
        <w:rPr>
          <w:color w:val="000000"/>
        </w:rPr>
        <w:t>fiikum</w:t>
      </w:r>
      <w:proofErr w:type="spellEnd"/>
      <w:r w:rsidRPr="00447852">
        <w:rPr>
          <w:color w:val="000000"/>
        </w:rPr>
        <w:t xml:space="preserve">… May all Muslims unite, support one another in goodness, and lead the world with mercy for all creation. </w:t>
      </w:r>
      <w:proofErr w:type="spellStart"/>
      <w:r w:rsidRPr="00447852">
        <w:rPr>
          <w:color w:val="000000"/>
        </w:rPr>
        <w:t>Aamiin</w:t>
      </w:r>
      <w:proofErr w:type="spellEnd"/>
      <w:r w:rsidRPr="00447852">
        <w:rPr>
          <w:rFonts w:ascii="-webkit-standard" w:hAnsi="-webkit-standard"/>
          <w:color w:val="000000"/>
          <w:sz w:val="27"/>
          <w:szCs w:val="27"/>
        </w:rPr>
        <w:t xml:space="preserve"> </w:t>
      </w:r>
      <w:r w:rsidRPr="00447852">
        <w:rPr>
          <w:rFonts w:ascii="Cambria" w:hAnsi="Cambria" w:cs="Arial"/>
          <w:color w:val="0F0F0F"/>
          <w:bdr w:val="none" w:sz="0" w:space="0" w:color="auto" w:frame="1"/>
        </w:rPr>
        <w:fldChar w:fldCharType="begin"/>
      </w:r>
      <w:r w:rsidRPr="00447852">
        <w:rPr>
          <w:rFonts w:ascii="Cambria" w:hAnsi="Cambria" w:cs="Arial"/>
          <w:color w:val="0F0F0F"/>
          <w:bdr w:val="none" w:sz="0" w:space="0" w:color="auto" w:frame="1"/>
        </w:rPr>
        <w:instrText xml:space="preserve"> INCLUDEPICTURE "/Users/macbookairm1/Library/Containers/com.microsoft.Word/Data/tmp/WebArchiveCopyPasteTempFiles/emoji_u1f932.png" \* MERGEFORMATINET </w:instrText>
      </w:r>
      <w:r w:rsidRPr="00447852">
        <w:rPr>
          <w:rFonts w:ascii="Cambria" w:hAnsi="Cambria" w:cs="Arial"/>
          <w:color w:val="0F0F0F"/>
          <w:bdr w:val="none" w:sz="0" w:space="0" w:color="auto" w:frame="1"/>
        </w:rPr>
        <w:fldChar w:fldCharType="separate"/>
      </w:r>
      <w:r w:rsidRPr="00CF0777">
        <w:rPr>
          <w:noProof/>
          <w:bdr w:val="none" w:sz="0" w:space="0" w:color="auto" w:frame="1"/>
        </w:rPr>
        <w:drawing>
          <wp:inline distT="0" distB="0" distL="0" distR="0" wp14:anchorId="23612B4D" wp14:editId="61C6F53F">
            <wp:extent cx="161290" cy="161290"/>
            <wp:effectExtent l="0" t="0" r="0" b="0"/>
            <wp:docPr id="55" name="Pictur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V="1">
                      <a:off x="0" y="0"/>
                      <a:ext cx="161290" cy="161290"/>
                    </a:xfrm>
                    <a:prstGeom prst="rect">
                      <a:avLst/>
                    </a:prstGeom>
                    <a:noFill/>
                    <a:ln>
                      <a:noFill/>
                    </a:ln>
                  </pic:spPr>
                </pic:pic>
              </a:graphicData>
            </a:graphic>
          </wp:inline>
        </w:drawing>
      </w:r>
      <w:r w:rsidRPr="00447852">
        <w:rPr>
          <w:rFonts w:ascii="Cambria" w:hAnsi="Cambria" w:cs="Arial"/>
          <w:color w:val="0F0F0F"/>
          <w:bdr w:val="none" w:sz="0" w:space="0" w:color="auto" w:frame="1"/>
        </w:rPr>
        <w:fldChar w:fldCharType="end"/>
      </w:r>
      <w:r w:rsidRPr="00447852">
        <w:rPr>
          <w:rFonts w:ascii="Cambria" w:hAnsi="Cambria" w:cs="Arial"/>
          <w:color w:val="0F0F0F"/>
          <w:bdr w:val="none" w:sz="0" w:space="0" w:color="auto" w:frame="1"/>
        </w:rPr>
        <w:t xml:space="preserve">, </w:t>
      </w:r>
      <w:r w:rsidRPr="00447852">
        <w:rPr>
          <w:rFonts w:ascii="Arial" w:hAnsi="Arial" w:cs="Arial"/>
          <w:color w:val="0F0F0F"/>
          <w:sz w:val="21"/>
          <w:szCs w:val="21"/>
          <w:shd w:val="clear" w:color="auto" w:fill="FFFFFF"/>
          <w:rtl/>
        </w:rPr>
        <w:t>جزاك الله</w:t>
      </w:r>
      <w:r w:rsidRPr="00447852">
        <w:rPr>
          <w:rFonts w:ascii="Arial" w:hAnsi="Arial" w:cs="Arial"/>
          <w:color w:val="0F0F0F"/>
          <w:sz w:val="21"/>
          <w:szCs w:val="21"/>
          <w:shd w:val="clear" w:color="auto" w:fill="FFFFFF"/>
        </w:rPr>
        <w:t xml:space="preserve">, </w:t>
      </w:r>
      <w:r w:rsidRPr="00447852">
        <w:rPr>
          <w:rFonts w:ascii="Arial" w:hAnsi="Arial" w:cs="Arial"/>
          <w:color w:val="0F0F0F"/>
          <w:sz w:val="21"/>
          <w:szCs w:val="21"/>
          <w:shd w:val="clear" w:color="auto" w:fill="FFFFFF"/>
          <w:rtl/>
        </w:rPr>
        <w:t xml:space="preserve">السلام عليكم من </w:t>
      </w:r>
      <w:proofErr w:type="spellStart"/>
      <w:r w:rsidRPr="00447852">
        <w:rPr>
          <w:rFonts w:ascii="Arial" w:hAnsi="Arial" w:cs="Arial"/>
          <w:color w:val="0F0F0F"/>
          <w:sz w:val="21"/>
          <w:szCs w:val="21"/>
          <w:shd w:val="clear" w:color="auto" w:fill="FFFFFF"/>
          <w:rtl/>
        </w:rPr>
        <w:t>اندونسيا</w:t>
      </w:r>
      <w:proofErr w:type="spellEnd"/>
      <w:r w:rsidRPr="00447852">
        <w:rPr>
          <w:rFonts w:ascii="Arial" w:hAnsi="Arial" w:cs="Arial"/>
          <w:color w:val="0F0F0F"/>
          <w:sz w:val="21"/>
          <w:szCs w:val="21"/>
          <w:shd w:val="clear" w:color="auto" w:fill="FFFFFF"/>
        </w:rPr>
        <w:t>.</w:t>
      </w:r>
      <w:r w:rsidRPr="00447852">
        <w:rPr>
          <w:rFonts w:ascii="Cambria" w:hAnsi="Cambria"/>
        </w:rPr>
        <w:t xml:space="preserve">” </w:t>
      </w:r>
      <w:r w:rsidRPr="00447852">
        <w:rPr>
          <w:color w:val="000000"/>
        </w:rPr>
        <w:t xml:space="preserve">This indicates that Indonesian netizens possess strong social and religious solidarity. As noted in the study by </w:t>
      </w:r>
      <w:proofErr w:type="spellStart"/>
      <w:r w:rsidRPr="00447852">
        <w:rPr>
          <w:color w:val="000000"/>
        </w:rPr>
        <w:t>Wicaksono</w:t>
      </w:r>
      <w:proofErr w:type="spellEnd"/>
      <w:r w:rsidRPr="00447852">
        <w:rPr>
          <w:color w:val="000000"/>
        </w:rPr>
        <w:t xml:space="preserve"> (2024), Indonesian netizens tend to adopt a communal approach, readily mirror group emotions, and are easily influenced by the sentiments of the majority</w:t>
      </w:r>
      <w:r w:rsidRPr="00447852">
        <w:rPr>
          <w:rFonts w:ascii="Cambria" w:hAnsi="Cambria"/>
        </w:rPr>
        <w:t>.</w:t>
      </w:r>
      <w:r>
        <w:rPr>
          <w:rStyle w:val="FootnoteReference"/>
          <w:rFonts w:ascii="Cambria" w:hAnsi="Cambria"/>
        </w:rPr>
        <w:footnoteReference w:id="22"/>
      </w:r>
    </w:p>
    <w:p w14:paraId="6E8EF260" w14:textId="3E5BE072" w:rsidR="00447852" w:rsidRDefault="00447852" w:rsidP="00447852">
      <w:pPr>
        <w:pStyle w:val="ListParagraph"/>
        <w:numPr>
          <w:ilvl w:val="0"/>
          <w:numId w:val="9"/>
        </w:numPr>
        <w:spacing w:line="360" w:lineRule="auto"/>
        <w:rPr>
          <w:b/>
          <w:bCs/>
          <w:sz w:val="24"/>
          <w:szCs w:val="24"/>
        </w:rPr>
      </w:pPr>
      <w:r w:rsidRPr="00447852">
        <w:rPr>
          <w:b/>
          <w:bCs/>
          <w:sz w:val="24"/>
          <w:szCs w:val="24"/>
        </w:rPr>
        <w:lastRenderedPageBreak/>
        <w:t xml:space="preserve">Social </w:t>
      </w:r>
      <w:proofErr w:type="spellStart"/>
      <w:r w:rsidRPr="00447852">
        <w:rPr>
          <w:b/>
          <w:bCs/>
          <w:sz w:val="24"/>
          <w:szCs w:val="24"/>
        </w:rPr>
        <w:t>Realtions</w:t>
      </w:r>
      <w:proofErr w:type="spellEnd"/>
      <w:r w:rsidRPr="00447852">
        <w:rPr>
          <w:b/>
          <w:bCs/>
          <w:sz w:val="24"/>
          <w:szCs w:val="24"/>
        </w:rPr>
        <w:t xml:space="preserve"> (Tenor)</w:t>
      </w:r>
    </w:p>
    <w:p w14:paraId="63AC156C" w14:textId="77777777" w:rsidR="00447852" w:rsidRDefault="00447852" w:rsidP="00447852">
      <w:pPr>
        <w:ind w:left="1800" w:firstLine="720"/>
      </w:pPr>
      <w:r w:rsidRPr="00447852">
        <w:rPr>
          <w:color w:val="000000"/>
          <w:sz w:val="24"/>
          <w:szCs w:val="24"/>
        </w:rPr>
        <w:t>Indonesian speakers display deference politeness (politeness aimed at avoiding conflict), for example</w:t>
      </w:r>
      <w:r w:rsidRPr="00447852">
        <w:rPr>
          <w:color w:val="000000"/>
        </w:rPr>
        <w:t>,</w:t>
      </w:r>
      <w:r w:rsidRPr="00B81888">
        <w:t xml:space="preserve"> </w:t>
      </w:r>
      <w:r w:rsidRPr="00447852">
        <w:rPr>
          <w:rFonts w:ascii="Traditional Arabic" w:hAnsi="Traditional Arabic" w:cs="Traditional Arabic" w:hint="cs"/>
          <w:color w:val="0F0F0F"/>
          <w:sz w:val="28"/>
          <w:szCs w:val="28"/>
          <w:shd w:val="clear" w:color="auto" w:fill="FFFFFF"/>
          <w:rtl/>
        </w:rPr>
        <w:t>انا من اندونيسيا ،ارحب و اشكر الله خلقني</w:t>
      </w:r>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في هذا البلاد ، و لكن نشعر الآن انّ بلادنا ليس بلدة طيبة كما دعانا في كل دعواتنا في بعض العبادات ، رئيسنا و أرباب المناصب</w:t>
      </w:r>
      <w:r w:rsidRPr="00447852">
        <w:rPr>
          <w:rFonts w:ascii="Traditional Arabic" w:hAnsi="Traditional Arabic" w:cs="Traditional Arabic" w:hint="cs"/>
          <w:color w:val="0F0F0F"/>
          <w:sz w:val="28"/>
          <w:szCs w:val="28"/>
          <w:shd w:val="clear" w:color="auto" w:fill="FFFFFF"/>
        </w:rPr>
        <w:t xml:space="preserve"> </w:t>
      </w:r>
      <w:proofErr w:type="spellStart"/>
      <w:r w:rsidRPr="00447852">
        <w:rPr>
          <w:rFonts w:ascii="Traditional Arabic" w:hAnsi="Traditional Arabic" w:cs="Traditional Arabic" w:hint="cs"/>
          <w:color w:val="0F0F0F"/>
          <w:sz w:val="28"/>
          <w:szCs w:val="28"/>
          <w:shd w:val="clear" w:color="auto" w:fill="FFFFFF"/>
          <w:rtl/>
        </w:rPr>
        <w:t>فى</w:t>
      </w:r>
      <w:proofErr w:type="spellEnd"/>
      <w:r w:rsidRPr="00447852">
        <w:rPr>
          <w:rFonts w:ascii="Traditional Arabic" w:hAnsi="Traditional Arabic" w:cs="Traditional Arabic" w:hint="cs"/>
          <w:color w:val="0F0F0F"/>
          <w:sz w:val="28"/>
          <w:szCs w:val="28"/>
          <w:shd w:val="clear" w:color="auto" w:fill="FFFFFF"/>
          <w:rtl/>
        </w:rPr>
        <w:t xml:space="preserve"> المركز و بعض المناطق ما عندهم فكرة قليلة </w:t>
      </w:r>
      <w:proofErr w:type="spellStart"/>
      <w:r w:rsidRPr="00447852">
        <w:rPr>
          <w:rFonts w:ascii="Traditional Arabic" w:hAnsi="Traditional Arabic" w:cs="Traditional Arabic" w:hint="cs"/>
          <w:color w:val="0F0F0F"/>
          <w:sz w:val="28"/>
          <w:szCs w:val="28"/>
          <w:shd w:val="clear" w:color="auto" w:fill="FFFFFF"/>
          <w:rtl/>
        </w:rPr>
        <w:t>فى</w:t>
      </w:r>
      <w:proofErr w:type="spellEnd"/>
      <w:r w:rsidRPr="00447852">
        <w:rPr>
          <w:rFonts w:ascii="Traditional Arabic" w:hAnsi="Traditional Arabic" w:cs="Traditional Arabic" w:hint="cs"/>
          <w:color w:val="0F0F0F"/>
          <w:sz w:val="28"/>
          <w:szCs w:val="28"/>
          <w:shd w:val="clear" w:color="auto" w:fill="FFFFFF"/>
          <w:rtl/>
        </w:rPr>
        <w:t xml:space="preserve"> مصلحة شعب</w:t>
      </w:r>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 و لكن عندهم مصلحة أنفسهم و اهلهم فقط و تسابق في زيادة المال لا يحتاجوا صالح</w:t>
      </w:r>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 xml:space="preserve">او شر ما </w:t>
      </w:r>
      <w:proofErr w:type="spellStart"/>
      <w:r w:rsidRPr="00447852">
        <w:rPr>
          <w:rFonts w:ascii="Traditional Arabic" w:hAnsi="Traditional Arabic" w:cs="Traditional Arabic" w:hint="cs"/>
          <w:color w:val="0F0F0F"/>
          <w:sz w:val="28"/>
          <w:szCs w:val="28"/>
          <w:shd w:val="clear" w:color="auto" w:fill="FFFFFF"/>
          <w:rtl/>
        </w:rPr>
        <w:t>نالو</w:t>
      </w:r>
      <w:proofErr w:type="spellEnd"/>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 xml:space="preserve">بل: وبثرواتها....واحفظ اللهم أفغانستان </w:t>
      </w:r>
      <w:proofErr w:type="spellStart"/>
      <w:r w:rsidRPr="00447852">
        <w:rPr>
          <w:rFonts w:ascii="Traditional Arabic" w:hAnsi="Traditional Arabic" w:cs="Traditional Arabic" w:hint="cs"/>
          <w:color w:val="0F0F0F"/>
          <w:sz w:val="28"/>
          <w:szCs w:val="28"/>
          <w:shd w:val="clear" w:color="auto" w:fill="FFFFFF"/>
          <w:rtl/>
        </w:rPr>
        <w:t>وپاكستان</w:t>
      </w:r>
      <w:proofErr w:type="spellEnd"/>
      <w:r w:rsidRPr="00447852">
        <w:rPr>
          <w:rFonts w:ascii="Traditional Arabic" w:hAnsi="Traditional Arabic" w:cs="Traditional Arabic" w:hint="cs"/>
          <w:color w:val="0F0F0F"/>
          <w:sz w:val="28"/>
          <w:szCs w:val="28"/>
          <w:shd w:val="clear" w:color="auto" w:fill="FFFFFF"/>
          <w:rtl/>
        </w:rPr>
        <w:t xml:space="preserve">....بحفظك اللهم وقدرتك على أعداءك وأعدائهم </w:t>
      </w:r>
      <w:r w:rsidRPr="00447852">
        <w:rPr>
          <w:rFonts w:ascii="Traditional Arabic" w:hAnsi="Traditional Arabic" w:cs="Traditional Arabic" w:hint="cs"/>
          <w:color w:val="0F0F0F"/>
          <w:sz w:val="28"/>
          <w:szCs w:val="28"/>
          <w:bdr w:val="none" w:sz="0" w:space="0" w:color="auto" w:frame="1"/>
        </w:rPr>
        <w:fldChar w:fldCharType="begin"/>
      </w:r>
      <w:r w:rsidRPr="00447852">
        <w:rPr>
          <w:rFonts w:ascii="Traditional Arabic" w:hAnsi="Traditional Arabic" w:cs="Traditional Arabic" w:hint="cs"/>
          <w:color w:val="0F0F0F"/>
          <w:sz w:val="28"/>
          <w:szCs w:val="28"/>
          <w:bdr w:val="none" w:sz="0" w:space="0" w:color="auto" w:frame="1"/>
        </w:rPr>
        <w:instrText xml:space="preserve"> INCLUDEPICTURE "/Users/macbookairm1/Library/Containers/com.microsoft.Word/Data/tmp/WebArchiveCopyPasteTempFiles/emoji_u1f932.png" \* MERGEFORMATINET </w:instrText>
      </w:r>
      <w:r w:rsidRPr="00447852">
        <w:rPr>
          <w:rFonts w:ascii="Traditional Arabic" w:hAnsi="Traditional Arabic" w:cs="Traditional Arabic" w:hint="cs"/>
          <w:color w:val="0F0F0F"/>
          <w:sz w:val="28"/>
          <w:szCs w:val="28"/>
          <w:bdr w:val="none" w:sz="0" w:space="0" w:color="auto" w:frame="1"/>
        </w:rPr>
        <w:fldChar w:fldCharType="separate"/>
      </w:r>
      <w:r w:rsidRPr="00447852">
        <w:rPr>
          <w:rFonts w:ascii="Traditional Arabic" w:hAnsi="Traditional Arabic" w:cs="Traditional Arabic" w:hint="cs"/>
          <w:noProof/>
          <w:sz w:val="28"/>
          <w:szCs w:val="28"/>
          <w:bdr w:val="none" w:sz="0" w:space="0" w:color="auto" w:frame="1"/>
        </w:rPr>
        <w:drawing>
          <wp:inline distT="0" distB="0" distL="0" distR="0" wp14:anchorId="66951ACD" wp14:editId="0132207D">
            <wp:extent cx="233045" cy="233045"/>
            <wp:effectExtent l="0" t="0" r="0" b="0"/>
            <wp:docPr id="56" name="Picture 1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r w:rsidRPr="00447852">
        <w:rPr>
          <w:rFonts w:ascii="Traditional Arabic" w:hAnsi="Traditional Arabic" w:cs="Traditional Arabic" w:hint="cs"/>
          <w:color w:val="0F0F0F"/>
          <w:sz w:val="28"/>
          <w:szCs w:val="28"/>
          <w:bdr w:val="none" w:sz="0" w:space="0" w:color="auto" w:frame="1"/>
        </w:rPr>
        <w:fldChar w:fldCharType="end"/>
      </w:r>
      <w:r w:rsidRPr="00447852">
        <w:rPr>
          <w:rFonts w:ascii="Traditional Arabic" w:hAnsi="Traditional Arabic" w:cs="Traditional Arabic" w:hint="cs"/>
          <w:color w:val="0F0F0F"/>
          <w:sz w:val="28"/>
          <w:szCs w:val="28"/>
          <w:bdr w:val="none" w:sz="0" w:space="0" w:color="auto" w:frame="1"/>
        </w:rPr>
        <w:fldChar w:fldCharType="begin"/>
      </w:r>
      <w:r w:rsidRPr="00447852">
        <w:rPr>
          <w:rFonts w:ascii="Traditional Arabic" w:hAnsi="Traditional Arabic" w:cs="Traditional Arabic" w:hint="cs"/>
          <w:color w:val="0F0F0F"/>
          <w:sz w:val="28"/>
          <w:szCs w:val="28"/>
          <w:bdr w:val="none" w:sz="0" w:space="0" w:color="auto" w:frame="1"/>
        </w:rPr>
        <w:instrText xml:space="preserve"> INCLUDEPICTURE "/Users/macbookairm1/Library/Containers/com.microsoft.Word/Data/tmp/WebArchiveCopyPasteTempFiles/emoji_u1f30d.png" \* MERGEFORMATINET </w:instrText>
      </w:r>
      <w:r w:rsidRPr="00447852">
        <w:rPr>
          <w:rFonts w:ascii="Traditional Arabic" w:hAnsi="Traditional Arabic" w:cs="Traditional Arabic" w:hint="cs"/>
          <w:color w:val="0F0F0F"/>
          <w:sz w:val="28"/>
          <w:szCs w:val="28"/>
          <w:bdr w:val="none" w:sz="0" w:space="0" w:color="auto" w:frame="1"/>
        </w:rPr>
        <w:fldChar w:fldCharType="separate"/>
      </w:r>
      <w:r w:rsidRPr="00447852">
        <w:rPr>
          <w:rFonts w:ascii="Traditional Arabic" w:hAnsi="Traditional Arabic" w:cs="Traditional Arabic" w:hint="cs"/>
          <w:noProof/>
          <w:sz w:val="28"/>
          <w:szCs w:val="28"/>
          <w:bdr w:val="none" w:sz="0" w:space="0" w:color="auto" w:frame="1"/>
        </w:rPr>
        <w:drawing>
          <wp:inline distT="0" distB="0" distL="0" distR="0" wp14:anchorId="7B15121B" wp14:editId="72648693">
            <wp:extent cx="215265" cy="215265"/>
            <wp:effectExtent l="0" t="0" r="0" b="0"/>
            <wp:docPr id="57" name="Picture 1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descr="🌍"/>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r w:rsidRPr="00447852">
        <w:rPr>
          <w:rFonts w:ascii="Traditional Arabic" w:hAnsi="Traditional Arabic" w:cs="Traditional Arabic" w:hint="cs"/>
          <w:color w:val="0F0F0F"/>
          <w:sz w:val="28"/>
          <w:szCs w:val="28"/>
          <w:bdr w:val="none" w:sz="0" w:space="0" w:color="auto" w:frame="1"/>
        </w:rPr>
        <w:fldChar w:fldCharType="end"/>
      </w:r>
      <w:r w:rsidRPr="00447852">
        <w:rPr>
          <w:rFonts w:ascii="Traditional Arabic" w:hAnsi="Traditional Arabic" w:cs="Traditional Arabic" w:hint="cs"/>
          <w:color w:val="0F0F0F"/>
          <w:sz w:val="28"/>
          <w:szCs w:val="28"/>
          <w:bdr w:val="none" w:sz="0" w:space="0" w:color="auto" w:frame="1"/>
        </w:rPr>
        <w:fldChar w:fldCharType="begin"/>
      </w:r>
      <w:r w:rsidRPr="00447852">
        <w:rPr>
          <w:rFonts w:ascii="Traditional Arabic" w:hAnsi="Traditional Arabic" w:cs="Traditional Arabic" w:hint="cs"/>
          <w:color w:val="0F0F0F"/>
          <w:sz w:val="28"/>
          <w:szCs w:val="28"/>
          <w:bdr w:val="none" w:sz="0" w:space="0" w:color="auto" w:frame="1"/>
        </w:rPr>
        <w:instrText xml:space="preserve"> INCLUDEPICTURE "/Users/macbookairm1/Library/Containers/com.microsoft.Word/Data/tmp/WebArchiveCopyPasteTempFiles/emoji_u1f932.png" \* MERGEFORMATINET </w:instrText>
      </w:r>
      <w:r w:rsidRPr="00447852">
        <w:rPr>
          <w:rFonts w:ascii="Traditional Arabic" w:hAnsi="Traditional Arabic" w:cs="Traditional Arabic" w:hint="cs"/>
          <w:color w:val="0F0F0F"/>
          <w:sz w:val="28"/>
          <w:szCs w:val="28"/>
          <w:bdr w:val="none" w:sz="0" w:space="0" w:color="auto" w:frame="1"/>
        </w:rPr>
        <w:fldChar w:fldCharType="separate"/>
      </w:r>
      <w:r w:rsidRPr="00447852">
        <w:rPr>
          <w:rFonts w:ascii="Traditional Arabic" w:hAnsi="Traditional Arabic" w:cs="Traditional Arabic" w:hint="cs"/>
          <w:noProof/>
          <w:sz w:val="28"/>
          <w:szCs w:val="28"/>
          <w:bdr w:val="none" w:sz="0" w:space="0" w:color="auto" w:frame="1"/>
        </w:rPr>
        <w:drawing>
          <wp:inline distT="0" distB="0" distL="0" distR="0" wp14:anchorId="158BA905" wp14:editId="29DFE2C9">
            <wp:extent cx="215265" cy="215265"/>
            <wp:effectExtent l="0" t="0" r="0" b="0"/>
            <wp:docPr id="58" name="Picture 1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descr="🤲"/>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5265" cy="215265"/>
                    </a:xfrm>
                    <a:prstGeom prst="rect">
                      <a:avLst/>
                    </a:prstGeom>
                    <a:noFill/>
                    <a:ln>
                      <a:noFill/>
                    </a:ln>
                  </pic:spPr>
                </pic:pic>
              </a:graphicData>
            </a:graphic>
          </wp:inline>
        </w:drawing>
      </w:r>
      <w:r w:rsidRPr="00447852">
        <w:rPr>
          <w:rFonts w:ascii="Traditional Arabic" w:hAnsi="Traditional Arabic" w:cs="Traditional Arabic" w:hint="cs"/>
          <w:color w:val="0F0F0F"/>
          <w:sz w:val="28"/>
          <w:szCs w:val="28"/>
          <w:bdr w:val="none" w:sz="0" w:space="0" w:color="auto" w:frame="1"/>
        </w:rPr>
        <w:fldChar w:fldCharType="end"/>
      </w:r>
      <w:r w:rsidRPr="00447852">
        <w:rPr>
          <w:rFonts w:ascii="Traditional Arabic" w:hAnsi="Traditional Arabic" w:cs="Traditional Arabic" w:hint="cs"/>
          <w:color w:val="0F0F0F"/>
          <w:sz w:val="28"/>
          <w:szCs w:val="28"/>
          <w:bdr w:val="none" w:sz="0" w:space="0" w:color="auto" w:frame="1"/>
        </w:rPr>
        <w:t>.</w:t>
      </w:r>
    </w:p>
    <w:p w14:paraId="6225FE2E" w14:textId="3CDA2936" w:rsidR="00447852" w:rsidRDefault="00447852" w:rsidP="00447852">
      <w:pPr>
        <w:ind w:left="1800" w:firstLine="720"/>
        <w:jc w:val="both"/>
        <w:rPr>
          <w:color w:val="000000"/>
          <w:sz w:val="24"/>
          <w:szCs w:val="24"/>
        </w:rPr>
      </w:pPr>
      <w:r w:rsidRPr="00447852">
        <w:rPr>
          <w:color w:val="000000"/>
          <w:sz w:val="24"/>
          <w:szCs w:val="24"/>
        </w:rPr>
        <w:t>In contrast, Arab speakers tend to exhibit solidarity politeness (honesty as a form of care). This perspective differs from the principles of cultural politeness patterns described by Brown and Levinson (1987) in their cross-cultural politeness theory. Brown and Levinson identify three main factors that influence the level of politeness: Power (P), Distance (D), and Rank of Imposition (R) (Brown &amp; Levinson, 1987)</w:t>
      </w:r>
      <w:r w:rsidRPr="00447852">
        <w:rPr>
          <w:rStyle w:val="FootnoteReference"/>
          <w:sz w:val="24"/>
          <w:szCs w:val="24"/>
        </w:rPr>
        <w:footnoteReference w:id="23"/>
      </w:r>
      <w:r>
        <w:rPr>
          <w:color w:val="000000"/>
          <w:sz w:val="24"/>
          <w:szCs w:val="24"/>
        </w:rPr>
        <w:t>.</w:t>
      </w:r>
    </w:p>
    <w:p w14:paraId="186BDDF4" w14:textId="17A90E4F" w:rsidR="00447852" w:rsidRDefault="00447852" w:rsidP="00447852">
      <w:pPr>
        <w:pStyle w:val="ListParagraph"/>
        <w:numPr>
          <w:ilvl w:val="0"/>
          <w:numId w:val="9"/>
        </w:numPr>
        <w:rPr>
          <w:b/>
          <w:bCs/>
        </w:rPr>
      </w:pPr>
      <w:r w:rsidRPr="00447852">
        <w:rPr>
          <w:b/>
          <w:bCs/>
        </w:rPr>
        <w:t>Islamic Solidarity</w:t>
      </w:r>
    </w:p>
    <w:p w14:paraId="525F513E" w14:textId="76479470" w:rsidR="00447852" w:rsidRDefault="00447852" w:rsidP="00447852">
      <w:pPr>
        <w:pStyle w:val="ListParagraph"/>
        <w:ind w:left="1800" w:firstLine="720"/>
        <w:rPr>
          <w:color w:val="000000"/>
          <w:sz w:val="24"/>
          <w:szCs w:val="24"/>
        </w:rPr>
      </w:pPr>
      <w:r w:rsidRPr="00447852">
        <w:rPr>
          <w:color w:val="0F0F0F"/>
          <w:sz w:val="24"/>
          <w:szCs w:val="24"/>
          <w:bdr w:val="none" w:sz="0" w:space="0" w:color="auto" w:frame="1"/>
        </w:rPr>
        <w:t xml:space="preserve">In the comments of both Indonesian and Arab netizens, greetings, prayers, and well-wishes are include, such as: </w:t>
      </w:r>
      <w:r w:rsidRPr="00447852">
        <w:rPr>
          <w:rFonts w:ascii="Traditional Arabic" w:hAnsi="Traditional Arabic" w:cs="Traditional Arabic" w:hint="cs"/>
          <w:color w:val="0F0F0F"/>
          <w:sz w:val="28"/>
          <w:szCs w:val="28"/>
          <w:shd w:val="clear" w:color="auto" w:fill="FFFFFF"/>
          <w:rtl/>
        </w:rPr>
        <w:t xml:space="preserve">السلام عليكم من </w:t>
      </w:r>
      <w:proofErr w:type="spellStart"/>
      <w:r w:rsidRPr="00447852">
        <w:rPr>
          <w:rFonts w:ascii="Traditional Arabic" w:hAnsi="Traditional Arabic" w:cs="Traditional Arabic" w:hint="cs"/>
          <w:color w:val="0F0F0F"/>
          <w:sz w:val="28"/>
          <w:szCs w:val="28"/>
          <w:shd w:val="clear" w:color="auto" w:fill="FFFFFF"/>
          <w:rtl/>
        </w:rPr>
        <w:t>اندونسيا</w:t>
      </w:r>
      <w:proofErr w:type="spellEnd"/>
      <w:r w:rsidRPr="00447852">
        <w:rPr>
          <w:rFonts w:ascii="Traditional Arabic" w:hAnsi="Traditional Arabic" w:cs="Traditional Arabic" w:hint="cs"/>
          <w:color w:val="0F0F0F"/>
          <w:sz w:val="28"/>
          <w:szCs w:val="28"/>
          <w:shd w:val="clear" w:color="auto" w:fill="FFFFFF"/>
        </w:rPr>
        <w:t xml:space="preserve">, </w:t>
      </w:r>
      <w:r w:rsidRPr="00447852">
        <w:rPr>
          <w:rFonts w:ascii="Traditional Arabic" w:hAnsi="Traditional Arabic" w:cs="Traditional Arabic" w:hint="cs"/>
          <w:color w:val="0F0F0F"/>
          <w:sz w:val="28"/>
          <w:szCs w:val="28"/>
          <w:shd w:val="clear" w:color="auto" w:fill="FFFFFF"/>
          <w:rtl/>
        </w:rPr>
        <w:t xml:space="preserve">حفظ الله إندونيسيا والشعب </w:t>
      </w:r>
      <w:proofErr w:type="spellStart"/>
      <w:r w:rsidRPr="00447852">
        <w:rPr>
          <w:rFonts w:ascii="Traditional Arabic" w:hAnsi="Traditional Arabic" w:cs="Traditional Arabic" w:hint="cs"/>
          <w:color w:val="0F0F0F"/>
          <w:sz w:val="28"/>
          <w:szCs w:val="28"/>
          <w:shd w:val="clear" w:color="auto" w:fill="FFFFFF"/>
          <w:rtl/>
        </w:rPr>
        <w:t>الاندونيسى</w:t>
      </w:r>
      <w:proofErr w:type="spellEnd"/>
      <w:r w:rsidRPr="00447852">
        <w:rPr>
          <w:rFonts w:ascii="Traditional Arabic" w:hAnsi="Traditional Arabic" w:cs="Traditional Arabic" w:hint="cs"/>
          <w:color w:val="0F0F0F"/>
          <w:sz w:val="28"/>
          <w:szCs w:val="28"/>
          <w:shd w:val="clear" w:color="auto" w:fill="FFFFFF"/>
          <w:rtl/>
        </w:rPr>
        <w:t xml:space="preserve"> الشقيق </w:t>
      </w:r>
      <w:proofErr w:type="spellStart"/>
      <w:r w:rsidRPr="00447852">
        <w:rPr>
          <w:rFonts w:ascii="Traditional Arabic" w:hAnsi="Traditional Arabic" w:cs="Traditional Arabic" w:hint="cs"/>
          <w:color w:val="0F0F0F"/>
          <w:sz w:val="28"/>
          <w:szCs w:val="28"/>
          <w:shd w:val="clear" w:color="auto" w:fill="FFFFFF"/>
          <w:rtl/>
        </w:rPr>
        <w:t>تحياتى</w:t>
      </w:r>
      <w:proofErr w:type="spellEnd"/>
      <w:r w:rsidRPr="00447852">
        <w:rPr>
          <w:rFonts w:ascii="Traditional Arabic" w:hAnsi="Traditional Arabic" w:cs="Traditional Arabic" w:hint="cs"/>
          <w:color w:val="0F0F0F"/>
          <w:sz w:val="28"/>
          <w:szCs w:val="28"/>
          <w:shd w:val="clear" w:color="auto" w:fill="FFFFFF"/>
          <w:rtl/>
        </w:rPr>
        <w:t xml:space="preserve"> من مصر</w:t>
      </w:r>
      <w:r w:rsidRPr="00447852">
        <w:rPr>
          <w:rFonts w:ascii="Traditional Arabic" w:hAnsi="Traditional Arabic" w:cs="Traditional Arabic" w:hint="cs"/>
          <w:color w:val="0F0F0F"/>
          <w:sz w:val="28"/>
          <w:szCs w:val="28"/>
          <w:shd w:val="clear" w:color="auto" w:fill="FFFFFF"/>
        </w:rPr>
        <w:t xml:space="preserve">, </w:t>
      </w:r>
      <w:r w:rsidRPr="00447852">
        <w:rPr>
          <w:rStyle w:val="yt-core-attributed-string"/>
          <w:rFonts w:ascii="Traditional Arabic" w:hAnsi="Traditional Arabic" w:cs="Traditional Arabic" w:hint="cs"/>
          <w:sz w:val="28"/>
          <w:szCs w:val="28"/>
          <w:bdr w:val="none" w:sz="0" w:space="0" w:color="auto" w:frame="1"/>
          <w:rtl/>
        </w:rPr>
        <w:t>الله يحفظ جميع المسلمين والمسلمات في اي مكان. تحياتي لكم من إندونيسيا</w:t>
      </w:r>
      <w:r w:rsidRPr="00447852">
        <w:rPr>
          <w:rStyle w:val="yt-core-attributed-string"/>
          <w:rFonts w:ascii="Traditional Arabic" w:hAnsi="Traditional Arabic" w:cs="Traditional Arabic" w:hint="cs"/>
          <w:sz w:val="28"/>
          <w:szCs w:val="28"/>
          <w:bdr w:val="none" w:sz="0" w:space="0" w:color="auto" w:frame="1"/>
        </w:rPr>
        <w:t xml:space="preserve">, </w:t>
      </w:r>
      <w:r w:rsidRPr="00447852">
        <w:rPr>
          <w:rStyle w:val="yt-core-attributed-string"/>
          <w:rFonts w:ascii="Traditional Arabic" w:hAnsi="Traditional Arabic" w:cs="Traditional Arabic" w:hint="cs"/>
          <w:sz w:val="28"/>
          <w:szCs w:val="28"/>
          <w:bdr w:val="none" w:sz="0" w:space="0" w:color="auto" w:frame="1"/>
          <w:rtl/>
        </w:rPr>
        <w:t xml:space="preserve">عاشت </w:t>
      </w:r>
      <w:proofErr w:type="spellStart"/>
      <w:r w:rsidRPr="00447852">
        <w:rPr>
          <w:rStyle w:val="yt-core-attributed-string"/>
          <w:rFonts w:ascii="Traditional Arabic" w:hAnsi="Traditional Arabic" w:cs="Traditional Arabic" w:hint="cs"/>
          <w:sz w:val="28"/>
          <w:szCs w:val="28"/>
          <w:bdr w:val="none" w:sz="0" w:space="0" w:color="auto" w:frame="1"/>
          <w:rtl/>
        </w:rPr>
        <w:t>اندونسيا</w:t>
      </w:r>
      <w:proofErr w:type="spellEnd"/>
      <w:r w:rsidRPr="00447852">
        <w:rPr>
          <w:rStyle w:val="yt-core-attributed-string"/>
          <w:rFonts w:ascii="Traditional Arabic" w:hAnsi="Traditional Arabic" w:cs="Traditional Arabic" w:hint="cs"/>
          <w:sz w:val="28"/>
          <w:szCs w:val="28"/>
          <w:bdr w:val="none" w:sz="0" w:space="0" w:color="auto" w:frame="1"/>
          <w:rtl/>
        </w:rPr>
        <w:t xml:space="preserve"> وأمل لهم التطور الدائم</w:t>
      </w:r>
      <w:r w:rsidRPr="00447852">
        <w:rPr>
          <w:rStyle w:val="yt-core-attributed-string"/>
          <w:rFonts w:ascii="Traditional Arabic" w:hAnsi="Traditional Arabic" w:cs="Traditional Arabic" w:hint="cs"/>
          <w:sz w:val="28"/>
          <w:szCs w:val="28"/>
          <w:bdr w:val="none" w:sz="0" w:space="0" w:color="auto" w:frame="1"/>
        </w:rPr>
        <w:t xml:space="preserve">, </w:t>
      </w:r>
      <w:r w:rsidRPr="00447852">
        <w:rPr>
          <w:rFonts w:ascii="Traditional Arabic" w:hAnsi="Traditional Arabic" w:cs="Traditional Arabic" w:hint="cs"/>
          <w:color w:val="0F0F0F"/>
          <w:sz w:val="28"/>
          <w:szCs w:val="28"/>
          <w:shd w:val="clear" w:color="auto" w:fill="FFFFFF"/>
          <w:rtl/>
        </w:rPr>
        <w:t>اتمنى تغير المذيع</w:t>
      </w:r>
      <w:r w:rsidRPr="00447852">
        <w:rPr>
          <w:color w:val="0F0F0F"/>
          <w:shd w:val="clear" w:color="auto" w:fill="FFFFFF"/>
        </w:rPr>
        <w:t xml:space="preserve">. </w:t>
      </w:r>
      <w:r w:rsidRPr="00447852">
        <w:rPr>
          <w:color w:val="000000"/>
          <w:sz w:val="24"/>
          <w:szCs w:val="24"/>
        </w:rPr>
        <w:t xml:space="preserve">This suggests that the interpersonal function operates as a means of fostering digital </w:t>
      </w:r>
      <w:proofErr w:type="spellStart"/>
      <w:r w:rsidRPr="00447852">
        <w:rPr>
          <w:color w:val="000000"/>
          <w:sz w:val="24"/>
          <w:szCs w:val="24"/>
        </w:rPr>
        <w:t>ukhuwah</w:t>
      </w:r>
      <w:proofErr w:type="spellEnd"/>
      <w:r w:rsidRPr="00447852">
        <w:rPr>
          <w:color w:val="000000"/>
          <w:sz w:val="24"/>
          <w:szCs w:val="24"/>
        </w:rPr>
        <w:t xml:space="preserve"> </w:t>
      </w:r>
      <w:proofErr w:type="spellStart"/>
      <w:r w:rsidRPr="00447852">
        <w:rPr>
          <w:color w:val="000000"/>
          <w:sz w:val="24"/>
          <w:szCs w:val="24"/>
        </w:rPr>
        <w:t>Islamiyyah</w:t>
      </w:r>
      <w:proofErr w:type="spellEnd"/>
      <w:r w:rsidRPr="00447852">
        <w:rPr>
          <w:color w:val="000000"/>
          <w:sz w:val="24"/>
          <w:szCs w:val="24"/>
        </w:rPr>
        <w:t xml:space="preserve">, consistent with the findings of Millie &amp; </w:t>
      </w:r>
      <w:proofErr w:type="spellStart"/>
      <w:r w:rsidRPr="00447852">
        <w:rPr>
          <w:color w:val="000000"/>
          <w:sz w:val="24"/>
          <w:szCs w:val="24"/>
        </w:rPr>
        <w:t>Baulch</w:t>
      </w:r>
      <w:proofErr w:type="spellEnd"/>
      <w:r w:rsidRPr="00447852">
        <w:rPr>
          <w:color w:val="000000"/>
          <w:sz w:val="24"/>
          <w:szCs w:val="24"/>
        </w:rPr>
        <w:t xml:space="preserve"> (2024), who discuss ‘Islamic digital discourse’ in Southeast Asia</w:t>
      </w:r>
      <w:r w:rsidRPr="00447852">
        <w:rPr>
          <w:color w:val="0F0F0F"/>
          <w:sz w:val="24"/>
          <w:szCs w:val="24"/>
          <w:shd w:val="clear" w:color="auto" w:fill="FFFFFF"/>
        </w:rPr>
        <w:t>.</w:t>
      </w:r>
      <w:r w:rsidRPr="00447852">
        <w:rPr>
          <w:rStyle w:val="FootnoteReference"/>
          <w:color w:val="0F0F0F"/>
          <w:sz w:val="24"/>
          <w:szCs w:val="24"/>
          <w:shd w:val="clear" w:color="auto" w:fill="FFFFFF"/>
        </w:rPr>
        <w:footnoteReference w:id="24"/>
      </w:r>
      <w:r w:rsidRPr="00447852">
        <w:rPr>
          <w:color w:val="0F0F0F"/>
          <w:sz w:val="24"/>
          <w:szCs w:val="24"/>
          <w:shd w:val="clear" w:color="auto" w:fill="FFFFFF"/>
        </w:rPr>
        <w:t xml:space="preserve"> </w:t>
      </w:r>
      <w:r w:rsidRPr="00447852">
        <w:rPr>
          <w:color w:val="000000"/>
          <w:sz w:val="24"/>
          <w:szCs w:val="24"/>
        </w:rPr>
        <w:t>Therefore, there is a convergence between digital spaces and offline social practices in the study of ethics, piety, and identity within Indonesian digital culture.</w:t>
      </w:r>
    </w:p>
    <w:p w14:paraId="74135E9D" w14:textId="77777777" w:rsidR="00CD505E" w:rsidRDefault="00CD505E" w:rsidP="00CD505E">
      <w:pPr>
        <w:pStyle w:val="ListParagraph"/>
        <w:numPr>
          <w:ilvl w:val="0"/>
          <w:numId w:val="4"/>
        </w:numPr>
        <w:rPr>
          <w:b/>
          <w:bCs/>
          <w:color w:val="000000"/>
          <w:sz w:val="24"/>
          <w:szCs w:val="24"/>
        </w:rPr>
      </w:pPr>
      <w:r w:rsidRPr="00CD505E">
        <w:rPr>
          <w:b/>
          <w:bCs/>
          <w:color w:val="000000"/>
          <w:sz w:val="24"/>
          <w:szCs w:val="24"/>
        </w:rPr>
        <w:t>Textual Meaning</w:t>
      </w:r>
    </w:p>
    <w:p w14:paraId="1FAA0696" w14:textId="77777777" w:rsidR="00CD505E" w:rsidRDefault="00CD505E" w:rsidP="00CD505E">
      <w:pPr>
        <w:ind w:left="1440" w:firstLine="720"/>
        <w:jc w:val="both"/>
        <w:rPr>
          <w:color w:val="0F0F0F"/>
          <w:sz w:val="24"/>
          <w:szCs w:val="24"/>
          <w:bdr w:val="none" w:sz="0" w:space="0" w:color="auto" w:frame="1"/>
        </w:rPr>
      </w:pPr>
      <w:r w:rsidRPr="00CD505E">
        <w:rPr>
          <w:color w:val="000000"/>
          <w:sz w:val="24"/>
          <w:szCs w:val="24"/>
        </w:rPr>
        <w:t>The text structure in these netizen comments exhibits a theme-</w:t>
      </w:r>
      <w:proofErr w:type="spellStart"/>
      <w:r w:rsidRPr="00CD505E">
        <w:rPr>
          <w:color w:val="000000"/>
          <w:sz w:val="24"/>
          <w:szCs w:val="24"/>
        </w:rPr>
        <w:t>rheme</w:t>
      </w:r>
      <w:proofErr w:type="spellEnd"/>
      <w:r w:rsidRPr="00CD505E">
        <w:rPr>
          <w:color w:val="000000"/>
          <w:sz w:val="24"/>
          <w:szCs w:val="24"/>
        </w:rPr>
        <w:t xml:space="preserve"> pattern that strongly focuses on ‘Indonesia, Islam, Arab, and Allah.’ Textual meaning relates to how clauses are optimally organized as messages—that is, how specific sub-themes within the clauses are emphasized to align with the flow of discourse </w:t>
      </w:r>
      <w:r w:rsidRPr="00CD505E">
        <w:rPr>
          <w:color w:val="0F0F0F"/>
          <w:sz w:val="24"/>
          <w:szCs w:val="24"/>
          <w:bdr w:val="none" w:sz="0" w:space="0" w:color="auto" w:frame="1"/>
        </w:rPr>
        <w:t>(</w:t>
      </w:r>
      <w:proofErr w:type="spellStart"/>
      <w:r w:rsidRPr="00CD505E">
        <w:rPr>
          <w:color w:val="0F0F0F"/>
          <w:sz w:val="24"/>
          <w:szCs w:val="24"/>
          <w:bdr w:val="none" w:sz="0" w:space="0" w:color="auto" w:frame="1"/>
        </w:rPr>
        <w:t>Eggins</w:t>
      </w:r>
      <w:proofErr w:type="spellEnd"/>
      <w:r w:rsidRPr="00CD505E">
        <w:rPr>
          <w:color w:val="0F0F0F"/>
          <w:sz w:val="24"/>
          <w:szCs w:val="24"/>
          <w:bdr w:val="none" w:sz="0" w:space="0" w:color="auto" w:frame="1"/>
        </w:rPr>
        <w:t>, 2004).</w:t>
      </w:r>
      <w:r w:rsidRPr="00CD505E">
        <w:rPr>
          <w:rStyle w:val="FootnoteReference"/>
          <w:color w:val="0F0F0F"/>
          <w:sz w:val="24"/>
          <w:szCs w:val="24"/>
          <w:bdr w:val="none" w:sz="0" w:space="0" w:color="auto" w:frame="1"/>
        </w:rPr>
        <w:footnoteReference w:id="25"/>
      </w:r>
      <w:r w:rsidRPr="00CD505E">
        <w:rPr>
          <w:color w:val="0F0F0F"/>
          <w:sz w:val="24"/>
          <w:szCs w:val="24"/>
          <w:bdr w:val="none" w:sz="0" w:space="0" w:color="auto" w:frame="1"/>
        </w:rPr>
        <w:t xml:space="preserve"> </w:t>
      </w:r>
      <w:r w:rsidRPr="00CD505E">
        <w:rPr>
          <w:color w:val="000000"/>
          <w:sz w:val="24"/>
          <w:szCs w:val="24"/>
        </w:rPr>
        <w:t>Therefore, Halliday (1994) illustrates how speakers organize experiences within a message structure consisting of the main Theme, lexical and grammatical cohesion, and the structure of digital text</w:t>
      </w:r>
      <w:r w:rsidRPr="00CD505E">
        <w:rPr>
          <w:color w:val="0F0F0F"/>
          <w:sz w:val="24"/>
          <w:szCs w:val="24"/>
          <w:bdr w:val="none" w:sz="0" w:space="0" w:color="auto" w:frame="1"/>
        </w:rPr>
        <w:t>.</w:t>
      </w:r>
      <w:r w:rsidRPr="00CD505E">
        <w:rPr>
          <w:rStyle w:val="FootnoteReference"/>
          <w:color w:val="0F0F0F"/>
          <w:sz w:val="24"/>
          <w:szCs w:val="24"/>
          <w:bdr w:val="none" w:sz="0" w:space="0" w:color="auto" w:frame="1"/>
        </w:rPr>
        <w:footnoteReference w:id="26"/>
      </w:r>
    </w:p>
    <w:p w14:paraId="035505CD" w14:textId="77777777" w:rsidR="00CD505E" w:rsidRPr="00CD505E" w:rsidRDefault="00CD505E" w:rsidP="00CD505E">
      <w:pPr>
        <w:pStyle w:val="ListParagraph"/>
        <w:numPr>
          <w:ilvl w:val="0"/>
          <w:numId w:val="11"/>
        </w:numPr>
        <w:rPr>
          <w:color w:val="0F0F0F"/>
          <w:sz w:val="24"/>
          <w:szCs w:val="24"/>
          <w:bdr w:val="none" w:sz="0" w:space="0" w:color="auto" w:frame="1"/>
        </w:rPr>
      </w:pPr>
      <w:r w:rsidRPr="00CD505E">
        <w:rPr>
          <w:rFonts w:ascii="Cambria" w:hAnsi="Cambria" w:cs="Arial"/>
          <w:b/>
          <w:bCs/>
          <w:color w:val="0F0F0F"/>
          <w:bdr w:val="none" w:sz="0" w:space="0" w:color="auto" w:frame="1"/>
        </w:rPr>
        <w:t>Main Theme</w:t>
      </w:r>
    </w:p>
    <w:p w14:paraId="4E15B807" w14:textId="77777777" w:rsidR="00CD505E" w:rsidRDefault="00CD505E" w:rsidP="00CD505E">
      <w:pPr>
        <w:pStyle w:val="ListParagraph"/>
        <w:ind w:left="1800" w:firstLine="720"/>
        <w:rPr>
          <w:rFonts w:ascii="Traditional Arabic" w:hAnsi="Traditional Arabic" w:cs="Traditional Arabic"/>
          <w:color w:val="0F0F0F"/>
          <w:sz w:val="28"/>
          <w:szCs w:val="28"/>
          <w:shd w:val="clear" w:color="auto" w:fill="FFFFFF"/>
        </w:rPr>
      </w:pPr>
      <w:r w:rsidRPr="00CD505E">
        <w:rPr>
          <w:color w:val="000000"/>
        </w:rPr>
        <w:t>In the results of this study, ‘Indonesia’ or ‘Allah’ is consistently placed at the beginning of sentences to emphasize the identity or religious values of the netizens. For example,</w:t>
      </w:r>
      <w:r>
        <w:rPr>
          <w:color w:val="000000"/>
        </w:rPr>
        <w:t xml:space="preserve"> </w:t>
      </w:r>
      <w:proofErr w:type="spellStart"/>
      <w:r w:rsidRPr="00CD505E">
        <w:rPr>
          <w:rFonts w:ascii="Traditional Arabic" w:hAnsi="Traditional Arabic" w:cs="Traditional Arabic" w:hint="cs"/>
          <w:color w:val="0F0F0F"/>
          <w:sz w:val="28"/>
          <w:szCs w:val="28"/>
          <w:shd w:val="clear" w:color="auto" w:fill="FFFFFF"/>
          <w:rtl/>
        </w:rPr>
        <w:t>جهمورية</w:t>
      </w:r>
      <w:proofErr w:type="spellEnd"/>
      <w:r w:rsidRPr="00CD505E">
        <w:rPr>
          <w:rFonts w:ascii="Traditional Arabic" w:hAnsi="Traditional Arabic" w:cs="Traditional Arabic" w:hint="cs"/>
          <w:color w:val="0F0F0F"/>
          <w:sz w:val="28"/>
          <w:szCs w:val="28"/>
          <w:shd w:val="clear" w:color="auto" w:fill="FFFFFF"/>
          <w:rtl/>
        </w:rPr>
        <w:t xml:space="preserve"> إندونيسيا هي أكبر دولة مسلمة تنتشر فيها دعوة التوحيد في </w:t>
      </w:r>
      <w:r w:rsidRPr="00CD505E">
        <w:rPr>
          <w:rFonts w:ascii="Traditional Arabic" w:hAnsi="Traditional Arabic" w:cs="Traditional Arabic" w:hint="cs"/>
          <w:color w:val="0F0F0F"/>
          <w:sz w:val="28"/>
          <w:szCs w:val="28"/>
          <w:shd w:val="clear" w:color="auto" w:fill="FFFFFF"/>
          <w:rtl/>
        </w:rPr>
        <w:lastRenderedPageBreak/>
        <w:t>المستقبل إن شاء الله</w:t>
      </w:r>
      <w:r w:rsidRPr="00CD505E">
        <w:rPr>
          <w:rFonts w:ascii="Traditional Arabic" w:hAnsi="Traditional Arabic" w:cs="Traditional Arabic" w:hint="cs"/>
          <w:color w:val="0F0F0F"/>
          <w:sz w:val="28"/>
          <w:szCs w:val="28"/>
          <w:shd w:val="clear" w:color="auto" w:fill="FFFFFF"/>
        </w:rPr>
        <w:t xml:space="preserve"> </w:t>
      </w:r>
      <w:r w:rsidRPr="00CD505E">
        <w:rPr>
          <w:rFonts w:ascii="Traditional Arabic" w:hAnsi="Traditional Arabic" w:cs="Traditional Arabic" w:hint="cs"/>
          <w:color w:val="0F0F0F"/>
          <w:sz w:val="28"/>
          <w:szCs w:val="28"/>
          <w:shd w:val="clear" w:color="auto" w:fill="FFFFFF"/>
          <w:rtl/>
        </w:rPr>
        <w:t xml:space="preserve">فتكون دورها في العالم أكبر وأكثر، انا من اندونيسيا ،ارحب و اشكر الله </w:t>
      </w:r>
      <w:proofErr w:type="spellStart"/>
      <w:r w:rsidRPr="00CD505E">
        <w:rPr>
          <w:rFonts w:ascii="Traditional Arabic" w:hAnsi="Traditional Arabic" w:cs="Traditional Arabic" w:hint="cs"/>
          <w:color w:val="0F0F0F"/>
          <w:sz w:val="28"/>
          <w:szCs w:val="28"/>
          <w:shd w:val="clear" w:color="auto" w:fill="FFFFFF"/>
          <w:rtl/>
        </w:rPr>
        <w:t>خلقنى</w:t>
      </w:r>
      <w:proofErr w:type="spellEnd"/>
      <w:r w:rsidRPr="00CD505E">
        <w:rPr>
          <w:rFonts w:ascii="Traditional Arabic" w:hAnsi="Traditional Arabic" w:cs="Traditional Arabic" w:hint="cs"/>
          <w:color w:val="0F0F0F"/>
          <w:sz w:val="28"/>
          <w:szCs w:val="28"/>
          <w:shd w:val="clear" w:color="auto" w:fill="FFFFFF"/>
        </w:rPr>
        <w:t xml:space="preserve"> </w:t>
      </w:r>
      <w:r w:rsidRPr="00CD505E">
        <w:rPr>
          <w:rFonts w:ascii="Traditional Arabic" w:hAnsi="Traditional Arabic" w:cs="Traditional Arabic" w:hint="cs"/>
          <w:color w:val="0F0F0F"/>
          <w:sz w:val="28"/>
          <w:szCs w:val="28"/>
          <w:shd w:val="clear" w:color="auto" w:fill="FFFFFF"/>
          <w:rtl/>
        </w:rPr>
        <w:t>في هذا البلاد ، و لكن نشعر الآن انّ بلادنا ليس بلدة طيبة كما دعانا في كل دعواتنا في بعض العبادات ، رئيسنا و أرباب المناصب</w:t>
      </w:r>
      <w:r w:rsidRPr="00CD505E">
        <w:rPr>
          <w:rFonts w:ascii="Traditional Arabic" w:hAnsi="Traditional Arabic" w:cs="Traditional Arabic" w:hint="cs"/>
          <w:color w:val="0F0F0F"/>
          <w:sz w:val="28"/>
          <w:szCs w:val="28"/>
          <w:shd w:val="clear" w:color="auto" w:fill="FFFFFF"/>
        </w:rPr>
        <w:t xml:space="preserve"> </w:t>
      </w:r>
      <w:proofErr w:type="spellStart"/>
      <w:r w:rsidRPr="00CD505E">
        <w:rPr>
          <w:rFonts w:ascii="Traditional Arabic" w:hAnsi="Traditional Arabic" w:cs="Traditional Arabic" w:hint="cs"/>
          <w:color w:val="0F0F0F"/>
          <w:sz w:val="28"/>
          <w:szCs w:val="28"/>
          <w:shd w:val="clear" w:color="auto" w:fill="FFFFFF"/>
          <w:rtl/>
        </w:rPr>
        <w:t>فى</w:t>
      </w:r>
      <w:proofErr w:type="spellEnd"/>
      <w:r w:rsidRPr="00CD505E">
        <w:rPr>
          <w:rFonts w:ascii="Traditional Arabic" w:hAnsi="Traditional Arabic" w:cs="Traditional Arabic" w:hint="cs"/>
          <w:color w:val="0F0F0F"/>
          <w:sz w:val="28"/>
          <w:szCs w:val="28"/>
          <w:shd w:val="clear" w:color="auto" w:fill="FFFFFF"/>
          <w:rtl/>
        </w:rPr>
        <w:t xml:space="preserve"> المركز و بعض المناطق ما عندهم فكرة قليلة </w:t>
      </w:r>
      <w:proofErr w:type="spellStart"/>
      <w:r w:rsidRPr="00CD505E">
        <w:rPr>
          <w:rFonts w:ascii="Traditional Arabic" w:hAnsi="Traditional Arabic" w:cs="Traditional Arabic" w:hint="cs"/>
          <w:color w:val="0F0F0F"/>
          <w:sz w:val="28"/>
          <w:szCs w:val="28"/>
          <w:shd w:val="clear" w:color="auto" w:fill="FFFFFF"/>
          <w:rtl/>
        </w:rPr>
        <w:t>فى</w:t>
      </w:r>
      <w:proofErr w:type="spellEnd"/>
      <w:r w:rsidRPr="00CD505E">
        <w:rPr>
          <w:rFonts w:ascii="Traditional Arabic" w:hAnsi="Traditional Arabic" w:cs="Traditional Arabic" w:hint="cs"/>
          <w:color w:val="0F0F0F"/>
          <w:sz w:val="28"/>
          <w:szCs w:val="28"/>
          <w:shd w:val="clear" w:color="auto" w:fill="FFFFFF"/>
          <w:rtl/>
        </w:rPr>
        <w:t xml:space="preserve"> مصلحة شعب</w:t>
      </w:r>
      <w:r w:rsidRPr="00CD505E">
        <w:rPr>
          <w:rFonts w:ascii="Traditional Arabic" w:hAnsi="Traditional Arabic" w:cs="Traditional Arabic" w:hint="cs"/>
          <w:color w:val="0F0F0F"/>
          <w:sz w:val="28"/>
          <w:szCs w:val="28"/>
          <w:shd w:val="clear" w:color="auto" w:fill="FFFFFF"/>
        </w:rPr>
        <w:t xml:space="preserve"> </w:t>
      </w:r>
      <w:r w:rsidRPr="00CD505E">
        <w:rPr>
          <w:rFonts w:ascii="Traditional Arabic" w:hAnsi="Traditional Arabic" w:cs="Traditional Arabic" w:hint="cs"/>
          <w:color w:val="0F0F0F"/>
          <w:sz w:val="28"/>
          <w:szCs w:val="28"/>
          <w:shd w:val="clear" w:color="auto" w:fill="FFFFFF"/>
          <w:rtl/>
        </w:rPr>
        <w:t>، و لكن عندهم مصلحة أنفسهم و اهلهم فقط و تسابق في زيادة المال لا يحتاجوا صالح</w:t>
      </w:r>
      <w:r w:rsidRPr="00CD505E">
        <w:rPr>
          <w:rFonts w:ascii="Traditional Arabic" w:hAnsi="Traditional Arabic" w:cs="Traditional Arabic" w:hint="cs"/>
          <w:color w:val="0F0F0F"/>
          <w:sz w:val="28"/>
          <w:szCs w:val="28"/>
          <w:shd w:val="clear" w:color="auto" w:fill="FFFFFF"/>
        </w:rPr>
        <w:t xml:space="preserve"> </w:t>
      </w:r>
      <w:r w:rsidRPr="00CD505E">
        <w:rPr>
          <w:rFonts w:ascii="Traditional Arabic" w:hAnsi="Traditional Arabic" w:cs="Traditional Arabic" w:hint="cs"/>
          <w:color w:val="0F0F0F"/>
          <w:sz w:val="28"/>
          <w:szCs w:val="28"/>
          <w:shd w:val="clear" w:color="auto" w:fill="FFFFFF"/>
          <w:rtl/>
        </w:rPr>
        <w:t xml:space="preserve">او شر ما </w:t>
      </w:r>
      <w:proofErr w:type="spellStart"/>
      <w:r w:rsidRPr="00CD505E">
        <w:rPr>
          <w:rFonts w:ascii="Traditional Arabic" w:hAnsi="Traditional Arabic" w:cs="Traditional Arabic" w:hint="cs"/>
          <w:color w:val="0F0F0F"/>
          <w:sz w:val="28"/>
          <w:szCs w:val="28"/>
          <w:shd w:val="clear" w:color="auto" w:fill="FFFFFF"/>
          <w:rtl/>
        </w:rPr>
        <w:t>نالو</w:t>
      </w:r>
      <w:proofErr w:type="spellEnd"/>
      <w:r w:rsidRPr="00CD505E">
        <w:rPr>
          <w:rFonts w:ascii="Traditional Arabic" w:hAnsi="Traditional Arabic" w:cs="Traditional Arabic" w:hint="cs"/>
          <w:color w:val="0F0F0F"/>
          <w:sz w:val="28"/>
          <w:szCs w:val="28"/>
          <w:shd w:val="clear" w:color="auto" w:fill="FFFFFF"/>
        </w:rPr>
        <w:t>.</w:t>
      </w:r>
      <w:r w:rsidRPr="00CD505E">
        <w:rPr>
          <w:rFonts w:ascii="Traditional Arabic" w:hAnsi="Traditional Arabic" w:cs="Traditional Arabic" w:hint="cs"/>
          <w:color w:val="0F0F0F"/>
          <w:sz w:val="28"/>
          <w:szCs w:val="28"/>
          <w:shd w:val="clear" w:color="auto" w:fill="FFFFFF"/>
          <w:rtl/>
        </w:rPr>
        <w:t xml:space="preserve"> </w:t>
      </w:r>
      <w:r w:rsidRPr="00CD505E">
        <w:rPr>
          <w:rStyle w:val="yt-core-attributed-string"/>
          <w:rFonts w:ascii="Traditional Arabic" w:hAnsi="Traditional Arabic" w:cs="Traditional Arabic" w:hint="cs"/>
          <w:sz w:val="28"/>
          <w:szCs w:val="28"/>
          <w:bdr w:val="none" w:sz="0" w:space="0" w:color="auto" w:frame="1"/>
          <w:rtl/>
        </w:rPr>
        <w:t xml:space="preserve">السلام عليكم ورحمة الله وبركاته </w:t>
      </w:r>
      <w:proofErr w:type="spellStart"/>
      <w:r w:rsidRPr="00CD505E">
        <w:rPr>
          <w:rStyle w:val="yt-core-attributed-string"/>
          <w:rFonts w:ascii="Traditional Arabic" w:hAnsi="Traditional Arabic" w:cs="Traditional Arabic" w:hint="cs"/>
          <w:sz w:val="28"/>
          <w:szCs w:val="28"/>
          <w:bdr w:val="none" w:sz="0" w:space="0" w:color="auto" w:frame="1"/>
          <w:rtl/>
        </w:rPr>
        <w:t>هى</w:t>
      </w:r>
      <w:proofErr w:type="spellEnd"/>
      <w:r w:rsidRPr="00CD505E">
        <w:rPr>
          <w:rStyle w:val="yt-core-attributed-string"/>
          <w:rFonts w:ascii="Traditional Arabic" w:hAnsi="Traditional Arabic" w:cs="Traditional Arabic" w:hint="cs"/>
          <w:sz w:val="28"/>
          <w:szCs w:val="28"/>
          <w:bdr w:val="none" w:sz="0" w:space="0" w:color="auto" w:frame="1"/>
          <w:rtl/>
        </w:rPr>
        <w:t xml:space="preserve"> لغات ليس بلهجات </w:t>
      </w:r>
      <w:r w:rsidRPr="00CD505E">
        <w:rPr>
          <w:rFonts w:ascii="Traditional Arabic" w:hAnsi="Traditional Arabic" w:cs="Traditional Arabic" w:hint="cs"/>
          <w:sz w:val="28"/>
          <w:szCs w:val="28"/>
          <w:bdr w:val="none" w:sz="0" w:space="0" w:color="auto" w:frame="1"/>
        </w:rPr>
        <w:fldChar w:fldCharType="begin"/>
      </w:r>
      <w:r w:rsidRPr="00CD505E">
        <w:rPr>
          <w:rFonts w:ascii="Traditional Arabic" w:hAnsi="Traditional Arabic" w:cs="Traditional Arabic" w:hint="cs"/>
          <w:sz w:val="28"/>
          <w:szCs w:val="28"/>
          <w:bdr w:val="none" w:sz="0" w:space="0" w:color="auto" w:frame="1"/>
        </w:rPr>
        <w:instrText xml:space="preserve"> INCLUDEPICTURE "/Users/macbookairm1/Library/Containers/com.microsoft.Word/Data/tmp/WebArchiveCopyPasteTempFiles/emoji_u2764.png" \* MERGEFORMATINET </w:instrText>
      </w:r>
      <w:r w:rsidRPr="00CD505E">
        <w:rPr>
          <w:rFonts w:ascii="Traditional Arabic" w:hAnsi="Traditional Arabic" w:cs="Traditional Arabic" w:hint="cs"/>
          <w:sz w:val="28"/>
          <w:szCs w:val="28"/>
          <w:bdr w:val="none" w:sz="0" w:space="0" w:color="auto" w:frame="1"/>
        </w:rPr>
        <w:fldChar w:fldCharType="separate"/>
      </w:r>
      <w:r w:rsidRPr="00CD505E">
        <w:rPr>
          <w:rFonts w:ascii="Traditional Arabic" w:hAnsi="Traditional Arabic" w:cs="Traditional Arabic" w:hint="cs"/>
          <w:noProof/>
          <w:sz w:val="28"/>
          <w:szCs w:val="28"/>
          <w:bdr w:val="none" w:sz="0" w:space="0" w:color="auto" w:frame="1"/>
        </w:rPr>
        <w:drawing>
          <wp:inline distT="0" distB="0" distL="0" distR="0" wp14:anchorId="201026C2" wp14:editId="26AB978D">
            <wp:extent cx="161290" cy="161290"/>
            <wp:effectExtent l="0" t="0" r="0" b="0"/>
            <wp:docPr id="11" name="Pictur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290" cy="161290"/>
                    </a:xfrm>
                    <a:prstGeom prst="rect">
                      <a:avLst/>
                    </a:prstGeom>
                    <a:noFill/>
                    <a:ln>
                      <a:noFill/>
                    </a:ln>
                  </pic:spPr>
                </pic:pic>
              </a:graphicData>
            </a:graphic>
          </wp:inline>
        </w:drawing>
      </w:r>
      <w:r w:rsidRPr="00CD505E">
        <w:rPr>
          <w:rFonts w:ascii="Traditional Arabic" w:hAnsi="Traditional Arabic" w:cs="Traditional Arabic" w:hint="cs"/>
          <w:sz w:val="28"/>
          <w:szCs w:val="28"/>
          <w:bdr w:val="none" w:sz="0" w:space="0" w:color="auto" w:frame="1"/>
        </w:rPr>
        <w:fldChar w:fldCharType="end"/>
      </w:r>
      <w:r w:rsidRPr="00CD505E">
        <w:rPr>
          <w:rFonts w:ascii="Traditional Arabic" w:hAnsi="Traditional Arabic" w:cs="Traditional Arabic" w:hint="cs"/>
          <w:sz w:val="28"/>
          <w:szCs w:val="28"/>
          <w:bdr w:val="none" w:sz="0" w:space="0" w:color="auto" w:frame="1"/>
        </w:rPr>
        <w:fldChar w:fldCharType="begin"/>
      </w:r>
      <w:r w:rsidRPr="00CD505E">
        <w:rPr>
          <w:rFonts w:ascii="Traditional Arabic" w:hAnsi="Traditional Arabic" w:cs="Traditional Arabic" w:hint="cs"/>
          <w:sz w:val="28"/>
          <w:szCs w:val="28"/>
          <w:bdr w:val="none" w:sz="0" w:space="0" w:color="auto" w:frame="1"/>
        </w:rPr>
        <w:instrText xml:space="preserve"> INCLUDEPICTURE "/Users/macbookairm1/Library/Containers/com.microsoft.Word/Data/tmp/WebArchiveCopyPasteTempFiles/emoji_u2764.png" \* MERGEFORMATINET </w:instrText>
      </w:r>
      <w:r w:rsidRPr="00CD505E">
        <w:rPr>
          <w:rFonts w:ascii="Traditional Arabic" w:hAnsi="Traditional Arabic" w:cs="Traditional Arabic" w:hint="cs"/>
          <w:sz w:val="28"/>
          <w:szCs w:val="28"/>
          <w:bdr w:val="none" w:sz="0" w:space="0" w:color="auto" w:frame="1"/>
        </w:rPr>
        <w:fldChar w:fldCharType="separate"/>
      </w:r>
      <w:r w:rsidRPr="00CD505E">
        <w:rPr>
          <w:rFonts w:ascii="Traditional Arabic" w:hAnsi="Traditional Arabic" w:cs="Traditional Arabic" w:hint="cs"/>
          <w:noProof/>
          <w:sz w:val="28"/>
          <w:szCs w:val="28"/>
          <w:bdr w:val="none" w:sz="0" w:space="0" w:color="auto" w:frame="1"/>
        </w:rPr>
        <w:drawing>
          <wp:inline distT="0" distB="0" distL="0" distR="0" wp14:anchorId="1FE1C31B" wp14:editId="3306B634">
            <wp:extent cx="143510" cy="143510"/>
            <wp:effectExtent l="0" t="0" r="0" b="0"/>
            <wp:docPr id="12" name="Pictur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143510" cy="143510"/>
                    </a:xfrm>
                    <a:prstGeom prst="rect">
                      <a:avLst/>
                    </a:prstGeom>
                    <a:noFill/>
                    <a:ln>
                      <a:noFill/>
                    </a:ln>
                  </pic:spPr>
                </pic:pic>
              </a:graphicData>
            </a:graphic>
          </wp:inline>
        </w:drawing>
      </w:r>
      <w:r w:rsidRPr="00CD505E">
        <w:rPr>
          <w:rFonts w:ascii="Traditional Arabic" w:hAnsi="Traditional Arabic" w:cs="Traditional Arabic" w:hint="cs"/>
          <w:sz w:val="28"/>
          <w:szCs w:val="28"/>
          <w:bdr w:val="none" w:sz="0" w:space="0" w:color="auto" w:frame="1"/>
        </w:rPr>
        <w:fldChar w:fldCharType="end"/>
      </w:r>
      <w:r w:rsidRPr="00CD505E">
        <w:rPr>
          <w:rFonts w:ascii="Traditional Arabic" w:hAnsi="Traditional Arabic" w:cs="Traditional Arabic" w:hint="cs"/>
          <w:color w:val="0F0F0F"/>
          <w:sz w:val="28"/>
          <w:szCs w:val="28"/>
          <w:shd w:val="clear" w:color="auto" w:fill="FFFFFF"/>
          <w:rtl/>
        </w:rPr>
        <w:t xml:space="preserve">حفظ الله إندونيسيا والشعب </w:t>
      </w:r>
      <w:proofErr w:type="spellStart"/>
      <w:r w:rsidRPr="00CD505E">
        <w:rPr>
          <w:rFonts w:ascii="Traditional Arabic" w:hAnsi="Traditional Arabic" w:cs="Traditional Arabic" w:hint="cs"/>
          <w:color w:val="0F0F0F"/>
          <w:sz w:val="28"/>
          <w:szCs w:val="28"/>
          <w:shd w:val="clear" w:color="auto" w:fill="FFFFFF"/>
          <w:rtl/>
        </w:rPr>
        <w:t>الاندونيسى</w:t>
      </w:r>
      <w:proofErr w:type="spellEnd"/>
      <w:r w:rsidRPr="00CD505E">
        <w:rPr>
          <w:rFonts w:ascii="Traditional Arabic" w:hAnsi="Traditional Arabic" w:cs="Traditional Arabic" w:hint="cs"/>
          <w:color w:val="0F0F0F"/>
          <w:sz w:val="28"/>
          <w:szCs w:val="28"/>
          <w:shd w:val="clear" w:color="auto" w:fill="FFFFFF"/>
          <w:rtl/>
        </w:rPr>
        <w:t xml:space="preserve"> الشقيق </w:t>
      </w:r>
      <w:proofErr w:type="spellStart"/>
      <w:r w:rsidRPr="00CD505E">
        <w:rPr>
          <w:rFonts w:ascii="Traditional Arabic" w:hAnsi="Traditional Arabic" w:cs="Traditional Arabic" w:hint="cs"/>
          <w:color w:val="0F0F0F"/>
          <w:sz w:val="28"/>
          <w:szCs w:val="28"/>
          <w:shd w:val="clear" w:color="auto" w:fill="FFFFFF"/>
          <w:rtl/>
        </w:rPr>
        <w:t>تحياتى</w:t>
      </w:r>
      <w:proofErr w:type="spellEnd"/>
      <w:r w:rsidRPr="00CD505E">
        <w:rPr>
          <w:rFonts w:ascii="Traditional Arabic" w:hAnsi="Traditional Arabic" w:cs="Traditional Arabic" w:hint="cs"/>
          <w:color w:val="0F0F0F"/>
          <w:sz w:val="28"/>
          <w:szCs w:val="28"/>
          <w:shd w:val="clear" w:color="auto" w:fill="FFFFFF"/>
          <w:rtl/>
        </w:rPr>
        <w:t xml:space="preserve"> من مصر</w:t>
      </w:r>
      <w:r w:rsidRPr="00CD505E">
        <w:rPr>
          <w:rStyle w:val="FootnoteReference"/>
          <w:rFonts w:ascii="Traditional Arabic" w:hAnsi="Traditional Arabic" w:cs="Traditional Arabic" w:hint="cs"/>
          <w:color w:val="0F0F0F"/>
          <w:sz w:val="28"/>
          <w:szCs w:val="28"/>
          <w:shd w:val="clear" w:color="auto" w:fill="FFFFFF"/>
          <w:rtl/>
        </w:rPr>
        <w:footnoteReference w:id="27"/>
      </w:r>
    </w:p>
    <w:p w14:paraId="1B52C3AF" w14:textId="77777777" w:rsidR="00CD505E" w:rsidRDefault="00CD505E" w:rsidP="00CD505E">
      <w:pPr>
        <w:pStyle w:val="ListParagraph"/>
        <w:ind w:left="1800" w:firstLine="720"/>
        <w:rPr>
          <w:color w:val="000000"/>
          <w:sz w:val="24"/>
          <w:szCs w:val="24"/>
        </w:rPr>
      </w:pPr>
      <w:r w:rsidRPr="00CD505E">
        <w:rPr>
          <w:color w:val="000000"/>
          <w:sz w:val="24"/>
          <w:szCs w:val="24"/>
        </w:rPr>
        <w:t>The use of religious expressions at the beginning of sentences functions as a semantic cohesion strategy (</w:t>
      </w:r>
      <w:proofErr w:type="spellStart"/>
      <w:r w:rsidRPr="00CD505E">
        <w:rPr>
          <w:color w:val="000000"/>
          <w:sz w:val="24"/>
          <w:szCs w:val="24"/>
        </w:rPr>
        <w:t>Eggins</w:t>
      </w:r>
      <w:proofErr w:type="spellEnd"/>
      <w:r w:rsidRPr="00CD505E">
        <w:rPr>
          <w:color w:val="000000"/>
          <w:sz w:val="24"/>
          <w:szCs w:val="24"/>
        </w:rPr>
        <w:t>, 2004). Religious clauses appearing at the beginning of a sentence serve not only a syntactic role but also textual and interpersonal functions, as they reflect the attitudes, ideologies or ideas, and faith of the netizens</w:t>
      </w:r>
      <w:r w:rsidRPr="00CD505E">
        <w:rPr>
          <w:sz w:val="24"/>
          <w:szCs w:val="24"/>
        </w:rPr>
        <w:t xml:space="preserve"> </w:t>
      </w:r>
      <w:r w:rsidRPr="00CD505E">
        <w:rPr>
          <w:color w:val="000000"/>
          <w:sz w:val="24"/>
          <w:szCs w:val="24"/>
        </w:rPr>
        <w:t>(</w:t>
      </w:r>
      <w:proofErr w:type="spellStart"/>
      <w:r w:rsidRPr="00CD505E">
        <w:rPr>
          <w:color w:val="000000"/>
          <w:sz w:val="24"/>
          <w:szCs w:val="24"/>
        </w:rPr>
        <w:t>Alfraidi</w:t>
      </w:r>
      <w:proofErr w:type="spellEnd"/>
      <w:r w:rsidRPr="00CD505E">
        <w:rPr>
          <w:color w:val="000000"/>
          <w:sz w:val="24"/>
          <w:szCs w:val="24"/>
        </w:rPr>
        <w:t>, 2021).</w:t>
      </w:r>
      <w:r w:rsidRPr="00CD505E">
        <w:rPr>
          <w:rStyle w:val="FootnoteReference"/>
          <w:color w:val="000000"/>
          <w:sz w:val="24"/>
          <w:szCs w:val="24"/>
        </w:rPr>
        <w:footnoteReference w:id="28"/>
      </w:r>
    </w:p>
    <w:p w14:paraId="45D62388" w14:textId="158D5EE7" w:rsidR="00CD505E" w:rsidRPr="00CD505E" w:rsidRDefault="00CD505E" w:rsidP="00CD505E">
      <w:pPr>
        <w:pStyle w:val="ListParagraph"/>
        <w:numPr>
          <w:ilvl w:val="0"/>
          <w:numId w:val="11"/>
        </w:numPr>
        <w:rPr>
          <w:color w:val="000000"/>
          <w:sz w:val="24"/>
          <w:szCs w:val="24"/>
        </w:rPr>
      </w:pPr>
      <w:r w:rsidRPr="00CD505E">
        <w:rPr>
          <w:b/>
          <w:bCs/>
          <w:color w:val="0F0F0F"/>
          <w:sz w:val="24"/>
          <w:szCs w:val="24"/>
          <w:bdr w:val="none" w:sz="0" w:space="0" w:color="auto" w:frame="1"/>
        </w:rPr>
        <w:t>Lexical and Grammatical Cohesion</w:t>
      </w:r>
    </w:p>
    <w:p w14:paraId="28B9E0F8" w14:textId="6A8E1885" w:rsidR="00CD505E" w:rsidRDefault="00CD505E" w:rsidP="00CD505E">
      <w:pPr>
        <w:ind w:left="1800" w:firstLine="720"/>
        <w:jc w:val="both"/>
        <w:rPr>
          <w:color w:val="000000"/>
          <w:sz w:val="24"/>
          <w:szCs w:val="24"/>
        </w:rPr>
      </w:pPr>
      <w:r w:rsidRPr="00CD505E">
        <w:rPr>
          <w:color w:val="000000"/>
          <w:sz w:val="24"/>
          <w:szCs w:val="24"/>
        </w:rPr>
        <w:t>In the process of analyzing netizen comments on the Arab Post YouTube platform, certain words such as Islam, Indonesia, prayer, Allah, and Palestine are repeatedly mentioned, indicating discourse cohesion. Kress &amp; Van Leeuwen (2006), in their book</w:t>
      </w:r>
      <w:r w:rsidRPr="00CD505E">
        <w:rPr>
          <w:rStyle w:val="apple-converted-space"/>
          <w:color w:val="000000"/>
          <w:sz w:val="24"/>
          <w:szCs w:val="24"/>
        </w:rPr>
        <w:t> </w:t>
      </w:r>
      <w:r w:rsidRPr="00CD505E">
        <w:rPr>
          <w:rStyle w:val="Emphasis"/>
          <w:color w:val="000000"/>
          <w:sz w:val="24"/>
          <w:szCs w:val="24"/>
        </w:rPr>
        <w:t>Reading Images: The Grammar of Visual Design</w:t>
      </w:r>
      <w:r w:rsidRPr="00CD505E">
        <w:rPr>
          <w:color w:val="000000"/>
          <w:sz w:val="24"/>
          <w:szCs w:val="24"/>
        </w:rPr>
        <w:t>, which discusses visual grammar, reveal that images, colors, symbols, emojis, and layout all have grammatical functions similar to those of verbal language.</w:t>
      </w:r>
      <w:r w:rsidRPr="00CD505E">
        <w:rPr>
          <w:rStyle w:val="FootnoteReference"/>
          <w:color w:val="000000"/>
          <w:sz w:val="24"/>
          <w:szCs w:val="24"/>
        </w:rPr>
        <w:footnoteReference w:id="29"/>
      </w:r>
    </w:p>
    <w:p w14:paraId="369E04C1" w14:textId="0C2314EB" w:rsidR="00CD505E" w:rsidRDefault="00CD505E" w:rsidP="00CD505E">
      <w:pPr>
        <w:pStyle w:val="ListParagraph"/>
        <w:numPr>
          <w:ilvl w:val="0"/>
          <w:numId w:val="11"/>
        </w:numPr>
        <w:rPr>
          <w:b/>
          <w:bCs/>
          <w:color w:val="000000"/>
          <w:sz w:val="24"/>
          <w:szCs w:val="24"/>
        </w:rPr>
      </w:pPr>
      <w:r w:rsidRPr="00CD505E">
        <w:rPr>
          <w:b/>
          <w:bCs/>
          <w:color w:val="000000"/>
          <w:sz w:val="24"/>
          <w:szCs w:val="24"/>
        </w:rPr>
        <w:t>Digital Text Structure</w:t>
      </w:r>
    </w:p>
    <w:p w14:paraId="38E6342B" w14:textId="68ACC587" w:rsidR="00CD505E" w:rsidRDefault="00CD505E" w:rsidP="00CD505E">
      <w:pPr>
        <w:pStyle w:val="ListParagraph"/>
        <w:ind w:left="1800" w:firstLine="0"/>
        <w:rPr>
          <w:color w:val="000000"/>
        </w:rPr>
      </w:pPr>
      <w:r w:rsidRPr="00FD00D2">
        <w:rPr>
          <w:color w:val="000000"/>
        </w:rPr>
        <w:t>The comments tend to be brief, to the point, and expressive, reflecting the characteristics of fragmented discourse typical of social media (Fairclough, 2003</w:t>
      </w:r>
      <w:r>
        <w:rPr>
          <w:color w:val="000000"/>
        </w:rPr>
        <w:t>).</w:t>
      </w:r>
    </w:p>
    <w:p w14:paraId="04331EEA" w14:textId="77777777" w:rsidR="00CD505E" w:rsidRPr="00CD505E" w:rsidRDefault="00CD505E" w:rsidP="00CD505E">
      <w:pPr>
        <w:bidi/>
        <w:ind w:left="720"/>
        <w:jc w:val="both"/>
        <w:rPr>
          <w:rFonts w:ascii="Traditional Arabic" w:hAnsi="Traditional Arabic" w:cs="Traditional Arabic" w:hint="cs"/>
          <w:color w:val="0F0F0F"/>
          <w:sz w:val="28"/>
          <w:szCs w:val="28"/>
          <w:shd w:val="clear" w:color="auto" w:fill="FFFFFF"/>
        </w:rPr>
      </w:pPr>
      <w:r w:rsidRPr="00CD505E">
        <w:rPr>
          <w:rFonts w:ascii="Traditional Arabic" w:hAnsi="Traditional Arabic" w:cs="Traditional Arabic" w:hint="cs"/>
          <w:color w:val="0F0F0F"/>
          <w:sz w:val="28"/>
          <w:szCs w:val="28"/>
          <w:shd w:val="clear" w:color="auto" w:fill="FFFFFF"/>
          <w:rtl/>
        </w:rPr>
        <w:t>اتمنى تغير المذي</w:t>
      </w:r>
    </w:p>
    <w:p w14:paraId="3835AE02" w14:textId="77777777" w:rsidR="00CD505E" w:rsidRPr="00CD505E" w:rsidRDefault="00CD505E" w:rsidP="00CD505E">
      <w:pPr>
        <w:bidi/>
        <w:ind w:left="720"/>
        <w:jc w:val="both"/>
        <w:rPr>
          <w:rFonts w:ascii="Traditional Arabic" w:hAnsi="Traditional Arabic" w:cs="Traditional Arabic" w:hint="cs"/>
          <w:color w:val="0F0F0F"/>
          <w:sz w:val="28"/>
          <w:szCs w:val="28"/>
          <w:shd w:val="clear" w:color="auto" w:fill="FFFFFF"/>
        </w:rPr>
      </w:pPr>
      <w:proofErr w:type="spellStart"/>
      <w:r w:rsidRPr="00CD505E">
        <w:rPr>
          <w:rFonts w:ascii="Traditional Arabic" w:hAnsi="Traditional Arabic" w:cs="Traditional Arabic" w:hint="cs"/>
          <w:color w:val="0F0F0F"/>
          <w:sz w:val="28"/>
          <w:szCs w:val="28"/>
          <w:shd w:val="clear" w:color="auto" w:fill="FFFFFF"/>
          <w:rtl/>
        </w:rPr>
        <w:t>انشالله</w:t>
      </w:r>
      <w:proofErr w:type="spellEnd"/>
      <w:r w:rsidRPr="00CD505E">
        <w:rPr>
          <w:rFonts w:ascii="Traditional Arabic" w:hAnsi="Traditional Arabic" w:cs="Traditional Arabic" w:hint="cs"/>
          <w:color w:val="0F0F0F"/>
          <w:sz w:val="28"/>
          <w:szCs w:val="28"/>
          <w:shd w:val="clear" w:color="auto" w:fill="FFFFFF"/>
          <w:rtl/>
        </w:rPr>
        <w:t xml:space="preserve"> نشوفها قوة عظمة</w:t>
      </w:r>
    </w:p>
    <w:p w14:paraId="0E80BCA8" w14:textId="09FCE58F" w:rsidR="00447852" w:rsidRDefault="00CD505E" w:rsidP="00CD505E">
      <w:pPr>
        <w:bidi/>
        <w:ind w:left="720"/>
        <w:jc w:val="both"/>
        <w:rPr>
          <w:rFonts w:ascii="Traditional Arabic" w:hAnsi="Traditional Arabic" w:cs="Traditional Arabic"/>
          <w:sz w:val="28"/>
          <w:szCs w:val="28"/>
          <w:bdr w:val="none" w:sz="0" w:space="0" w:color="auto" w:frame="1"/>
        </w:rPr>
      </w:pPr>
      <w:proofErr w:type="spellStart"/>
      <w:r w:rsidRPr="00CD505E">
        <w:rPr>
          <w:rStyle w:val="yt-core-attributed-string"/>
          <w:rFonts w:ascii="Traditional Arabic" w:hAnsi="Traditional Arabic" w:cs="Traditional Arabic" w:hint="cs"/>
          <w:sz w:val="28"/>
          <w:szCs w:val="28"/>
          <w:bdr w:val="none" w:sz="0" w:space="0" w:color="auto" w:frame="1"/>
          <w:rtl/>
        </w:rPr>
        <w:t>دا</w:t>
      </w:r>
      <w:proofErr w:type="spellEnd"/>
      <w:r w:rsidRPr="00CD505E">
        <w:rPr>
          <w:rStyle w:val="yt-core-attributed-string"/>
          <w:rFonts w:ascii="Traditional Arabic" w:hAnsi="Traditional Arabic" w:cs="Traditional Arabic" w:hint="cs"/>
          <w:sz w:val="28"/>
          <w:szCs w:val="28"/>
          <w:bdr w:val="none" w:sz="0" w:space="0" w:color="auto" w:frame="1"/>
          <w:rtl/>
        </w:rPr>
        <w:t xml:space="preserve"> في </w:t>
      </w:r>
      <w:proofErr w:type="spellStart"/>
      <w:r w:rsidRPr="00CD505E">
        <w:rPr>
          <w:rStyle w:val="yt-core-attributed-string"/>
          <w:rFonts w:ascii="Traditional Arabic" w:hAnsi="Traditional Arabic" w:cs="Traditional Arabic" w:hint="cs"/>
          <w:sz w:val="28"/>
          <w:szCs w:val="28"/>
          <w:bdr w:val="none" w:sz="0" w:space="0" w:color="auto" w:frame="1"/>
          <w:rtl/>
        </w:rPr>
        <w:t>بطرول</w:t>
      </w:r>
      <w:proofErr w:type="spellEnd"/>
    </w:p>
    <w:p w14:paraId="45FF4E74" w14:textId="5CC3DE21" w:rsidR="00CD505E" w:rsidRPr="00CD505E" w:rsidRDefault="00CD505E" w:rsidP="00CD505E">
      <w:pPr>
        <w:bidi/>
        <w:ind w:left="720"/>
        <w:jc w:val="both"/>
        <w:rPr>
          <w:color w:val="0F0F0F"/>
          <w:sz w:val="32"/>
          <w:szCs w:val="32"/>
          <w:shd w:val="clear" w:color="auto" w:fill="FFFFFF"/>
        </w:rPr>
      </w:pPr>
      <w:r w:rsidRPr="00CD505E">
        <w:rPr>
          <w:rFonts w:ascii="Traditional Arabic" w:hAnsi="Traditional Arabic" w:cs="Traditional Arabic" w:hint="cs"/>
          <w:color w:val="0F0F0F"/>
          <w:sz w:val="28"/>
          <w:szCs w:val="28"/>
          <w:shd w:val="clear" w:color="auto" w:fill="FFFFFF"/>
          <w:rtl/>
        </w:rPr>
        <w:t xml:space="preserve">هذا اندونيسي بس </w:t>
      </w:r>
      <w:proofErr w:type="spellStart"/>
      <w:r w:rsidRPr="00CD505E">
        <w:rPr>
          <w:rFonts w:ascii="Traditional Arabic" w:hAnsi="Traditional Arabic" w:cs="Traditional Arabic" w:hint="cs"/>
          <w:color w:val="0F0F0F"/>
          <w:sz w:val="28"/>
          <w:szCs w:val="28"/>
          <w:shd w:val="clear" w:color="auto" w:fill="FFFFFF"/>
          <w:rtl/>
        </w:rPr>
        <w:t>ليش</w:t>
      </w:r>
      <w:proofErr w:type="spellEnd"/>
      <w:r w:rsidRPr="00CD505E">
        <w:rPr>
          <w:rFonts w:ascii="Traditional Arabic" w:hAnsi="Traditional Arabic" w:cs="Traditional Arabic" w:hint="cs"/>
          <w:color w:val="0F0F0F"/>
          <w:sz w:val="28"/>
          <w:szCs w:val="28"/>
          <w:shd w:val="clear" w:color="auto" w:fill="FFFFFF"/>
          <w:rtl/>
        </w:rPr>
        <w:t xml:space="preserve"> يتكلم بلهجة يمنية</w:t>
      </w:r>
    </w:p>
    <w:p w14:paraId="227A11DC" w14:textId="50BD8298" w:rsidR="00CD505E" w:rsidRPr="00CD505E" w:rsidRDefault="00CD505E" w:rsidP="00CD505E">
      <w:pPr>
        <w:ind w:left="2160" w:firstLine="720"/>
        <w:jc w:val="both"/>
        <w:rPr>
          <w:sz w:val="24"/>
          <w:szCs w:val="24"/>
        </w:rPr>
      </w:pPr>
      <w:r w:rsidRPr="00CD505E">
        <w:rPr>
          <w:color w:val="000000"/>
          <w:sz w:val="24"/>
          <w:szCs w:val="24"/>
        </w:rPr>
        <w:t>This structure illustrates that digital text is not solely written; rather, it is a combination of multiple multimodal elements (language, images, expressions, intonation, emojis, and digital context), encompassing narrative and verbal utterances, multimodal interactions, comments and responses among participants on the YouTube digital space, as well as the dynamics of linguistic politeness that emerge in the digital context</w:t>
      </w:r>
      <w:r w:rsidRPr="00CD505E">
        <w:rPr>
          <w:sz w:val="24"/>
          <w:szCs w:val="24"/>
        </w:rPr>
        <w:t xml:space="preserve"> </w:t>
      </w:r>
      <w:r w:rsidRPr="00CD505E">
        <w:rPr>
          <w:color w:val="000000"/>
          <w:sz w:val="24"/>
          <w:szCs w:val="24"/>
        </w:rPr>
        <w:t>(</w:t>
      </w:r>
      <w:proofErr w:type="spellStart"/>
      <w:r w:rsidRPr="00CD505E">
        <w:rPr>
          <w:color w:val="000000"/>
          <w:sz w:val="24"/>
          <w:szCs w:val="24"/>
        </w:rPr>
        <w:t>Keysa</w:t>
      </w:r>
      <w:proofErr w:type="spellEnd"/>
      <w:r w:rsidRPr="00CD505E">
        <w:rPr>
          <w:color w:val="000000"/>
          <w:sz w:val="24"/>
          <w:szCs w:val="24"/>
        </w:rPr>
        <w:t xml:space="preserve">, 2025). </w:t>
      </w:r>
      <w:r w:rsidRPr="00CD505E">
        <w:rPr>
          <w:rStyle w:val="FootnoteReference"/>
          <w:color w:val="000000"/>
          <w:sz w:val="24"/>
          <w:szCs w:val="24"/>
        </w:rPr>
        <w:footnoteReference w:id="30"/>
      </w:r>
      <w:r w:rsidRPr="00CD505E">
        <w:rPr>
          <w:color w:val="000000"/>
          <w:sz w:val="24"/>
          <w:szCs w:val="24"/>
        </w:rPr>
        <w:t xml:space="preserve"> </w:t>
      </w:r>
      <w:proofErr w:type="spellStart"/>
      <w:r w:rsidRPr="00CD505E">
        <w:rPr>
          <w:color w:val="000000"/>
          <w:sz w:val="24"/>
          <w:szCs w:val="24"/>
        </w:rPr>
        <w:t>Wicaksono</w:t>
      </w:r>
      <w:proofErr w:type="spellEnd"/>
      <w:r w:rsidRPr="00CD505E">
        <w:rPr>
          <w:color w:val="000000"/>
          <w:sz w:val="24"/>
          <w:szCs w:val="24"/>
        </w:rPr>
        <w:t xml:space="preserve"> &amp; </w:t>
      </w:r>
      <w:proofErr w:type="spellStart"/>
      <w:r w:rsidRPr="00CD505E">
        <w:rPr>
          <w:color w:val="000000"/>
          <w:sz w:val="24"/>
          <w:szCs w:val="24"/>
        </w:rPr>
        <w:t>Rahmah</w:t>
      </w:r>
      <w:proofErr w:type="spellEnd"/>
      <w:r w:rsidRPr="00CD505E">
        <w:rPr>
          <w:color w:val="000000"/>
          <w:sz w:val="24"/>
          <w:szCs w:val="24"/>
        </w:rPr>
        <w:t xml:space="preserve"> (2023) also explain that language variation on social media arises due to the development of digital technology, which influences the forms of </w:t>
      </w:r>
      <w:r w:rsidRPr="00CD505E">
        <w:rPr>
          <w:color w:val="000000"/>
          <w:sz w:val="24"/>
          <w:szCs w:val="24"/>
        </w:rPr>
        <w:lastRenderedPageBreak/>
        <w:t>communication.</w:t>
      </w:r>
      <w:r w:rsidRPr="00CD505E">
        <w:rPr>
          <w:rStyle w:val="FootnoteReference"/>
          <w:color w:val="000000"/>
          <w:sz w:val="24"/>
          <w:szCs w:val="24"/>
        </w:rPr>
        <w:footnoteReference w:id="31"/>
      </w:r>
    </w:p>
    <w:p w14:paraId="612D75DF" w14:textId="520FF448" w:rsidR="00CD505E" w:rsidRDefault="00CD505E" w:rsidP="00CD505E">
      <w:pPr>
        <w:pStyle w:val="ListParagraph"/>
        <w:numPr>
          <w:ilvl w:val="0"/>
          <w:numId w:val="4"/>
        </w:numPr>
        <w:rPr>
          <w:b/>
          <w:bCs/>
          <w:color w:val="0F0F0F"/>
          <w:sz w:val="24"/>
          <w:szCs w:val="24"/>
          <w:shd w:val="clear" w:color="auto" w:fill="FFFFFF"/>
        </w:rPr>
      </w:pPr>
      <w:r w:rsidRPr="00CD505E">
        <w:rPr>
          <w:b/>
          <w:bCs/>
          <w:color w:val="0F0F0F"/>
          <w:sz w:val="24"/>
          <w:szCs w:val="24"/>
          <w:shd w:val="clear" w:color="auto" w:fill="FFFFFF"/>
        </w:rPr>
        <w:t>Figure and Other Illustrations</w:t>
      </w:r>
    </w:p>
    <w:p w14:paraId="491B5FBF" w14:textId="2A095E0A" w:rsidR="00CD505E" w:rsidRDefault="00CD505E" w:rsidP="00CD505E">
      <w:pPr>
        <w:pStyle w:val="ListParagraph"/>
        <w:ind w:left="1440" w:firstLine="0"/>
        <w:jc w:val="center"/>
      </w:pPr>
      <w:r w:rsidRPr="00AF1917">
        <w:t>Table 1. Results of Comment Analysis on the Arab Post Podcast</w:t>
      </w:r>
    </w:p>
    <w:tbl>
      <w:tblPr>
        <w:tblpPr w:leftFromText="180" w:rightFromText="180" w:vertAnchor="text" w:horzAnchor="page" w:tblpX="894" w:tblpY="23"/>
        <w:tblW w:w="106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4"/>
        <w:gridCol w:w="2196"/>
        <w:gridCol w:w="1996"/>
        <w:gridCol w:w="2115"/>
        <w:gridCol w:w="1559"/>
        <w:gridCol w:w="2127"/>
      </w:tblGrid>
      <w:tr w:rsidR="007D69E6" w:rsidRPr="00AF1917" w14:paraId="48FD7847" w14:textId="77777777" w:rsidTr="005C7BE8">
        <w:trPr>
          <w:trHeight w:val="1344"/>
        </w:trPr>
        <w:tc>
          <w:tcPr>
            <w:tcW w:w="634" w:type="dxa"/>
            <w:shd w:val="clear" w:color="auto" w:fill="auto"/>
          </w:tcPr>
          <w:p w14:paraId="3E6EBC69" w14:textId="77777777" w:rsidR="007D69E6" w:rsidRPr="00AF1917" w:rsidRDefault="007D69E6" w:rsidP="005C7BE8">
            <w:pPr>
              <w:jc w:val="center"/>
              <w:rPr>
                <w:b/>
                <w:bCs/>
              </w:rPr>
            </w:pPr>
            <w:r w:rsidRPr="00AF1917">
              <w:rPr>
                <w:b/>
                <w:bCs/>
              </w:rPr>
              <w:t>No.</w:t>
            </w:r>
          </w:p>
        </w:tc>
        <w:tc>
          <w:tcPr>
            <w:tcW w:w="2196" w:type="dxa"/>
            <w:shd w:val="clear" w:color="auto" w:fill="auto"/>
          </w:tcPr>
          <w:p w14:paraId="393EE535" w14:textId="77777777" w:rsidR="007D69E6" w:rsidRPr="00AF1917" w:rsidRDefault="007D69E6" w:rsidP="005C7BE8">
            <w:pPr>
              <w:jc w:val="center"/>
              <w:rPr>
                <w:b/>
                <w:bCs/>
              </w:rPr>
            </w:pPr>
            <w:r w:rsidRPr="00AF1917">
              <w:rPr>
                <w:b/>
                <w:bCs/>
              </w:rPr>
              <w:t>Language Category</w:t>
            </w:r>
          </w:p>
        </w:tc>
        <w:tc>
          <w:tcPr>
            <w:tcW w:w="1996" w:type="dxa"/>
            <w:shd w:val="clear" w:color="auto" w:fill="auto"/>
          </w:tcPr>
          <w:p w14:paraId="3CEBECA9" w14:textId="77777777" w:rsidR="007D69E6" w:rsidRPr="00AF1917" w:rsidRDefault="007D69E6" w:rsidP="005C7BE8">
            <w:pPr>
              <w:jc w:val="center"/>
              <w:rPr>
                <w:b/>
                <w:bCs/>
              </w:rPr>
            </w:pPr>
            <w:r w:rsidRPr="00AF1917">
              <w:rPr>
                <w:b/>
                <w:bCs/>
              </w:rPr>
              <w:t>Number of Comments</w:t>
            </w:r>
          </w:p>
        </w:tc>
        <w:tc>
          <w:tcPr>
            <w:tcW w:w="2115" w:type="dxa"/>
            <w:shd w:val="clear" w:color="auto" w:fill="auto"/>
          </w:tcPr>
          <w:p w14:paraId="41E2D108" w14:textId="77777777" w:rsidR="007D69E6" w:rsidRPr="00AF1917" w:rsidRDefault="007D69E6" w:rsidP="005C7BE8">
            <w:pPr>
              <w:jc w:val="center"/>
              <w:rPr>
                <w:b/>
                <w:bCs/>
              </w:rPr>
            </w:pPr>
            <w:proofErr w:type="spellStart"/>
            <w:r w:rsidRPr="00AF1917">
              <w:rPr>
                <w:b/>
                <w:bCs/>
              </w:rPr>
              <w:t>Estimzted</w:t>
            </w:r>
            <w:proofErr w:type="spellEnd"/>
            <w:r w:rsidRPr="00AF1917">
              <w:rPr>
                <w:b/>
                <w:bCs/>
              </w:rPr>
              <w:t xml:space="preserve"> Origin of Netizens</w:t>
            </w:r>
          </w:p>
        </w:tc>
        <w:tc>
          <w:tcPr>
            <w:tcW w:w="1559" w:type="dxa"/>
            <w:shd w:val="clear" w:color="auto" w:fill="auto"/>
          </w:tcPr>
          <w:p w14:paraId="3579FE3E" w14:textId="77777777" w:rsidR="007D69E6" w:rsidRPr="00AF1917" w:rsidRDefault="007D69E6" w:rsidP="005C7BE8">
            <w:pPr>
              <w:jc w:val="center"/>
              <w:rPr>
                <w:b/>
                <w:bCs/>
              </w:rPr>
            </w:pPr>
            <w:r w:rsidRPr="00AF1917">
              <w:rPr>
                <w:b/>
                <w:bCs/>
              </w:rPr>
              <w:t>Percentage</w:t>
            </w:r>
          </w:p>
        </w:tc>
        <w:tc>
          <w:tcPr>
            <w:tcW w:w="2127" w:type="dxa"/>
            <w:shd w:val="clear" w:color="auto" w:fill="auto"/>
          </w:tcPr>
          <w:p w14:paraId="241B5E4D" w14:textId="77777777" w:rsidR="007D69E6" w:rsidRPr="00AF1917" w:rsidRDefault="007D69E6" w:rsidP="005C7BE8">
            <w:pPr>
              <w:jc w:val="center"/>
              <w:rPr>
                <w:b/>
                <w:bCs/>
              </w:rPr>
            </w:pPr>
            <w:r w:rsidRPr="00AF1917">
              <w:rPr>
                <w:b/>
                <w:bCs/>
              </w:rPr>
              <w:t>General Description</w:t>
            </w:r>
          </w:p>
        </w:tc>
      </w:tr>
      <w:tr w:rsidR="007D69E6" w:rsidRPr="00AF1917" w14:paraId="2FEF9B8A" w14:textId="77777777" w:rsidTr="005C7BE8">
        <w:trPr>
          <w:trHeight w:val="2913"/>
        </w:trPr>
        <w:tc>
          <w:tcPr>
            <w:tcW w:w="634" w:type="dxa"/>
            <w:shd w:val="clear" w:color="auto" w:fill="F2F2F2"/>
          </w:tcPr>
          <w:p w14:paraId="3EFC207F" w14:textId="77777777" w:rsidR="007D69E6" w:rsidRPr="00AF1917" w:rsidRDefault="007D69E6" w:rsidP="005C7BE8">
            <w:pPr>
              <w:jc w:val="center"/>
              <w:rPr>
                <w:b/>
                <w:bCs/>
              </w:rPr>
            </w:pPr>
            <w:r w:rsidRPr="00AF1917">
              <w:rPr>
                <w:b/>
                <w:bCs/>
              </w:rPr>
              <w:t>1.</w:t>
            </w:r>
          </w:p>
        </w:tc>
        <w:tc>
          <w:tcPr>
            <w:tcW w:w="2196" w:type="dxa"/>
            <w:shd w:val="clear" w:color="auto" w:fill="F2F2F2"/>
          </w:tcPr>
          <w:p w14:paraId="697786C5" w14:textId="77777777" w:rsidR="007D69E6" w:rsidRPr="00AF1917" w:rsidRDefault="007D69E6" w:rsidP="005C7BE8">
            <w:pPr>
              <w:jc w:val="center"/>
            </w:pPr>
            <w:r w:rsidRPr="00AF1917">
              <w:t>Arabic (Arab Netizens)</w:t>
            </w:r>
          </w:p>
        </w:tc>
        <w:tc>
          <w:tcPr>
            <w:tcW w:w="1996" w:type="dxa"/>
            <w:shd w:val="clear" w:color="auto" w:fill="F2F2F2"/>
          </w:tcPr>
          <w:p w14:paraId="297A1D38" w14:textId="77777777" w:rsidR="007D69E6" w:rsidRPr="00AF1917" w:rsidRDefault="007D69E6" w:rsidP="005C7BE8">
            <w:pPr>
              <w:jc w:val="center"/>
            </w:pPr>
            <w:r w:rsidRPr="00AF1917">
              <w:rPr>
                <w:color w:val="000000"/>
              </w:rPr>
              <w:t>±</w:t>
            </w:r>
            <w:r w:rsidRPr="00AF1917">
              <w:t>140 Comments</w:t>
            </w:r>
          </w:p>
        </w:tc>
        <w:tc>
          <w:tcPr>
            <w:tcW w:w="2115" w:type="dxa"/>
            <w:shd w:val="clear" w:color="auto" w:fill="F2F2F2"/>
          </w:tcPr>
          <w:p w14:paraId="4CBFA52A" w14:textId="77777777" w:rsidR="007D69E6" w:rsidRPr="00AF1917" w:rsidRDefault="007D69E6" w:rsidP="005C7BE8">
            <w:pPr>
              <w:jc w:val="both"/>
            </w:pPr>
            <w:proofErr w:type="spellStart"/>
            <w:r w:rsidRPr="00AF1917">
              <w:t>Yaman</w:t>
            </w:r>
            <w:proofErr w:type="spellEnd"/>
            <w:r w:rsidRPr="00AF1917">
              <w:t xml:space="preserve">, Arab Saudi, </w:t>
            </w:r>
            <w:proofErr w:type="spellStart"/>
            <w:r w:rsidRPr="00AF1917">
              <w:t>Mesir</w:t>
            </w:r>
            <w:proofErr w:type="spellEnd"/>
            <w:r w:rsidRPr="00AF1917">
              <w:t xml:space="preserve">, </w:t>
            </w:r>
            <w:proofErr w:type="spellStart"/>
            <w:r w:rsidRPr="00AF1917">
              <w:t>Suriah</w:t>
            </w:r>
            <w:proofErr w:type="spellEnd"/>
            <w:r w:rsidRPr="00AF1917">
              <w:t xml:space="preserve">, Kuwait, Oman, UEA, </w:t>
            </w:r>
            <w:proofErr w:type="spellStart"/>
            <w:r w:rsidRPr="00AF1917">
              <w:t>Maroko</w:t>
            </w:r>
            <w:proofErr w:type="spellEnd"/>
            <w:r w:rsidRPr="00AF1917">
              <w:t>.</w:t>
            </w:r>
          </w:p>
        </w:tc>
        <w:tc>
          <w:tcPr>
            <w:tcW w:w="1559" w:type="dxa"/>
            <w:shd w:val="clear" w:color="auto" w:fill="F2F2F2"/>
          </w:tcPr>
          <w:p w14:paraId="6F302275" w14:textId="77777777" w:rsidR="007D69E6" w:rsidRPr="00AF1917" w:rsidRDefault="007D69E6" w:rsidP="005C7BE8">
            <w:pPr>
              <w:jc w:val="center"/>
            </w:pPr>
            <w:r w:rsidRPr="00AF1917">
              <w:t>55%</w:t>
            </w:r>
          </w:p>
        </w:tc>
        <w:tc>
          <w:tcPr>
            <w:tcW w:w="2127" w:type="dxa"/>
            <w:shd w:val="clear" w:color="auto" w:fill="F2F2F2"/>
          </w:tcPr>
          <w:p w14:paraId="24A6D96B" w14:textId="77777777" w:rsidR="007D69E6" w:rsidRPr="00AF1917" w:rsidRDefault="007D69E6" w:rsidP="005C7BE8">
            <w:pPr>
              <w:jc w:val="both"/>
            </w:pPr>
            <w:r w:rsidRPr="00AF1917">
              <w:rPr>
                <w:color w:val="000000"/>
              </w:rPr>
              <w:t>Many praise Indonesia and refer to historical connections</w:t>
            </w:r>
            <w:r w:rsidRPr="00AF1917">
              <w:t>.</w:t>
            </w:r>
          </w:p>
        </w:tc>
      </w:tr>
      <w:tr w:rsidR="007D69E6" w:rsidRPr="00AF1917" w14:paraId="04456E41" w14:textId="77777777" w:rsidTr="005C7BE8">
        <w:trPr>
          <w:trHeight w:val="983"/>
        </w:trPr>
        <w:tc>
          <w:tcPr>
            <w:tcW w:w="634" w:type="dxa"/>
            <w:shd w:val="clear" w:color="auto" w:fill="auto"/>
          </w:tcPr>
          <w:p w14:paraId="162EC36B" w14:textId="77777777" w:rsidR="007D69E6" w:rsidRPr="00AF1917" w:rsidRDefault="007D69E6" w:rsidP="005C7BE8">
            <w:pPr>
              <w:jc w:val="center"/>
              <w:rPr>
                <w:b/>
                <w:bCs/>
              </w:rPr>
            </w:pPr>
            <w:r w:rsidRPr="00AF1917">
              <w:rPr>
                <w:b/>
                <w:bCs/>
              </w:rPr>
              <w:t>2.</w:t>
            </w:r>
          </w:p>
        </w:tc>
        <w:tc>
          <w:tcPr>
            <w:tcW w:w="2196" w:type="dxa"/>
            <w:shd w:val="clear" w:color="auto" w:fill="auto"/>
          </w:tcPr>
          <w:p w14:paraId="1B0BA1E3" w14:textId="77777777" w:rsidR="007D69E6" w:rsidRPr="00AF1917" w:rsidRDefault="007D69E6" w:rsidP="005C7BE8">
            <w:pPr>
              <w:jc w:val="center"/>
            </w:pPr>
            <w:r w:rsidRPr="00AF1917">
              <w:t>Indonesian (Indonesia Netizens)</w:t>
            </w:r>
          </w:p>
        </w:tc>
        <w:tc>
          <w:tcPr>
            <w:tcW w:w="1996" w:type="dxa"/>
            <w:shd w:val="clear" w:color="auto" w:fill="auto"/>
          </w:tcPr>
          <w:p w14:paraId="284E35EB" w14:textId="77777777" w:rsidR="007D69E6" w:rsidRPr="00AF1917" w:rsidRDefault="007D69E6" w:rsidP="005C7BE8">
            <w:pPr>
              <w:jc w:val="center"/>
            </w:pPr>
            <w:r w:rsidRPr="00AF1917">
              <w:rPr>
                <w:color w:val="000000"/>
              </w:rPr>
              <w:t>±</w:t>
            </w:r>
            <w:r w:rsidRPr="00AF1917">
              <w:t>80 Comments</w:t>
            </w:r>
          </w:p>
        </w:tc>
        <w:tc>
          <w:tcPr>
            <w:tcW w:w="2115" w:type="dxa"/>
            <w:shd w:val="clear" w:color="auto" w:fill="auto"/>
          </w:tcPr>
          <w:p w14:paraId="5B77318A" w14:textId="77777777" w:rsidR="007D69E6" w:rsidRPr="00AF1917" w:rsidRDefault="007D69E6" w:rsidP="005C7BE8">
            <w:pPr>
              <w:jc w:val="center"/>
            </w:pPr>
            <w:r w:rsidRPr="00AF1917">
              <w:t>Indonesia</w:t>
            </w:r>
          </w:p>
        </w:tc>
        <w:tc>
          <w:tcPr>
            <w:tcW w:w="1559" w:type="dxa"/>
            <w:shd w:val="clear" w:color="auto" w:fill="auto"/>
          </w:tcPr>
          <w:p w14:paraId="06B46BAE" w14:textId="77777777" w:rsidR="007D69E6" w:rsidRPr="00AF1917" w:rsidRDefault="007D69E6" w:rsidP="005C7BE8">
            <w:pPr>
              <w:jc w:val="center"/>
            </w:pPr>
            <w:r w:rsidRPr="00AF1917">
              <w:t>32%</w:t>
            </w:r>
          </w:p>
        </w:tc>
        <w:tc>
          <w:tcPr>
            <w:tcW w:w="2127" w:type="dxa"/>
            <w:shd w:val="clear" w:color="auto" w:fill="auto"/>
          </w:tcPr>
          <w:p w14:paraId="52939EF1" w14:textId="77777777" w:rsidR="007D69E6" w:rsidRPr="00AF1917" w:rsidRDefault="007D69E6" w:rsidP="005C7BE8">
            <w:pPr>
              <w:jc w:val="both"/>
            </w:pPr>
            <w:r w:rsidRPr="00AF1917">
              <w:rPr>
                <w:color w:val="000000"/>
              </w:rPr>
              <w:t>Predominantly offers greetings, prayers, historical clarifications, and Islamic nationalism</w:t>
            </w:r>
            <w:r w:rsidRPr="00AF1917">
              <w:t>.</w:t>
            </w:r>
          </w:p>
        </w:tc>
      </w:tr>
      <w:tr w:rsidR="007D69E6" w:rsidRPr="00AF1917" w14:paraId="5AC7AD3F" w14:textId="77777777" w:rsidTr="005C7BE8">
        <w:trPr>
          <w:trHeight w:val="2420"/>
        </w:trPr>
        <w:tc>
          <w:tcPr>
            <w:tcW w:w="634" w:type="dxa"/>
            <w:shd w:val="clear" w:color="auto" w:fill="F2F2F2"/>
          </w:tcPr>
          <w:p w14:paraId="76A359E6" w14:textId="77777777" w:rsidR="007D69E6" w:rsidRPr="00AF1917" w:rsidRDefault="007D69E6" w:rsidP="005C7BE8">
            <w:pPr>
              <w:jc w:val="center"/>
              <w:rPr>
                <w:b/>
                <w:bCs/>
              </w:rPr>
            </w:pPr>
            <w:r w:rsidRPr="00AF1917">
              <w:rPr>
                <w:b/>
                <w:bCs/>
              </w:rPr>
              <w:t>3.</w:t>
            </w:r>
          </w:p>
        </w:tc>
        <w:tc>
          <w:tcPr>
            <w:tcW w:w="2196" w:type="dxa"/>
            <w:shd w:val="clear" w:color="auto" w:fill="F2F2F2"/>
          </w:tcPr>
          <w:p w14:paraId="73BCC5C9" w14:textId="77777777" w:rsidR="007D69E6" w:rsidRPr="00AF1917" w:rsidRDefault="007D69E6" w:rsidP="005C7BE8">
            <w:pPr>
              <w:jc w:val="center"/>
            </w:pPr>
            <w:r w:rsidRPr="00AF1917">
              <w:t>Arabic-Indonesian (Bilingual)</w:t>
            </w:r>
          </w:p>
        </w:tc>
        <w:tc>
          <w:tcPr>
            <w:tcW w:w="1996" w:type="dxa"/>
            <w:shd w:val="clear" w:color="auto" w:fill="F2F2F2"/>
          </w:tcPr>
          <w:p w14:paraId="2BFCAC54" w14:textId="77777777" w:rsidR="007D69E6" w:rsidRPr="00AF1917" w:rsidRDefault="007D69E6" w:rsidP="005C7BE8">
            <w:pPr>
              <w:jc w:val="center"/>
            </w:pPr>
            <w:r w:rsidRPr="00AF1917">
              <w:rPr>
                <w:color w:val="000000"/>
              </w:rPr>
              <w:t>±</w:t>
            </w:r>
            <w:r w:rsidRPr="00AF1917">
              <w:t>15 Comments</w:t>
            </w:r>
          </w:p>
        </w:tc>
        <w:tc>
          <w:tcPr>
            <w:tcW w:w="2115" w:type="dxa"/>
            <w:shd w:val="clear" w:color="auto" w:fill="F2F2F2"/>
          </w:tcPr>
          <w:p w14:paraId="176BD32E" w14:textId="77777777" w:rsidR="007D69E6" w:rsidRPr="00AF1917" w:rsidRDefault="007D69E6" w:rsidP="005C7BE8">
            <w:pPr>
              <w:jc w:val="both"/>
            </w:pPr>
            <w:r w:rsidRPr="00AF1917">
              <w:t>Indonesia-</w:t>
            </w:r>
            <w:proofErr w:type="spellStart"/>
            <w:r w:rsidRPr="00AF1917">
              <w:t>Yaman</w:t>
            </w:r>
            <w:proofErr w:type="spellEnd"/>
            <w:r w:rsidRPr="00AF1917">
              <w:t xml:space="preserve">, </w:t>
            </w:r>
            <w:proofErr w:type="spellStart"/>
            <w:r w:rsidRPr="00AF1917">
              <w:t>Mahasiswa</w:t>
            </w:r>
            <w:proofErr w:type="spellEnd"/>
            <w:r w:rsidRPr="00AF1917">
              <w:t xml:space="preserve"> </w:t>
            </w:r>
            <w:proofErr w:type="spellStart"/>
            <w:r w:rsidRPr="00AF1917">
              <w:t>Internasional</w:t>
            </w:r>
            <w:proofErr w:type="spellEnd"/>
          </w:p>
        </w:tc>
        <w:tc>
          <w:tcPr>
            <w:tcW w:w="1559" w:type="dxa"/>
            <w:shd w:val="clear" w:color="auto" w:fill="F2F2F2"/>
          </w:tcPr>
          <w:p w14:paraId="1E915C30" w14:textId="77777777" w:rsidR="007D69E6" w:rsidRPr="00AF1917" w:rsidRDefault="007D69E6" w:rsidP="005C7BE8">
            <w:pPr>
              <w:jc w:val="center"/>
            </w:pPr>
            <w:r w:rsidRPr="00AF1917">
              <w:t>6%</w:t>
            </w:r>
          </w:p>
        </w:tc>
        <w:tc>
          <w:tcPr>
            <w:tcW w:w="2127" w:type="dxa"/>
            <w:shd w:val="clear" w:color="auto" w:fill="F2F2F2"/>
          </w:tcPr>
          <w:p w14:paraId="498A540F" w14:textId="77777777" w:rsidR="007D69E6" w:rsidRPr="00AF1917" w:rsidRDefault="007D69E6" w:rsidP="005C7BE8">
            <w:r w:rsidRPr="00AF1917">
              <w:rPr>
                <w:color w:val="000000"/>
              </w:rPr>
              <w:t>Expressions of solidarity, prayers, and cultural-linguistic mixing</w:t>
            </w:r>
            <w:r w:rsidRPr="00AF1917">
              <w:t>.</w:t>
            </w:r>
          </w:p>
        </w:tc>
      </w:tr>
      <w:tr w:rsidR="007D69E6" w:rsidRPr="00AF1917" w14:paraId="58E4CB3F" w14:textId="77777777" w:rsidTr="005C7BE8">
        <w:trPr>
          <w:trHeight w:val="1283"/>
        </w:trPr>
        <w:tc>
          <w:tcPr>
            <w:tcW w:w="634" w:type="dxa"/>
            <w:shd w:val="clear" w:color="auto" w:fill="auto"/>
          </w:tcPr>
          <w:p w14:paraId="394E3602" w14:textId="77777777" w:rsidR="007D69E6" w:rsidRPr="00AF1917" w:rsidRDefault="007D69E6" w:rsidP="005C7BE8">
            <w:pPr>
              <w:jc w:val="center"/>
              <w:rPr>
                <w:b/>
                <w:bCs/>
              </w:rPr>
            </w:pPr>
            <w:r w:rsidRPr="00AF1917">
              <w:rPr>
                <w:b/>
                <w:bCs/>
              </w:rPr>
              <w:t>4.</w:t>
            </w:r>
          </w:p>
        </w:tc>
        <w:tc>
          <w:tcPr>
            <w:tcW w:w="2196" w:type="dxa"/>
            <w:shd w:val="clear" w:color="auto" w:fill="auto"/>
          </w:tcPr>
          <w:p w14:paraId="087AC8B1" w14:textId="77777777" w:rsidR="007D69E6" w:rsidRPr="00AF1917" w:rsidRDefault="007D69E6" w:rsidP="005C7BE8">
            <w:pPr>
              <w:jc w:val="center"/>
            </w:pPr>
            <w:r w:rsidRPr="00AF1917">
              <w:rPr>
                <w:color w:val="000000"/>
              </w:rPr>
              <w:t>English (Global Netizens)</w:t>
            </w:r>
          </w:p>
        </w:tc>
        <w:tc>
          <w:tcPr>
            <w:tcW w:w="1996" w:type="dxa"/>
            <w:shd w:val="clear" w:color="auto" w:fill="auto"/>
          </w:tcPr>
          <w:p w14:paraId="6971D93C" w14:textId="77777777" w:rsidR="007D69E6" w:rsidRPr="00AF1917" w:rsidRDefault="007D69E6" w:rsidP="005C7BE8">
            <w:pPr>
              <w:jc w:val="center"/>
            </w:pPr>
            <w:r w:rsidRPr="00AF1917">
              <w:rPr>
                <w:color w:val="000000"/>
              </w:rPr>
              <w:t>±7 Comments</w:t>
            </w:r>
          </w:p>
        </w:tc>
        <w:tc>
          <w:tcPr>
            <w:tcW w:w="2115" w:type="dxa"/>
            <w:shd w:val="clear" w:color="auto" w:fill="auto"/>
          </w:tcPr>
          <w:p w14:paraId="4FA7AFB5" w14:textId="77777777" w:rsidR="007D69E6" w:rsidRPr="00AF1917" w:rsidRDefault="007D69E6" w:rsidP="005C7BE8">
            <w:pPr>
              <w:jc w:val="center"/>
            </w:pPr>
            <w:r w:rsidRPr="00AF1917">
              <w:t xml:space="preserve">Indonesia, Asia Selatan, </w:t>
            </w:r>
            <w:proofErr w:type="spellStart"/>
            <w:r w:rsidRPr="00AF1917">
              <w:t>Eropa</w:t>
            </w:r>
            <w:proofErr w:type="spellEnd"/>
          </w:p>
        </w:tc>
        <w:tc>
          <w:tcPr>
            <w:tcW w:w="1559" w:type="dxa"/>
            <w:shd w:val="clear" w:color="auto" w:fill="auto"/>
          </w:tcPr>
          <w:p w14:paraId="6F0C9595" w14:textId="77777777" w:rsidR="007D69E6" w:rsidRPr="00AF1917" w:rsidRDefault="007D69E6" w:rsidP="005C7BE8">
            <w:pPr>
              <w:jc w:val="center"/>
            </w:pPr>
            <w:r w:rsidRPr="00AF1917">
              <w:t>3%</w:t>
            </w:r>
          </w:p>
        </w:tc>
        <w:tc>
          <w:tcPr>
            <w:tcW w:w="2127" w:type="dxa"/>
            <w:shd w:val="clear" w:color="auto" w:fill="auto"/>
          </w:tcPr>
          <w:p w14:paraId="50D3655F" w14:textId="77777777" w:rsidR="007D69E6" w:rsidRPr="00AF1917" w:rsidRDefault="007D69E6" w:rsidP="005C7BE8">
            <w:pPr>
              <w:jc w:val="both"/>
            </w:pPr>
            <w:r w:rsidRPr="00AF1917">
              <w:rPr>
                <w:color w:val="000000"/>
              </w:rPr>
              <w:t>International greetings and neutral comments.</w:t>
            </w:r>
          </w:p>
        </w:tc>
      </w:tr>
      <w:tr w:rsidR="007D69E6" w:rsidRPr="00AF1917" w14:paraId="1621A9FB" w14:textId="77777777" w:rsidTr="005C7BE8">
        <w:trPr>
          <w:trHeight w:val="1611"/>
        </w:trPr>
        <w:tc>
          <w:tcPr>
            <w:tcW w:w="634" w:type="dxa"/>
            <w:shd w:val="clear" w:color="auto" w:fill="F2F2F2"/>
          </w:tcPr>
          <w:p w14:paraId="5C5612A4" w14:textId="77777777" w:rsidR="007D69E6" w:rsidRPr="00AF1917" w:rsidRDefault="007D69E6" w:rsidP="005C7BE8">
            <w:pPr>
              <w:jc w:val="center"/>
              <w:rPr>
                <w:b/>
                <w:bCs/>
              </w:rPr>
            </w:pPr>
            <w:r w:rsidRPr="00AF1917">
              <w:rPr>
                <w:b/>
                <w:bCs/>
              </w:rPr>
              <w:t>5.</w:t>
            </w:r>
          </w:p>
        </w:tc>
        <w:tc>
          <w:tcPr>
            <w:tcW w:w="2196" w:type="dxa"/>
            <w:shd w:val="clear" w:color="auto" w:fill="F2F2F2"/>
          </w:tcPr>
          <w:p w14:paraId="6D1606DA" w14:textId="77777777" w:rsidR="007D69E6" w:rsidRPr="00AF1917" w:rsidRDefault="007D69E6" w:rsidP="005C7BE8">
            <w:r w:rsidRPr="00AF1917">
              <w:rPr>
                <w:color w:val="000000"/>
              </w:rPr>
              <w:t>Others/Unidentified</w:t>
            </w:r>
            <w:r w:rsidRPr="00AF1917">
              <w:t>.</w:t>
            </w:r>
          </w:p>
        </w:tc>
        <w:tc>
          <w:tcPr>
            <w:tcW w:w="1996" w:type="dxa"/>
            <w:shd w:val="clear" w:color="auto" w:fill="F2F2F2"/>
          </w:tcPr>
          <w:p w14:paraId="0111BAE8" w14:textId="77777777" w:rsidR="007D69E6" w:rsidRPr="00AF1917" w:rsidRDefault="007D69E6" w:rsidP="005C7BE8">
            <w:pPr>
              <w:jc w:val="center"/>
            </w:pPr>
            <w:r w:rsidRPr="00AF1917">
              <w:rPr>
                <w:color w:val="000000"/>
              </w:rPr>
              <w:t>±12 Comments</w:t>
            </w:r>
          </w:p>
        </w:tc>
        <w:tc>
          <w:tcPr>
            <w:tcW w:w="2115" w:type="dxa"/>
            <w:shd w:val="clear" w:color="auto" w:fill="F2F2F2"/>
          </w:tcPr>
          <w:p w14:paraId="203C045D" w14:textId="77777777" w:rsidR="007D69E6" w:rsidRPr="00AF1917" w:rsidRDefault="007D69E6" w:rsidP="005C7BE8">
            <w:pPr>
              <w:jc w:val="center"/>
            </w:pPr>
            <w:r w:rsidRPr="00AF1917">
              <w:rPr>
                <w:color w:val="000000"/>
              </w:rPr>
              <w:t>Not specified (anonymous account)</w:t>
            </w:r>
          </w:p>
        </w:tc>
        <w:tc>
          <w:tcPr>
            <w:tcW w:w="1559" w:type="dxa"/>
            <w:shd w:val="clear" w:color="auto" w:fill="F2F2F2"/>
          </w:tcPr>
          <w:p w14:paraId="39803276" w14:textId="77777777" w:rsidR="007D69E6" w:rsidRPr="00AF1917" w:rsidRDefault="007D69E6" w:rsidP="005C7BE8">
            <w:pPr>
              <w:jc w:val="center"/>
            </w:pPr>
            <w:r w:rsidRPr="00AF1917">
              <w:t>4%</w:t>
            </w:r>
          </w:p>
        </w:tc>
        <w:tc>
          <w:tcPr>
            <w:tcW w:w="2127" w:type="dxa"/>
            <w:shd w:val="clear" w:color="auto" w:fill="F2F2F2"/>
          </w:tcPr>
          <w:p w14:paraId="061CB392" w14:textId="77777777" w:rsidR="007D69E6" w:rsidRPr="00AF1917" w:rsidRDefault="007D69E6" w:rsidP="005C7BE8">
            <w:r w:rsidRPr="00AF1917">
              <w:rPr>
                <w:color w:val="000000"/>
              </w:rPr>
              <w:t>Mix of emojis, non-thematic comments, or off-topic remarks</w:t>
            </w:r>
            <w:r>
              <w:t>.</w:t>
            </w:r>
          </w:p>
        </w:tc>
      </w:tr>
      <w:tr w:rsidR="007D69E6" w:rsidRPr="00AF1917" w14:paraId="60A8DC4F" w14:textId="77777777" w:rsidTr="005C7BE8">
        <w:trPr>
          <w:trHeight w:val="372"/>
        </w:trPr>
        <w:tc>
          <w:tcPr>
            <w:tcW w:w="2830" w:type="dxa"/>
            <w:gridSpan w:val="2"/>
            <w:shd w:val="clear" w:color="auto" w:fill="auto"/>
          </w:tcPr>
          <w:p w14:paraId="2482AFAB" w14:textId="77777777" w:rsidR="007D69E6" w:rsidRPr="00AF1917" w:rsidRDefault="007D69E6" w:rsidP="005C7BE8">
            <w:pPr>
              <w:jc w:val="center"/>
            </w:pPr>
            <w:r w:rsidRPr="00AF1917">
              <w:rPr>
                <w:color w:val="000000"/>
              </w:rPr>
              <w:t>Total Identified Comments</w:t>
            </w:r>
          </w:p>
        </w:tc>
        <w:tc>
          <w:tcPr>
            <w:tcW w:w="7797" w:type="dxa"/>
            <w:gridSpan w:val="4"/>
            <w:shd w:val="clear" w:color="auto" w:fill="auto"/>
          </w:tcPr>
          <w:p w14:paraId="4499F06A" w14:textId="77777777" w:rsidR="007D69E6" w:rsidRPr="00AF1917" w:rsidRDefault="007D69E6" w:rsidP="005C7BE8">
            <w:pPr>
              <w:jc w:val="center"/>
              <w:rPr>
                <w:b/>
                <w:bCs/>
                <w:color w:val="000000"/>
              </w:rPr>
            </w:pPr>
            <w:r w:rsidRPr="00AF1917">
              <w:rPr>
                <w:b/>
                <w:bCs/>
                <w:color w:val="000000"/>
              </w:rPr>
              <w:t>±254 Comments</w:t>
            </w:r>
          </w:p>
        </w:tc>
      </w:tr>
    </w:tbl>
    <w:p w14:paraId="661C5EDA" w14:textId="4918BFAE" w:rsidR="00CD505E" w:rsidRDefault="00CD505E" w:rsidP="00CD505E">
      <w:pPr>
        <w:pStyle w:val="ListParagraph"/>
        <w:ind w:left="1440" w:firstLine="0"/>
        <w:jc w:val="center"/>
        <w:rPr>
          <w:color w:val="0F0F0F"/>
          <w:sz w:val="24"/>
          <w:szCs w:val="24"/>
          <w:shd w:val="clear" w:color="auto" w:fill="FFFFFF"/>
        </w:rPr>
      </w:pPr>
    </w:p>
    <w:p w14:paraId="557E4F26" w14:textId="69AF55F2" w:rsidR="007D69E6" w:rsidRDefault="007D69E6" w:rsidP="00CD505E">
      <w:pPr>
        <w:pStyle w:val="ListParagraph"/>
        <w:ind w:left="1440" w:firstLine="0"/>
        <w:jc w:val="center"/>
        <w:rPr>
          <w:color w:val="0F0F0F"/>
          <w:sz w:val="24"/>
          <w:szCs w:val="24"/>
          <w:shd w:val="clear" w:color="auto" w:fill="FFFFFF"/>
        </w:rPr>
      </w:pPr>
    </w:p>
    <w:p w14:paraId="4080B598" w14:textId="44B056A4" w:rsidR="00447852" w:rsidRDefault="007D69E6" w:rsidP="007D69E6">
      <w:pPr>
        <w:ind w:left="521" w:firstLine="720"/>
        <w:jc w:val="both"/>
        <w:rPr>
          <w:color w:val="000000"/>
          <w:sz w:val="24"/>
          <w:szCs w:val="24"/>
        </w:rPr>
      </w:pPr>
      <w:r w:rsidRPr="007D69E6">
        <w:rPr>
          <w:color w:val="000000"/>
          <w:sz w:val="24"/>
          <w:szCs w:val="24"/>
        </w:rPr>
        <w:lastRenderedPageBreak/>
        <w:t xml:space="preserve">The table above details that, on average, comments on the Arab Post YouTube Podcast were made by Arab netizens (from the Middle East and North Africa) at 55%, Indonesian netizens at 32%, and mixed/global netizens at 13%. Based on the table, it can also be mapped that most discussions focused on Islam and the history of Islamic </w:t>
      </w:r>
      <w:proofErr w:type="spellStart"/>
      <w:proofErr w:type="gramStart"/>
      <w:r w:rsidRPr="007D69E6">
        <w:rPr>
          <w:color w:val="000000"/>
          <w:sz w:val="24"/>
          <w:szCs w:val="24"/>
        </w:rPr>
        <w:t>da‘</w:t>
      </w:r>
      <w:proofErr w:type="gramEnd"/>
      <w:r w:rsidRPr="007D69E6">
        <w:rPr>
          <w:color w:val="000000"/>
          <w:sz w:val="24"/>
          <w:szCs w:val="24"/>
        </w:rPr>
        <w:t>wah</w:t>
      </w:r>
      <w:proofErr w:type="spellEnd"/>
      <w:r w:rsidRPr="007D69E6">
        <w:rPr>
          <w:color w:val="000000"/>
          <w:sz w:val="24"/>
          <w:szCs w:val="24"/>
        </w:rPr>
        <w:t xml:space="preserve"> in Indonesia (25%), Muslim brotherhood and solidarity with Palestine/Yemen (20%), prayers and greetings (18%), criticism of politics and colonialism (15%), appreciation of the speakers and Arabic language in Indonesia (12%), and humor, emotions, and off-topic remarks (10%).</w:t>
      </w:r>
    </w:p>
    <w:p w14:paraId="3BF89B9C" w14:textId="77777777" w:rsidR="007D69E6" w:rsidRPr="007D69E6" w:rsidRDefault="007D69E6" w:rsidP="007D69E6">
      <w:pPr>
        <w:ind w:left="1440" w:firstLine="720"/>
        <w:jc w:val="both"/>
        <w:rPr>
          <w:color w:val="000000"/>
          <w:sz w:val="24"/>
          <w:szCs w:val="24"/>
        </w:rPr>
      </w:pPr>
    </w:p>
    <w:p w14:paraId="5FE39117" w14:textId="77777777" w:rsidR="007D69E6" w:rsidRDefault="007D69E6" w:rsidP="007D69E6">
      <w:pPr>
        <w:pStyle w:val="Heading1"/>
        <w:spacing w:before="0"/>
        <w:ind w:left="521"/>
        <w:rPr>
          <w:spacing w:val="-2"/>
        </w:rPr>
      </w:pPr>
      <w:r>
        <w:rPr>
          <w:spacing w:val="-2"/>
        </w:rPr>
        <w:t>CONCLUSION</w:t>
      </w:r>
    </w:p>
    <w:p w14:paraId="1460C4EA" w14:textId="77777777" w:rsidR="007D69E6" w:rsidRDefault="007D69E6" w:rsidP="007D69E6">
      <w:pPr>
        <w:pStyle w:val="Heading1"/>
        <w:spacing w:before="0"/>
        <w:ind w:left="521" w:firstLine="720"/>
        <w:jc w:val="both"/>
        <w:rPr>
          <w:b w:val="0"/>
          <w:bCs w:val="0"/>
          <w:color w:val="000000"/>
        </w:rPr>
      </w:pPr>
      <w:r w:rsidRPr="007D69E6">
        <w:rPr>
          <w:b w:val="0"/>
          <w:bCs w:val="0"/>
          <w:color w:val="000000"/>
        </w:rPr>
        <w:t>The results of this study are expected to serve as a resource for Indonesian and Arab netizens in shaping a complex, dynamic digital discourse space rich in ideological meaning. This study, employing Norman Fairclough’s CDA and Halliday’s SFL, demonstrates that language plays a crucial role in social practices, reflecting identity, power, and intercultural relations in the context of cross-national digital interactions. At the ideational level, netizen comments contain material, relational, and mental processes reflecting Arab–Indonesian perspectives. At the interpersonal level, differing communication styles between Indonesian and Arab netizens reveal the dynamics of cultural politeness and serve as expressions of solidarity among Muslims. At the textual level, theme-</w:t>
      </w:r>
      <w:proofErr w:type="spellStart"/>
      <w:r w:rsidRPr="007D69E6">
        <w:rPr>
          <w:b w:val="0"/>
          <w:bCs w:val="0"/>
          <w:color w:val="000000"/>
        </w:rPr>
        <w:t>rheme</w:t>
      </w:r>
      <w:proofErr w:type="spellEnd"/>
      <w:r w:rsidRPr="007D69E6">
        <w:rPr>
          <w:b w:val="0"/>
          <w:bCs w:val="0"/>
          <w:color w:val="000000"/>
        </w:rPr>
        <w:t xml:space="preserve"> structures, lexical cohesion, repetition of religious terms, and the use of emojis indicate the presence of fragmented discourse on social media.</w:t>
      </w:r>
    </w:p>
    <w:p w14:paraId="65BE58FE" w14:textId="1B912F1A" w:rsidR="00447852" w:rsidRDefault="007D69E6" w:rsidP="007D69E6">
      <w:pPr>
        <w:pStyle w:val="Heading1"/>
        <w:spacing w:before="0"/>
        <w:ind w:left="521" w:firstLine="720"/>
        <w:jc w:val="both"/>
        <w:rPr>
          <w:b w:val="0"/>
          <w:bCs w:val="0"/>
          <w:color w:val="000000"/>
        </w:rPr>
      </w:pPr>
      <w:r w:rsidRPr="007D69E6">
        <w:rPr>
          <w:b w:val="0"/>
          <w:bCs w:val="0"/>
          <w:color w:val="000000"/>
        </w:rPr>
        <w:t>The theoretical implications of this study extend the application of Fairclough’s CDA and Halliday’s SFL to podcast and comment analysis, as well as linking SFL to the analysis of Arab–Indonesian digital discourse. Practically, this research can deepen understanding for the development of intercultural digital literacy, serve as a reference for content creators and Arabic language educators, and strengthen cultural diplomacy between Indonesia and the Arab world on digital platforms.</w:t>
      </w:r>
    </w:p>
    <w:p w14:paraId="2BC8AE8C" w14:textId="0ECF6F5C" w:rsidR="007D69E6" w:rsidRPr="007D69E6" w:rsidRDefault="007D69E6" w:rsidP="007D69E6">
      <w:pPr>
        <w:pStyle w:val="Heading1"/>
        <w:ind w:left="505"/>
        <w:jc w:val="center"/>
      </w:pPr>
      <w:r>
        <w:rPr>
          <w:noProof/>
        </w:rPr>
        <w:drawing>
          <wp:anchor distT="0" distB="0" distL="0" distR="0" simplePos="0" relativeHeight="251660288" behindDoc="0" locked="0" layoutInCell="1" allowOverlap="1" wp14:anchorId="07F800DA" wp14:editId="504554B4">
            <wp:simplePos x="0" y="0"/>
            <wp:positionH relativeFrom="page">
              <wp:posOffset>6296025</wp:posOffset>
            </wp:positionH>
            <wp:positionV relativeFrom="page">
              <wp:posOffset>603884</wp:posOffset>
            </wp:positionV>
            <wp:extent cx="469265" cy="523875"/>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2" cstate="print"/>
                    <a:stretch>
                      <a:fillRect/>
                    </a:stretch>
                  </pic:blipFill>
                  <pic:spPr>
                    <a:xfrm>
                      <a:off x="0" y="0"/>
                      <a:ext cx="469265" cy="523875"/>
                    </a:xfrm>
                    <a:prstGeom prst="rect">
                      <a:avLst/>
                    </a:prstGeom>
                  </pic:spPr>
                </pic:pic>
              </a:graphicData>
            </a:graphic>
          </wp:anchor>
        </w:drawing>
      </w:r>
      <w:r>
        <w:rPr>
          <w:spacing w:val="-2"/>
        </w:rPr>
        <w:t>BIBLIOGRAPHY</w:t>
      </w:r>
    </w:p>
    <w:p w14:paraId="2E5BEE4F" w14:textId="77777777" w:rsidR="007D69E6" w:rsidRPr="007D69E6" w:rsidRDefault="007D69E6" w:rsidP="007D69E6">
      <w:pPr>
        <w:spacing w:before="200" w:line="360" w:lineRule="auto"/>
        <w:ind w:firstLine="634"/>
        <w:jc w:val="both"/>
        <w:rPr>
          <w:sz w:val="24"/>
          <w:szCs w:val="24"/>
        </w:rPr>
      </w:pPr>
      <w:r w:rsidRPr="007D69E6">
        <w:rPr>
          <w:sz w:val="24"/>
          <w:szCs w:val="24"/>
        </w:rPr>
        <w:fldChar w:fldCharType="begin"/>
      </w:r>
      <w:r w:rsidRPr="007D69E6">
        <w:rPr>
          <w:sz w:val="24"/>
          <w:szCs w:val="24"/>
        </w:rPr>
        <w:instrText xml:space="preserve"> ADDIN ZOTERO_BIBL {"custom":[]} CSL_BIBLIOGRAPHY </w:instrText>
      </w:r>
      <w:r w:rsidRPr="007D69E6">
        <w:rPr>
          <w:sz w:val="24"/>
          <w:szCs w:val="24"/>
        </w:rPr>
        <w:fldChar w:fldCharType="separate"/>
      </w:r>
      <w:r w:rsidRPr="007D69E6">
        <w:rPr>
          <w:sz w:val="24"/>
          <w:szCs w:val="24"/>
        </w:rPr>
        <w:t xml:space="preserve"> </w:t>
      </w:r>
      <w:proofErr w:type="spellStart"/>
      <w:r w:rsidRPr="007D69E6">
        <w:rPr>
          <w:sz w:val="24"/>
          <w:szCs w:val="24"/>
        </w:rPr>
        <w:t>Alfraidi</w:t>
      </w:r>
      <w:proofErr w:type="spellEnd"/>
      <w:r w:rsidRPr="007D69E6">
        <w:rPr>
          <w:sz w:val="24"/>
          <w:szCs w:val="24"/>
        </w:rPr>
        <w:t xml:space="preserve">, 2021. </w:t>
      </w:r>
      <w:r w:rsidRPr="007D69E6">
        <w:rPr>
          <w:i/>
          <w:iCs/>
          <w:sz w:val="24"/>
          <w:szCs w:val="24"/>
        </w:rPr>
        <w:t>“A System Functional Analysis of Theme in Modern Standard Arabic Texts.”</w:t>
      </w:r>
      <w:r w:rsidRPr="007D69E6">
        <w:rPr>
          <w:sz w:val="24"/>
          <w:szCs w:val="24"/>
        </w:rPr>
        <w:t xml:space="preserve"> ALLS, ISSN: 2203-4714.</w:t>
      </w:r>
    </w:p>
    <w:p w14:paraId="17D2104A"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Aljarf</w:t>
      </w:r>
      <w:proofErr w:type="spellEnd"/>
      <w:r w:rsidRPr="007D69E6">
        <w:rPr>
          <w:sz w:val="24"/>
          <w:szCs w:val="24"/>
        </w:rPr>
        <w:t xml:space="preserve">, R., 2021. </w:t>
      </w:r>
      <w:r w:rsidRPr="007D69E6">
        <w:rPr>
          <w:i/>
          <w:iCs/>
          <w:sz w:val="24"/>
          <w:szCs w:val="24"/>
        </w:rPr>
        <w:t>Mobile Audiobooks, Listening Comprehension and EFL College Students.”</w:t>
      </w:r>
      <w:r w:rsidRPr="007D69E6">
        <w:rPr>
          <w:sz w:val="24"/>
          <w:szCs w:val="24"/>
        </w:rPr>
        <w:t xml:space="preserve"> International Journal of Research GRANTHAALAYAH, Vol. 9 No. 4 (2021): Volume 9 Issue 4: April 2021.</w:t>
      </w:r>
    </w:p>
    <w:p w14:paraId="70C79436"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Androutspoulos</w:t>
      </w:r>
      <w:proofErr w:type="spellEnd"/>
      <w:r w:rsidRPr="007D69E6">
        <w:rPr>
          <w:sz w:val="24"/>
          <w:szCs w:val="24"/>
        </w:rPr>
        <w:t xml:space="preserve">, 2015. </w:t>
      </w:r>
      <w:r w:rsidRPr="007D69E6">
        <w:rPr>
          <w:i/>
          <w:iCs/>
          <w:sz w:val="24"/>
          <w:szCs w:val="24"/>
        </w:rPr>
        <w:t>“Networked Multilingualism: Some Language Practices on Facebook and Their Implications.”</w:t>
      </w:r>
      <w:r w:rsidRPr="007D69E6">
        <w:rPr>
          <w:sz w:val="24"/>
          <w:szCs w:val="24"/>
        </w:rPr>
        <w:t xml:space="preserve"> International Journal of Bilingualism, Vol. 19 (2), 185-205.</w:t>
      </w:r>
    </w:p>
    <w:p w14:paraId="338DD7B3"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Brown, P., S. Levinson, 1987. </w:t>
      </w:r>
      <w:r w:rsidRPr="007D69E6">
        <w:rPr>
          <w:i/>
          <w:iCs/>
          <w:sz w:val="24"/>
          <w:szCs w:val="24"/>
        </w:rPr>
        <w:t>“Politeness,</w:t>
      </w:r>
      <w:r w:rsidRPr="007D69E6">
        <w:rPr>
          <w:sz w:val="24"/>
          <w:szCs w:val="24"/>
        </w:rPr>
        <w:t xml:space="preserve"> Cambridge University Press.</w:t>
      </w:r>
    </w:p>
    <w:p w14:paraId="6398C012"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Chitszar</w:t>
      </w:r>
      <w:proofErr w:type="spellEnd"/>
      <w:r w:rsidRPr="007D69E6">
        <w:rPr>
          <w:sz w:val="24"/>
          <w:szCs w:val="24"/>
        </w:rPr>
        <w:t>, 2011 ………</w:t>
      </w:r>
    </w:p>
    <w:p w14:paraId="760D6EC4"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Creswell, 2014. </w:t>
      </w:r>
      <w:r w:rsidRPr="007D69E6">
        <w:rPr>
          <w:i/>
          <w:iCs/>
          <w:sz w:val="24"/>
          <w:szCs w:val="24"/>
        </w:rPr>
        <w:t xml:space="preserve">“Research Design Qualitative, Quantitative, and </w:t>
      </w:r>
      <w:proofErr w:type="spellStart"/>
      <w:r w:rsidRPr="007D69E6">
        <w:rPr>
          <w:i/>
          <w:iCs/>
          <w:sz w:val="24"/>
          <w:szCs w:val="24"/>
        </w:rPr>
        <w:t>Mized</w:t>
      </w:r>
      <w:proofErr w:type="spellEnd"/>
      <w:r w:rsidRPr="007D69E6">
        <w:rPr>
          <w:i/>
          <w:iCs/>
          <w:sz w:val="24"/>
          <w:szCs w:val="24"/>
        </w:rPr>
        <w:t xml:space="preserve"> Methods Approaches.”</w:t>
      </w:r>
      <w:r w:rsidRPr="007D69E6">
        <w:rPr>
          <w:sz w:val="24"/>
          <w:szCs w:val="24"/>
        </w:rPr>
        <w:t xml:space="preserve"> London: SAGE Publications Ltd.</w:t>
      </w:r>
    </w:p>
    <w:p w14:paraId="7C5F5B8C" w14:textId="77777777" w:rsidR="007D69E6" w:rsidRPr="007D69E6" w:rsidRDefault="007D69E6" w:rsidP="007D69E6">
      <w:pPr>
        <w:pStyle w:val="Bibliography"/>
        <w:spacing w:after="120" w:line="240" w:lineRule="exact"/>
        <w:jc w:val="both"/>
        <w:rPr>
          <w:sz w:val="24"/>
          <w:szCs w:val="24"/>
        </w:rPr>
      </w:pPr>
      <w:proofErr w:type="spellStart"/>
      <w:r w:rsidRPr="007D69E6">
        <w:rPr>
          <w:sz w:val="24"/>
          <w:szCs w:val="24"/>
        </w:rPr>
        <w:lastRenderedPageBreak/>
        <w:t>Darsita</w:t>
      </w:r>
      <w:proofErr w:type="spellEnd"/>
      <w:r w:rsidRPr="007D69E6">
        <w:rPr>
          <w:sz w:val="24"/>
          <w:szCs w:val="24"/>
        </w:rPr>
        <w:t xml:space="preserve">, 2017. </w:t>
      </w:r>
      <w:r w:rsidRPr="007D69E6">
        <w:rPr>
          <w:i/>
          <w:iCs/>
          <w:sz w:val="24"/>
          <w:szCs w:val="24"/>
        </w:rPr>
        <w:t xml:space="preserve">Bahasa </w:t>
      </w:r>
      <w:proofErr w:type="spellStart"/>
      <w:r w:rsidRPr="007D69E6">
        <w:rPr>
          <w:i/>
          <w:iCs/>
          <w:sz w:val="24"/>
          <w:szCs w:val="24"/>
        </w:rPr>
        <w:t>dan</w:t>
      </w:r>
      <w:proofErr w:type="spellEnd"/>
      <w:r w:rsidRPr="007D69E6">
        <w:rPr>
          <w:i/>
          <w:iCs/>
          <w:sz w:val="24"/>
          <w:szCs w:val="24"/>
        </w:rPr>
        <w:t xml:space="preserve"> </w:t>
      </w:r>
      <w:proofErr w:type="spellStart"/>
      <w:r w:rsidRPr="007D69E6">
        <w:rPr>
          <w:i/>
          <w:iCs/>
          <w:sz w:val="24"/>
          <w:szCs w:val="24"/>
        </w:rPr>
        <w:t>Teknologi</w:t>
      </w:r>
      <w:proofErr w:type="spellEnd"/>
      <w:r w:rsidRPr="007D69E6">
        <w:rPr>
          <w:i/>
          <w:iCs/>
          <w:sz w:val="24"/>
          <w:szCs w:val="24"/>
        </w:rPr>
        <w:t xml:space="preserve"> </w:t>
      </w:r>
      <w:proofErr w:type="spellStart"/>
      <w:r w:rsidRPr="007D69E6">
        <w:rPr>
          <w:i/>
          <w:iCs/>
          <w:sz w:val="24"/>
          <w:szCs w:val="24"/>
        </w:rPr>
        <w:t>Informasi</w:t>
      </w:r>
      <w:proofErr w:type="spellEnd"/>
      <w:r w:rsidRPr="007D69E6">
        <w:rPr>
          <w:i/>
          <w:iCs/>
          <w:sz w:val="24"/>
          <w:szCs w:val="24"/>
        </w:rPr>
        <w:t xml:space="preserve"> </w:t>
      </w:r>
      <w:proofErr w:type="spellStart"/>
      <w:r w:rsidRPr="007D69E6">
        <w:rPr>
          <w:i/>
          <w:iCs/>
          <w:sz w:val="24"/>
          <w:szCs w:val="24"/>
        </w:rPr>
        <w:t>Studi</w:t>
      </w:r>
      <w:proofErr w:type="spellEnd"/>
      <w:r w:rsidRPr="007D69E6">
        <w:rPr>
          <w:i/>
          <w:iCs/>
          <w:sz w:val="24"/>
          <w:szCs w:val="24"/>
        </w:rPr>
        <w:t xml:space="preserve"> </w:t>
      </w:r>
      <w:proofErr w:type="spellStart"/>
      <w:r w:rsidRPr="007D69E6">
        <w:rPr>
          <w:i/>
          <w:iCs/>
          <w:sz w:val="24"/>
          <w:szCs w:val="24"/>
        </w:rPr>
        <w:t>Kasus</w:t>
      </w:r>
      <w:proofErr w:type="spellEnd"/>
      <w:r w:rsidRPr="007D69E6">
        <w:rPr>
          <w:i/>
          <w:iCs/>
          <w:sz w:val="24"/>
          <w:szCs w:val="24"/>
        </w:rPr>
        <w:t xml:space="preserve"> </w:t>
      </w:r>
      <w:proofErr w:type="spellStart"/>
      <w:r w:rsidRPr="007D69E6">
        <w:rPr>
          <w:i/>
          <w:iCs/>
          <w:sz w:val="24"/>
          <w:szCs w:val="24"/>
        </w:rPr>
        <w:t>Penggunaan</w:t>
      </w:r>
      <w:proofErr w:type="spellEnd"/>
      <w:r w:rsidRPr="007D69E6">
        <w:rPr>
          <w:i/>
          <w:iCs/>
          <w:sz w:val="24"/>
          <w:szCs w:val="24"/>
        </w:rPr>
        <w:t xml:space="preserve"> </w:t>
      </w:r>
      <w:proofErr w:type="spellStart"/>
      <w:r w:rsidRPr="007D69E6">
        <w:rPr>
          <w:i/>
          <w:iCs/>
          <w:sz w:val="24"/>
          <w:szCs w:val="24"/>
        </w:rPr>
        <w:t>Abreviasi</w:t>
      </w:r>
      <w:proofErr w:type="spellEnd"/>
      <w:r w:rsidRPr="007D69E6">
        <w:rPr>
          <w:sz w:val="24"/>
          <w:szCs w:val="24"/>
        </w:rPr>
        <w:t xml:space="preserve">: </w:t>
      </w:r>
      <w:proofErr w:type="spellStart"/>
      <w:r w:rsidRPr="007D69E6">
        <w:rPr>
          <w:sz w:val="24"/>
          <w:szCs w:val="24"/>
        </w:rPr>
        <w:t>Jurnal</w:t>
      </w:r>
      <w:proofErr w:type="spellEnd"/>
      <w:r w:rsidRPr="007D69E6">
        <w:rPr>
          <w:sz w:val="24"/>
          <w:szCs w:val="24"/>
        </w:rPr>
        <w:t xml:space="preserve"> Pendidikan Bahasa Arab, 5(2), 123-135</w:t>
      </w:r>
    </w:p>
    <w:p w14:paraId="7147FDEC"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Darvin</w:t>
      </w:r>
      <w:proofErr w:type="spellEnd"/>
      <w:r w:rsidRPr="007D69E6">
        <w:rPr>
          <w:sz w:val="24"/>
          <w:szCs w:val="24"/>
        </w:rPr>
        <w:t xml:space="preserve">, Norton., 2015. </w:t>
      </w:r>
      <w:r w:rsidRPr="007D69E6">
        <w:rPr>
          <w:i/>
          <w:iCs/>
          <w:sz w:val="24"/>
          <w:szCs w:val="24"/>
        </w:rPr>
        <w:t>“identity and a Model of Investment in Applied Linguistics.”</w:t>
      </w:r>
      <w:r w:rsidRPr="007D69E6">
        <w:rPr>
          <w:sz w:val="24"/>
          <w:szCs w:val="24"/>
        </w:rPr>
        <w:t xml:space="preserve"> Cambridge University Press, DOI. 10.1017/S0267190514000191.</w:t>
      </w:r>
    </w:p>
    <w:p w14:paraId="71E52E82"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Eggins</w:t>
      </w:r>
      <w:proofErr w:type="spellEnd"/>
      <w:r w:rsidRPr="007D69E6">
        <w:rPr>
          <w:sz w:val="24"/>
          <w:szCs w:val="24"/>
        </w:rPr>
        <w:t xml:space="preserve">, 2004. </w:t>
      </w:r>
      <w:r w:rsidRPr="007D69E6">
        <w:rPr>
          <w:i/>
          <w:iCs/>
          <w:sz w:val="24"/>
          <w:szCs w:val="24"/>
        </w:rPr>
        <w:t>“An Introduction to Systemic Functional Linguistic (SFL).”</w:t>
      </w:r>
      <w:r w:rsidRPr="007D69E6">
        <w:rPr>
          <w:sz w:val="24"/>
          <w:szCs w:val="24"/>
        </w:rPr>
        <w:t xml:space="preserve"> London: Continuum.</w:t>
      </w:r>
    </w:p>
    <w:p w14:paraId="00362119"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Fairclough, 1995. </w:t>
      </w:r>
      <w:r w:rsidRPr="007D69E6">
        <w:rPr>
          <w:i/>
          <w:iCs/>
          <w:sz w:val="24"/>
          <w:szCs w:val="24"/>
        </w:rPr>
        <w:t>“Critical Discourse Analysis the Critical Study of Language.”</w:t>
      </w:r>
      <w:r w:rsidRPr="007D69E6">
        <w:rPr>
          <w:sz w:val="24"/>
          <w:szCs w:val="24"/>
        </w:rPr>
        <w:t xml:space="preserve"> London: Longman, 1995 Pp XIII, 265.</w:t>
      </w:r>
    </w:p>
    <w:p w14:paraId="37A076E7"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Fairclough, 2010. </w:t>
      </w:r>
      <w:r w:rsidRPr="007D69E6">
        <w:rPr>
          <w:i/>
          <w:iCs/>
          <w:sz w:val="24"/>
          <w:szCs w:val="24"/>
        </w:rPr>
        <w:t>“Critical Discourse Analysis the Critical Study of Language.”</w:t>
      </w:r>
      <w:r w:rsidRPr="007D69E6">
        <w:rPr>
          <w:sz w:val="24"/>
          <w:szCs w:val="24"/>
        </w:rPr>
        <w:t xml:space="preserve"> London: Longman, 2010.</w:t>
      </w:r>
    </w:p>
    <w:p w14:paraId="21FE45F3"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Habil</w:t>
      </w:r>
      <w:proofErr w:type="spellEnd"/>
      <w:r w:rsidRPr="007D69E6">
        <w:rPr>
          <w:sz w:val="24"/>
          <w:szCs w:val="24"/>
        </w:rPr>
        <w:t xml:space="preserve">, Abd </w:t>
      </w:r>
      <w:proofErr w:type="spellStart"/>
      <w:r w:rsidRPr="007D69E6">
        <w:rPr>
          <w:sz w:val="24"/>
          <w:szCs w:val="24"/>
        </w:rPr>
        <w:t>A’la</w:t>
      </w:r>
      <w:proofErr w:type="spellEnd"/>
      <w:r w:rsidRPr="007D69E6">
        <w:rPr>
          <w:sz w:val="24"/>
          <w:szCs w:val="24"/>
        </w:rPr>
        <w:t xml:space="preserve">., 2017. </w:t>
      </w:r>
      <w:r w:rsidRPr="007D69E6">
        <w:rPr>
          <w:i/>
          <w:iCs/>
          <w:sz w:val="24"/>
          <w:szCs w:val="24"/>
        </w:rPr>
        <w:t>“The Relationship Between Language Attitudes and Self-Concept and Arabic Writing and Speaking Ability Among University Students in Indonesia.”</w:t>
      </w:r>
      <w:r w:rsidRPr="007D69E6">
        <w:rPr>
          <w:sz w:val="24"/>
          <w:szCs w:val="24"/>
        </w:rPr>
        <w:t xml:space="preserve"> </w:t>
      </w:r>
      <w:proofErr w:type="spellStart"/>
      <w:r w:rsidRPr="007D69E6">
        <w:rPr>
          <w:sz w:val="24"/>
          <w:szCs w:val="24"/>
        </w:rPr>
        <w:t>Disertasi</w:t>
      </w:r>
      <w:proofErr w:type="spellEnd"/>
      <w:r w:rsidRPr="007D69E6">
        <w:rPr>
          <w:sz w:val="24"/>
          <w:szCs w:val="24"/>
        </w:rPr>
        <w:t xml:space="preserve"> </w:t>
      </w:r>
      <w:proofErr w:type="spellStart"/>
      <w:r w:rsidRPr="007D69E6">
        <w:rPr>
          <w:sz w:val="24"/>
          <w:szCs w:val="24"/>
        </w:rPr>
        <w:t>pada</w:t>
      </w:r>
      <w:proofErr w:type="spellEnd"/>
      <w:r w:rsidRPr="007D69E6">
        <w:rPr>
          <w:sz w:val="24"/>
          <w:szCs w:val="24"/>
        </w:rPr>
        <w:t xml:space="preserve"> </w:t>
      </w:r>
      <w:proofErr w:type="spellStart"/>
      <w:r w:rsidRPr="007D69E6">
        <w:rPr>
          <w:sz w:val="24"/>
          <w:szCs w:val="24"/>
        </w:rPr>
        <w:t>Universitat</w:t>
      </w:r>
      <w:proofErr w:type="spellEnd"/>
      <w:r w:rsidRPr="007D69E6">
        <w:rPr>
          <w:sz w:val="24"/>
          <w:szCs w:val="24"/>
        </w:rPr>
        <w:t xml:space="preserve"> Leipzig.</w:t>
      </w:r>
    </w:p>
    <w:p w14:paraId="32CE4ED3"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Halliday, 1994. </w:t>
      </w:r>
      <w:r w:rsidRPr="007D69E6">
        <w:rPr>
          <w:i/>
          <w:iCs/>
          <w:sz w:val="24"/>
          <w:szCs w:val="24"/>
        </w:rPr>
        <w:t>An Introduction to Functional Grammar (2</w:t>
      </w:r>
      <w:r w:rsidRPr="007D69E6">
        <w:rPr>
          <w:i/>
          <w:iCs/>
          <w:sz w:val="24"/>
          <w:szCs w:val="24"/>
          <w:vertAlign w:val="superscript"/>
        </w:rPr>
        <w:t>nd</w:t>
      </w:r>
      <w:r w:rsidRPr="007D69E6">
        <w:rPr>
          <w:i/>
          <w:iCs/>
          <w:sz w:val="24"/>
          <w:szCs w:val="24"/>
        </w:rPr>
        <w:t xml:space="preserve"> ed.).</w:t>
      </w:r>
      <w:r w:rsidRPr="007D69E6">
        <w:rPr>
          <w:sz w:val="24"/>
          <w:szCs w:val="24"/>
        </w:rPr>
        <w:t xml:space="preserve"> London: </w:t>
      </w:r>
      <w:proofErr w:type="spellStart"/>
      <w:r w:rsidRPr="007D69E6">
        <w:rPr>
          <w:sz w:val="24"/>
          <w:szCs w:val="24"/>
        </w:rPr>
        <w:t>Replikas</w:t>
      </w:r>
      <w:proofErr w:type="spellEnd"/>
      <w:r w:rsidRPr="007D69E6">
        <w:rPr>
          <w:sz w:val="24"/>
          <w:szCs w:val="24"/>
        </w:rPr>
        <w:t xml:space="preserve"> Press.</w:t>
      </w:r>
    </w:p>
    <w:p w14:paraId="2FB2BC6F"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Kevin Doughty &amp; Anne Livingstone, 2017. </w:t>
      </w:r>
      <w:r w:rsidRPr="007D69E6">
        <w:rPr>
          <w:i/>
          <w:iCs/>
          <w:sz w:val="24"/>
          <w:szCs w:val="24"/>
        </w:rPr>
        <w:t>The Role of Technology in Addressing Health and Social Care Needs and Opportunities in a Rural Environment”</w:t>
      </w:r>
      <w:r w:rsidRPr="007D69E6">
        <w:rPr>
          <w:sz w:val="24"/>
          <w:szCs w:val="24"/>
        </w:rPr>
        <w:t>: The Journal of Corporate Citizenship Issue. DOI: [10.9774/T&amp;F.4700.2017.de.00007]</w:t>
      </w:r>
    </w:p>
    <w:p w14:paraId="76F3C89C"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Kress, Van </w:t>
      </w:r>
      <w:proofErr w:type="spellStart"/>
      <w:r w:rsidRPr="007D69E6">
        <w:rPr>
          <w:sz w:val="24"/>
          <w:szCs w:val="24"/>
        </w:rPr>
        <w:t>Leuwen</w:t>
      </w:r>
      <w:proofErr w:type="spellEnd"/>
      <w:r w:rsidRPr="007D69E6">
        <w:rPr>
          <w:sz w:val="24"/>
          <w:szCs w:val="24"/>
        </w:rPr>
        <w:t xml:space="preserve"> (2006). </w:t>
      </w:r>
      <w:r w:rsidRPr="007D69E6">
        <w:rPr>
          <w:i/>
          <w:iCs/>
          <w:sz w:val="24"/>
          <w:szCs w:val="24"/>
        </w:rPr>
        <w:t xml:space="preserve">“Reading Images: </w:t>
      </w:r>
      <w:proofErr w:type="gramStart"/>
      <w:r w:rsidRPr="007D69E6">
        <w:rPr>
          <w:i/>
          <w:iCs/>
          <w:sz w:val="24"/>
          <w:szCs w:val="24"/>
        </w:rPr>
        <w:t>the</w:t>
      </w:r>
      <w:proofErr w:type="gramEnd"/>
      <w:r w:rsidRPr="007D69E6">
        <w:rPr>
          <w:i/>
          <w:iCs/>
          <w:sz w:val="24"/>
          <w:szCs w:val="24"/>
        </w:rPr>
        <w:t xml:space="preserve"> Grammar of Visual Design.”</w:t>
      </w:r>
      <w:r w:rsidRPr="007D69E6">
        <w:rPr>
          <w:sz w:val="24"/>
          <w:szCs w:val="24"/>
        </w:rPr>
        <w:t xml:space="preserve"> London; New </w:t>
      </w:r>
      <w:proofErr w:type="gramStart"/>
      <w:r w:rsidRPr="007D69E6">
        <w:rPr>
          <w:sz w:val="24"/>
          <w:szCs w:val="24"/>
        </w:rPr>
        <w:t>York :</w:t>
      </w:r>
      <w:proofErr w:type="gramEnd"/>
      <w:r w:rsidRPr="007D69E6">
        <w:rPr>
          <w:sz w:val="24"/>
          <w:szCs w:val="24"/>
        </w:rPr>
        <w:t xml:space="preserve"> Routledge.</w:t>
      </w:r>
    </w:p>
    <w:p w14:paraId="01640428"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Laura </w:t>
      </w:r>
      <w:proofErr w:type="spellStart"/>
      <w:r w:rsidRPr="007D69E6">
        <w:rPr>
          <w:sz w:val="24"/>
          <w:szCs w:val="24"/>
        </w:rPr>
        <w:t>Gwilliams</w:t>
      </w:r>
      <w:proofErr w:type="spellEnd"/>
      <w:r w:rsidRPr="007D69E6">
        <w:rPr>
          <w:sz w:val="24"/>
          <w:szCs w:val="24"/>
        </w:rPr>
        <w:t xml:space="preserve"> &amp; </w:t>
      </w:r>
      <w:proofErr w:type="spellStart"/>
      <w:r w:rsidRPr="007D69E6">
        <w:rPr>
          <w:sz w:val="24"/>
          <w:szCs w:val="24"/>
        </w:rPr>
        <w:t>Lise</w:t>
      </w:r>
      <w:proofErr w:type="spellEnd"/>
      <w:r w:rsidRPr="007D69E6">
        <w:rPr>
          <w:sz w:val="24"/>
          <w:szCs w:val="24"/>
        </w:rPr>
        <w:t xml:space="preserve"> Fontaine, 2015. </w:t>
      </w:r>
      <w:r w:rsidRPr="007D69E6">
        <w:rPr>
          <w:i/>
          <w:iCs/>
          <w:sz w:val="24"/>
          <w:szCs w:val="24"/>
        </w:rPr>
        <w:t>“Indeterminacy in Process Type Classification.”</w:t>
      </w:r>
      <w:r w:rsidRPr="007D69E6">
        <w:rPr>
          <w:sz w:val="24"/>
          <w:szCs w:val="24"/>
        </w:rPr>
        <w:t xml:space="preserve"> Functional Linguistic, 2 (8), DOI. 10.1186/s40554-0021-x.</w:t>
      </w:r>
    </w:p>
    <w:p w14:paraId="75003331"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Millie, J., </w:t>
      </w:r>
      <w:proofErr w:type="spellStart"/>
      <w:r w:rsidRPr="007D69E6">
        <w:rPr>
          <w:sz w:val="24"/>
          <w:szCs w:val="24"/>
        </w:rPr>
        <w:t>Baulch</w:t>
      </w:r>
      <w:proofErr w:type="spellEnd"/>
      <w:r w:rsidRPr="007D69E6">
        <w:rPr>
          <w:sz w:val="24"/>
          <w:szCs w:val="24"/>
        </w:rPr>
        <w:t xml:space="preserve">. 2024. </w:t>
      </w:r>
      <w:r w:rsidRPr="007D69E6">
        <w:rPr>
          <w:i/>
          <w:iCs/>
          <w:sz w:val="24"/>
          <w:szCs w:val="24"/>
        </w:rPr>
        <w:t>“Beyond the Middle Classes, Beyond New Media: The Politics of Islamic Consumerism in Indonesia.”</w:t>
      </w:r>
      <w:r w:rsidRPr="007D69E6">
        <w:rPr>
          <w:sz w:val="24"/>
          <w:szCs w:val="24"/>
        </w:rPr>
        <w:t xml:space="preserve"> Monash University, Vol. 48, No. 1, 1-18.</w:t>
      </w:r>
    </w:p>
    <w:p w14:paraId="23B8D5A4" w14:textId="77777777" w:rsidR="007D69E6" w:rsidRPr="007D69E6" w:rsidRDefault="007D69E6" w:rsidP="007D69E6">
      <w:pPr>
        <w:spacing w:before="200" w:line="360" w:lineRule="auto"/>
        <w:ind w:firstLine="634"/>
        <w:jc w:val="both"/>
        <w:rPr>
          <w:sz w:val="24"/>
          <w:szCs w:val="24"/>
        </w:rPr>
      </w:pPr>
      <w:r w:rsidRPr="007D69E6">
        <w:rPr>
          <w:sz w:val="24"/>
          <w:szCs w:val="24"/>
        </w:rPr>
        <w:t xml:space="preserve">Patricia Palomino, 2017. </w:t>
      </w:r>
      <w:r w:rsidRPr="007D69E6">
        <w:rPr>
          <w:i/>
          <w:iCs/>
          <w:sz w:val="24"/>
          <w:szCs w:val="24"/>
        </w:rPr>
        <w:t xml:space="preserve">Great to see </w:t>
      </w:r>
      <w:proofErr w:type="spellStart"/>
      <w:r w:rsidRPr="007D69E6">
        <w:rPr>
          <w:i/>
          <w:iCs/>
          <w:sz w:val="24"/>
          <w:szCs w:val="24"/>
        </w:rPr>
        <w:t>ur</w:t>
      </w:r>
      <w:proofErr w:type="spellEnd"/>
      <w:r w:rsidRPr="007D69E6">
        <w:rPr>
          <w:i/>
          <w:iCs/>
          <w:sz w:val="24"/>
          <w:szCs w:val="24"/>
        </w:rPr>
        <w:t xml:space="preserve"> Staff are doing Their Job Properly”</w:t>
      </w:r>
      <w:r w:rsidRPr="007D69E6">
        <w:rPr>
          <w:sz w:val="24"/>
          <w:szCs w:val="24"/>
        </w:rPr>
        <w:t xml:space="preserve">: Customer (dis) Affiliation on Corporate </w:t>
      </w:r>
      <w:proofErr w:type="spellStart"/>
      <w:r w:rsidRPr="007D69E6">
        <w:rPr>
          <w:sz w:val="24"/>
          <w:szCs w:val="24"/>
        </w:rPr>
        <w:t>facebook</w:t>
      </w:r>
      <w:proofErr w:type="spellEnd"/>
      <w:r w:rsidRPr="007D69E6">
        <w:rPr>
          <w:sz w:val="24"/>
          <w:szCs w:val="24"/>
        </w:rPr>
        <w:t xml:space="preserve"> Pages: International Journal of English Studies, </w:t>
      </w:r>
      <w:r w:rsidRPr="007D69E6">
        <w:rPr>
          <w:i/>
          <w:iCs/>
          <w:sz w:val="24"/>
          <w:szCs w:val="24"/>
        </w:rPr>
        <w:t xml:space="preserve">IJES, </w:t>
      </w:r>
      <w:r w:rsidRPr="007D69E6">
        <w:rPr>
          <w:sz w:val="24"/>
          <w:szCs w:val="24"/>
        </w:rPr>
        <w:t xml:space="preserve">Vol. 18 (2), 2018, pp. 77-96. </w:t>
      </w:r>
      <w:proofErr w:type="spellStart"/>
      <w:r w:rsidRPr="007D69E6">
        <w:rPr>
          <w:sz w:val="24"/>
          <w:szCs w:val="24"/>
        </w:rPr>
        <w:t>Doi</w:t>
      </w:r>
      <w:proofErr w:type="spellEnd"/>
      <w:r w:rsidRPr="007D69E6">
        <w:rPr>
          <w:sz w:val="24"/>
          <w:szCs w:val="24"/>
        </w:rPr>
        <w:t>: 10.6018/2018/2/314401.</w:t>
      </w:r>
    </w:p>
    <w:p w14:paraId="04E8B6BE"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Pujiati</w:t>
      </w:r>
      <w:proofErr w:type="spellEnd"/>
      <w:r w:rsidRPr="007D69E6">
        <w:rPr>
          <w:sz w:val="24"/>
          <w:szCs w:val="24"/>
        </w:rPr>
        <w:t>, 2019. “</w:t>
      </w:r>
      <w:proofErr w:type="spellStart"/>
      <w:r w:rsidRPr="007D69E6">
        <w:rPr>
          <w:i/>
          <w:iCs/>
          <w:sz w:val="24"/>
          <w:szCs w:val="24"/>
        </w:rPr>
        <w:t>Indeks</w:t>
      </w:r>
      <w:proofErr w:type="spellEnd"/>
      <w:r w:rsidRPr="007D69E6">
        <w:rPr>
          <w:i/>
          <w:iCs/>
          <w:sz w:val="24"/>
          <w:szCs w:val="24"/>
        </w:rPr>
        <w:t xml:space="preserve"> </w:t>
      </w:r>
      <w:proofErr w:type="spellStart"/>
      <w:r w:rsidRPr="007D69E6">
        <w:rPr>
          <w:i/>
          <w:iCs/>
          <w:sz w:val="24"/>
          <w:szCs w:val="24"/>
        </w:rPr>
        <w:t>Kultural</w:t>
      </w:r>
      <w:proofErr w:type="spellEnd"/>
      <w:r w:rsidRPr="007D69E6">
        <w:rPr>
          <w:i/>
          <w:iCs/>
          <w:sz w:val="24"/>
          <w:szCs w:val="24"/>
        </w:rPr>
        <w:t xml:space="preserve"> </w:t>
      </w:r>
      <w:proofErr w:type="spellStart"/>
      <w:r w:rsidRPr="007D69E6">
        <w:rPr>
          <w:i/>
          <w:iCs/>
          <w:sz w:val="24"/>
          <w:szCs w:val="24"/>
        </w:rPr>
        <w:t>pada</w:t>
      </w:r>
      <w:proofErr w:type="spellEnd"/>
      <w:r w:rsidRPr="007D69E6">
        <w:rPr>
          <w:i/>
          <w:iCs/>
          <w:sz w:val="24"/>
          <w:szCs w:val="24"/>
        </w:rPr>
        <w:t xml:space="preserve"> </w:t>
      </w:r>
      <w:proofErr w:type="spellStart"/>
      <w:r w:rsidRPr="007D69E6">
        <w:rPr>
          <w:i/>
          <w:iCs/>
          <w:sz w:val="24"/>
          <w:szCs w:val="24"/>
        </w:rPr>
        <w:t>Penerjemahan</w:t>
      </w:r>
      <w:proofErr w:type="spellEnd"/>
      <w:r w:rsidRPr="007D69E6">
        <w:rPr>
          <w:i/>
          <w:iCs/>
          <w:sz w:val="24"/>
          <w:szCs w:val="24"/>
        </w:rPr>
        <w:t xml:space="preserve"> Novel Eclipse: </w:t>
      </w:r>
      <w:proofErr w:type="spellStart"/>
      <w:r w:rsidRPr="007D69E6">
        <w:rPr>
          <w:i/>
          <w:iCs/>
          <w:sz w:val="24"/>
          <w:szCs w:val="24"/>
        </w:rPr>
        <w:t>Sebuah</w:t>
      </w:r>
      <w:proofErr w:type="spellEnd"/>
      <w:r w:rsidRPr="007D69E6">
        <w:rPr>
          <w:i/>
          <w:iCs/>
          <w:sz w:val="24"/>
          <w:szCs w:val="24"/>
        </w:rPr>
        <w:t xml:space="preserve"> </w:t>
      </w:r>
      <w:proofErr w:type="spellStart"/>
      <w:r w:rsidRPr="007D69E6">
        <w:rPr>
          <w:i/>
          <w:iCs/>
          <w:sz w:val="24"/>
          <w:szCs w:val="24"/>
        </w:rPr>
        <w:t>Pendekatan</w:t>
      </w:r>
      <w:proofErr w:type="spellEnd"/>
      <w:r w:rsidRPr="007D69E6">
        <w:rPr>
          <w:i/>
          <w:iCs/>
          <w:sz w:val="24"/>
          <w:szCs w:val="24"/>
        </w:rPr>
        <w:t xml:space="preserve"> </w:t>
      </w:r>
      <w:proofErr w:type="spellStart"/>
      <w:r w:rsidRPr="007D69E6">
        <w:rPr>
          <w:i/>
          <w:iCs/>
          <w:sz w:val="24"/>
          <w:szCs w:val="24"/>
        </w:rPr>
        <w:lastRenderedPageBreak/>
        <w:t>Semiotik</w:t>
      </w:r>
      <w:proofErr w:type="spellEnd"/>
      <w:r w:rsidRPr="007D69E6">
        <w:rPr>
          <w:i/>
          <w:iCs/>
          <w:sz w:val="24"/>
          <w:szCs w:val="24"/>
        </w:rPr>
        <w:t>.”</w:t>
      </w:r>
      <w:r w:rsidRPr="007D69E6">
        <w:rPr>
          <w:sz w:val="24"/>
          <w:szCs w:val="24"/>
        </w:rPr>
        <w:t xml:space="preserve"> Al-</w:t>
      </w:r>
      <w:proofErr w:type="spellStart"/>
      <w:r w:rsidRPr="007D69E6">
        <w:rPr>
          <w:sz w:val="24"/>
          <w:szCs w:val="24"/>
        </w:rPr>
        <w:t>Turas</w:t>
      </w:r>
      <w:proofErr w:type="spellEnd"/>
      <w:r w:rsidRPr="007D69E6">
        <w:rPr>
          <w:sz w:val="24"/>
          <w:szCs w:val="24"/>
        </w:rPr>
        <w:t>, Vol. 25 No. 2 November 2019, 323-342.</w:t>
      </w:r>
    </w:p>
    <w:p w14:paraId="6EB75968"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Syarif</w:t>
      </w:r>
      <w:proofErr w:type="spellEnd"/>
      <w:r w:rsidRPr="007D69E6">
        <w:rPr>
          <w:sz w:val="24"/>
          <w:szCs w:val="24"/>
        </w:rPr>
        <w:t xml:space="preserve">, H., Vivi Candra, Bambang, A., </w:t>
      </w:r>
      <w:proofErr w:type="spellStart"/>
      <w:r w:rsidRPr="007D69E6">
        <w:rPr>
          <w:sz w:val="24"/>
          <w:szCs w:val="24"/>
        </w:rPr>
        <w:t>dkk</w:t>
      </w:r>
      <w:proofErr w:type="spellEnd"/>
      <w:r w:rsidRPr="007D69E6">
        <w:rPr>
          <w:sz w:val="24"/>
          <w:szCs w:val="24"/>
        </w:rPr>
        <w:t xml:space="preserve">., 2024. </w:t>
      </w:r>
      <w:proofErr w:type="spellStart"/>
      <w:r w:rsidRPr="007D69E6">
        <w:rPr>
          <w:i/>
          <w:iCs/>
          <w:sz w:val="24"/>
          <w:szCs w:val="24"/>
        </w:rPr>
        <w:t>Studi</w:t>
      </w:r>
      <w:proofErr w:type="spellEnd"/>
      <w:r w:rsidRPr="007D69E6">
        <w:rPr>
          <w:i/>
          <w:iCs/>
          <w:sz w:val="24"/>
          <w:szCs w:val="24"/>
        </w:rPr>
        <w:t xml:space="preserve"> </w:t>
      </w:r>
      <w:proofErr w:type="spellStart"/>
      <w:r w:rsidRPr="007D69E6">
        <w:rPr>
          <w:i/>
          <w:iCs/>
          <w:sz w:val="24"/>
          <w:szCs w:val="24"/>
        </w:rPr>
        <w:t>Fenomenologi</w:t>
      </w:r>
      <w:proofErr w:type="spellEnd"/>
      <w:r w:rsidRPr="007D69E6">
        <w:rPr>
          <w:i/>
          <w:iCs/>
          <w:sz w:val="24"/>
          <w:szCs w:val="24"/>
        </w:rPr>
        <w:t xml:space="preserve"> Media </w:t>
      </w:r>
      <w:proofErr w:type="spellStart"/>
      <w:r w:rsidRPr="007D69E6">
        <w:rPr>
          <w:i/>
          <w:iCs/>
          <w:sz w:val="24"/>
          <w:szCs w:val="24"/>
        </w:rPr>
        <w:t>Sosial</w:t>
      </w:r>
      <w:proofErr w:type="spellEnd"/>
      <w:r w:rsidRPr="007D69E6">
        <w:rPr>
          <w:i/>
          <w:iCs/>
          <w:sz w:val="24"/>
          <w:szCs w:val="24"/>
        </w:rPr>
        <w:t xml:space="preserve"> </w:t>
      </w:r>
      <w:proofErr w:type="spellStart"/>
      <w:r w:rsidRPr="007D69E6">
        <w:rPr>
          <w:i/>
          <w:iCs/>
          <w:sz w:val="24"/>
          <w:szCs w:val="24"/>
        </w:rPr>
        <w:t>dan</w:t>
      </w:r>
      <w:proofErr w:type="spellEnd"/>
      <w:r w:rsidRPr="007D69E6">
        <w:rPr>
          <w:i/>
          <w:iCs/>
          <w:sz w:val="24"/>
          <w:szCs w:val="24"/>
        </w:rPr>
        <w:t xml:space="preserve"> </w:t>
      </w:r>
      <w:proofErr w:type="spellStart"/>
      <w:r w:rsidRPr="007D69E6">
        <w:rPr>
          <w:i/>
          <w:iCs/>
          <w:sz w:val="24"/>
          <w:szCs w:val="24"/>
        </w:rPr>
        <w:t>Perilaku</w:t>
      </w:r>
      <w:proofErr w:type="spellEnd"/>
      <w:r w:rsidRPr="007D69E6">
        <w:rPr>
          <w:i/>
          <w:iCs/>
          <w:sz w:val="24"/>
          <w:szCs w:val="24"/>
        </w:rPr>
        <w:t xml:space="preserve"> </w:t>
      </w:r>
      <w:proofErr w:type="spellStart"/>
      <w:r w:rsidRPr="007D69E6">
        <w:rPr>
          <w:i/>
          <w:iCs/>
          <w:sz w:val="24"/>
          <w:szCs w:val="24"/>
        </w:rPr>
        <w:t>Konsumerisme</w:t>
      </w:r>
      <w:proofErr w:type="spellEnd"/>
      <w:r w:rsidRPr="007D69E6">
        <w:rPr>
          <w:i/>
          <w:iCs/>
          <w:sz w:val="24"/>
          <w:szCs w:val="24"/>
        </w:rPr>
        <w:t xml:space="preserve"> </w:t>
      </w:r>
      <w:proofErr w:type="spellStart"/>
      <w:r w:rsidRPr="007D69E6">
        <w:rPr>
          <w:i/>
          <w:iCs/>
          <w:sz w:val="24"/>
          <w:szCs w:val="24"/>
        </w:rPr>
        <w:t>Generasi</w:t>
      </w:r>
      <w:proofErr w:type="spellEnd"/>
      <w:r w:rsidRPr="007D69E6">
        <w:rPr>
          <w:i/>
          <w:iCs/>
          <w:sz w:val="24"/>
          <w:szCs w:val="24"/>
        </w:rPr>
        <w:t xml:space="preserve"> Z.”</w:t>
      </w:r>
      <w:r w:rsidRPr="007D69E6">
        <w:rPr>
          <w:sz w:val="24"/>
          <w:szCs w:val="24"/>
        </w:rPr>
        <w:t xml:space="preserve">: Strategic: Journal of Management Sciences, </w:t>
      </w:r>
      <w:proofErr w:type="spellStart"/>
      <w:proofErr w:type="gramStart"/>
      <w:r w:rsidRPr="007D69E6">
        <w:rPr>
          <w:sz w:val="24"/>
          <w:szCs w:val="24"/>
        </w:rPr>
        <w:t>Vp</w:t>
      </w:r>
      <w:proofErr w:type="spellEnd"/>
      <w:r w:rsidRPr="007D69E6">
        <w:rPr>
          <w:sz w:val="24"/>
          <w:szCs w:val="24"/>
        </w:rPr>
        <w:t>;.</w:t>
      </w:r>
      <w:proofErr w:type="gramEnd"/>
      <w:r w:rsidRPr="007D69E6">
        <w:rPr>
          <w:sz w:val="24"/>
          <w:szCs w:val="24"/>
        </w:rPr>
        <w:t xml:space="preserve"> 4 No. 3 (2024). ISSN: 2798-0049</w:t>
      </w:r>
    </w:p>
    <w:p w14:paraId="0AEDE871" w14:textId="77777777" w:rsidR="007D69E6" w:rsidRPr="007D69E6" w:rsidRDefault="007D69E6" w:rsidP="007D69E6">
      <w:pPr>
        <w:spacing w:before="200" w:line="360" w:lineRule="auto"/>
        <w:ind w:firstLine="634"/>
        <w:jc w:val="both"/>
        <w:rPr>
          <w:sz w:val="24"/>
          <w:szCs w:val="24"/>
        </w:rPr>
      </w:pPr>
      <w:proofErr w:type="spellStart"/>
      <w:r w:rsidRPr="007D69E6">
        <w:rPr>
          <w:sz w:val="24"/>
          <w:szCs w:val="24"/>
        </w:rPr>
        <w:t>Sulis</w:t>
      </w:r>
      <w:proofErr w:type="spellEnd"/>
      <w:r w:rsidRPr="007D69E6">
        <w:rPr>
          <w:sz w:val="24"/>
          <w:szCs w:val="24"/>
        </w:rPr>
        <w:t xml:space="preserve">, A., </w:t>
      </w:r>
      <w:proofErr w:type="spellStart"/>
      <w:r w:rsidRPr="007D69E6">
        <w:rPr>
          <w:sz w:val="24"/>
          <w:szCs w:val="24"/>
        </w:rPr>
        <w:t>Mursid</w:t>
      </w:r>
      <w:proofErr w:type="spellEnd"/>
      <w:r w:rsidRPr="007D69E6">
        <w:rPr>
          <w:sz w:val="24"/>
          <w:szCs w:val="24"/>
        </w:rPr>
        <w:t xml:space="preserve">, </w:t>
      </w:r>
      <w:proofErr w:type="spellStart"/>
      <w:r w:rsidRPr="007D69E6">
        <w:rPr>
          <w:sz w:val="24"/>
          <w:szCs w:val="24"/>
        </w:rPr>
        <w:t>Isfandiar</w:t>
      </w:r>
      <w:proofErr w:type="spellEnd"/>
      <w:r w:rsidRPr="007D69E6">
        <w:rPr>
          <w:sz w:val="24"/>
          <w:szCs w:val="24"/>
        </w:rPr>
        <w:t xml:space="preserve">. 2025. </w:t>
      </w:r>
      <w:r w:rsidRPr="007D69E6">
        <w:rPr>
          <w:i/>
          <w:iCs/>
          <w:sz w:val="24"/>
          <w:szCs w:val="24"/>
        </w:rPr>
        <w:t xml:space="preserve">Digital Human Capital </w:t>
      </w:r>
      <w:proofErr w:type="spellStart"/>
      <w:r w:rsidRPr="007D69E6">
        <w:rPr>
          <w:i/>
          <w:iCs/>
          <w:sz w:val="24"/>
          <w:szCs w:val="24"/>
        </w:rPr>
        <w:t>Strategi</w:t>
      </w:r>
      <w:proofErr w:type="spellEnd"/>
      <w:r w:rsidRPr="007D69E6">
        <w:rPr>
          <w:i/>
          <w:iCs/>
          <w:sz w:val="24"/>
          <w:szCs w:val="24"/>
        </w:rPr>
        <w:t>: Improving Company Performance.”</w:t>
      </w:r>
      <w:r w:rsidRPr="007D69E6">
        <w:rPr>
          <w:sz w:val="24"/>
          <w:szCs w:val="24"/>
        </w:rPr>
        <w:t xml:space="preserve"> Journal of Information System, Applied, Management, Accounting, and Research. Vol. 9 No. 2, ISSN: 2598-8700.</w:t>
      </w:r>
      <w:bookmarkStart w:id="0" w:name="_GoBack"/>
      <w:bookmarkEnd w:id="0"/>
    </w:p>
    <w:p w14:paraId="52053F58" w14:textId="29CAE853" w:rsidR="007D69E6" w:rsidRPr="007D69E6" w:rsidRDefault="007D69E6" w:rsidP="007D69E6">
      <w:pPr>
        <w:spacing w:before="200" w:after="200" w:line="360" w:lineRule="auto"/>
        <w:ind w:firstLine="634"/>
        <w:jc w:val="both"/>
        <w:rPr>
          <w:sz w:val="24"/>
          <w:szCs w:val="24"/>
        </w:rPr>
      </w:pPr>
      <w:proofErr w:type="spellStart"/>
      <w:r w:rsidRPr="007D69E6">
        <w:rPr>
          <w:sz w:val="24"/>
          <w:szCs w:val="24"/>
        </w:rPr>
        <w:t>Rahtika</w:t>
      </w:r>
      <w:proofErr w:type="spellEnd"/>
      <w:r w:rsidRPr="007D69E6">
        <w:rPr>
          <w:sz w:val="24"/>
          <w:szCs w:val="24"/>
        </w:rPr>
        <w:t xml:space="preserve"> Diana, </w:t>
      </w:r>
      <w:proofErr w:type="spellStart"/>
      <w:r w:rsidRPr="007D69E6">
        <w:rPr>
          <w:sz w:val="24"/>
          <w:szCs w:val="24"/>
        </w:rPr>
        <w:t>Tuty</w:t>
      </w:r>
      <w:proofErr w:type="spellEnd"/>
      <w:r w:rsidRPr="007D69E6">
        <w:rPr>
          <w:sz w:val="24"/>
          <w:szCs w:val="24"/>
        </w:rPr>
        <w:t xml:space="preserve"> </w:t>
      </w:r>
      <w:proofErr w:type="spellStart"/>
      <w:r w:rsidRPr="007D69E6">
        <w:rPr>
          <w:sz w:val="24"/>
          <w:szCs w:val="24"/>
        </w:rPr>
        <w:t>Mutiah</w:t>
      </w:r>
      <w:proofErr w:type="spellEnd"/>
      <w:r w:rsidRPr="007D69E6">
        <w:rPr>
          <w:sz w:val="24"/>
          <w:szCs w:val="24"/>
        </w:rPr>
        <w:t xml:space="preserve">, 2020. </w:t>
      </w:r>
      <w:proofErr w:type="spellStart"/>
      <w:r w:rsidRPr="007D69E6">
        <w:rPr>
          <w:i/>
          <w:iCs/>
          <w:sz w:val="24"/>
          <w:szCs w:val="24"/>
        </w:rPr>
        <w:t>Peran</w:t>
      </w:r>
      <w:proofErr w:type="spellEnd"/>
      <w:r w:rsidRPr="007D69E6">
        <w:rPr>
          <w:i/>
          <w:iCs/>
          <w:sz w:val="24"/>
          <w:szCs w:val="24"/>
        </w:rPr>
        <w:t xml:space="preserve"> </w:t>
      </w:r>
      <w:proofErr w:type="spellStart"/>
      <w:r w:rsidRPr="007D69E6">
        <w:rPr>
          <w:i/>
          <w:iCs/>
          <w:sz w:val="24"/>
          <w:szCs w:val="24"/>
        </w:rPr>
        <w:t>Kampanye</w:t>
      </w:r>
      <w:proofErr w:type="spellEnd"/>
      <w:r w:rsidRPr="007D69E6">
        <w:rPr>
          <w:i/>
          <w:iCs/>
          <w:sz w:val="24"/>
          <w:szCs w:val="24"/>
        </w:rPr>
        <w:t xml:space="preserve"> Media </w:t>
      </w:r>
      <w:proofErr w:type="spellStart"/>
      <w:r w:rsidRPr="007D69E6">
        <w:rPr>
          <w:i/>
          <w:iCs/>
          <w:sz w:val="24"/>
          <w:szCs w:val="24"/>
        </w:rPr>
        <w:t>Sosial</w:t>
      </w:r>
      <w:proofErr w:type="spellEnd"/>
      <w:r w:rsidRPr="007D69E6">
        <w:rPr>
          <w:i/>
          <w:iCs/>
          <w:sz w:val="24"/>
          <w:szCs w:val="24"/>
        </w:rPr>
        <w:t xml:space="preserve"> </w:t>
      </w:r>
      <w:proofErr w:type="spellStart"/>
      <w:r w:rsidRPr="007D69E6">
        <w:rPr>
          <w:i/>
          <w:iCs/>
          <w:sz w:val="24"/>
          <w:szCs w:val="24"/>
        </w:rPr>
        <w:t>dalam</w:t>
      </w:r>
      <w:proofErr w:type="spellEnd"/>
      <w:r w:rsidRPr="007D69E6">
        <w:rPr>
          <w:i/>
          <w:iCs/>
          <w:sz w:val="24"/>
          <w:szCs w:val="24"/>
        </w:rPr>
        <w:t xml:space="preserve"> </w:t>
      </w:r>
      <w:proofErr w:type="spellStart"/>
      <w:r w:rsidRPr="007D69E6">
        <w:rPr>
          <w:i/>
          <w:iCs/>
          <w:sz w:val="24"/>
          <w:szCs w:val="24"/>
        </w:rPr>
        <w:t>Perilaku</w:t>
      </w:r>
      <w:proofErr w:type="spellEnd"/>
      <w:r w:rsidRPr="007D69E6">
        <w:rPr>
          <w:i/>
          <w:iCs/>
          <w:sz w:val="24"/>
          <w:szCs w:val="24"/>
        </w:rPr>
        <w:t xml:space="preserve"> </w:t>
      </w:r>
      <w:proofErr w:type="spellStart"/>
      <w:r w:rsidRPr="007D69E6">
        <w:rPr>
          <w:i/>
          <w:iCs/>
          <w:sz w:val="24"/>
          <w:szCs w:val="24"/>
        </w:rPr>
        <w:t>Pemilih</w:t>
      </w:r>
      <w:proofErr w:type="spellEnd"/>
      <w:r w:rsidRPr="007D69E6">
        <w:rPr>
          <w:i/>
          <w:iCs/>
          <w:sz w:val="24"/>
          <w:szCs w:val="24"/>
        </w:rPr>
        <w:t xml:space="preserve"> Muda di DKI Jakarta</w:t>
      </w:r>
      <w:r w:rsidRPr="007D69E6">
        <w:rPr>
          <w:sz w:val="24"/>
          <w:szCs w:val="24"/>
        </w:rPr>
        <w:t xml:space="preserve">: </w:t>
      </w:r>
      <w:proofErr w:type="spellStart"/>
      <w:r w:rsidRPr="007D69E6">
        <w:rPr>
          <w:sz w:val="24"/>
          <w:szCs w:val="24"/>
        </w:rPr>
        <w:t>Jurnal</w:t>
      </w:r>
      <w:proofErr w:type="spellEnd"/>
      <w:r w:rsidRPr="007D69E6">
        <w:rPr>
          <w:sz w:val="24"/>
          <w:szCs w:val="24"/>
        </w:rPr>
        <w:t xml:space="preserve"> </w:t>
      </w:r>
      <w:proofErr w:type="spellStart"/>
      <w:r w:rsidRPr="007D69E6">
        <w:rPr>
          <w:sz w:val="24"/>
          <w:szCs w:val="24"/>
        </w:rPr>
        <w:t>Komunikasi</w:t>
      </w:r>
      <w:proofErr w:type="spellEnd"/>
      <w:r w:rsidRPr="007D69E6">
        <w:rPr>
          <w:sz w:val="24"/>
          <w:szCs w:val="24"/>
        </w:rPr>
        <w:t xml:space="preserve"> </w:t>
      </w:r>
      <w:proofErr w:type="spellStart"/>
      <w:r w:rsidRPr="007D69E6">
        <w:rPr>
          <w:sz w:val="24"/>
          <w:szCs w:val="24"/>
        </w:rPr>
        <w:t>dan</w:t>
      </w:r>
      <w:proofErr w:type="spellEnd"/>
      <w:r w:rsidRPr="007D69E6">
        <w:rPr>
          <w:sz w:val="24"/>
          <w:szCs w:val="24"/>
        </w:rPr>
        <w:t xml:space="preserve"> Bahasa Vol: 4 No 2.</w:t>
      </w:r>
      <w:r w:rsidRPr="007D69E6">
        <w:rPr>
          <w:sz w:val="24"/>
          <w:szCs w:val="24"/>
        </w:rPr>
        <w:fldChar w:fldCharType="end"/>
      </w:r>
    </w:p>
    <w:p w14:paraId="448ED35E" w14:textId="77777777" w:rsidR="00447852" w:rsidRPr="00447852" w:rsidRDefault="00447852" w:rsidP="00447852">
      <w:pPr>
        <w:pStyle w:val="ListParagraph"/>
        <w:spacing w:line="360" w:lineRule="auto"/>
        <w:ind w:left="1440" w:firstLine="720"/>
        <w:rPr>
          <w:color w:val="000000"/>
          <w:sz w:val="28"/>
          <w:szCs w:val="28"/>
        </w:rPr>
      </w:pPr>
    </w:p>
    <w:p w14:paraId="0B4FD6EC" w14:textId="77777777" w:rsidR="007369DF" w:rsidRPr="007369DF" w:rsidRDefault="007369DF" w:rsidP="007369DF">
      <w:pPr>
        <w:pStyle w:val="ListParagraph"/>
        <w:spacing w:line="360" w:lineRule="auto"/>
        <w:ind w:left="1440" w:firstLine="0"/>
        <w:rPr>
          <w:b/>
          <w:bCs/>
          <w:sz w:val="24"/>
          <w:szCs w:val="24"/>
        </w:rPr>
      </w:pPr>
    </w:p>
    <w:p w14:paraId="53E67846" w14:textId="77777777" w:rsidR="007369DF" w:rsidRPr="007369DF" w:rsidRDefault="007369DF" w:rsidP="007369DF">
      <w:pPr>
        <w:pStyle w:val="ListParagraph"/>
        <w:spacing w:line="360" w:lineRule="auto"/>
        <w:ind w:left="1440" w:firstLine="0"/>
      </w:pPr>
    </w:p>
    <w:p w14:paraId="00788264" w14:textId="77777777" w:rsidR="007369DF" w:rsidRPr="006248DD" w:rsidRDefault="007369DF" w:rsidP="006248DD">
      <w:pPr>
        <w:ind w:left="521" w:firstLine="720"/>
        <w:jc w:val="both"/>
        <w:rPr>
          <w:sz w:val="24"/>
          <w:szCs w:val="24"/>
        </w:rPr>
      </w:pPr>
    </w:p>
    <w:sectPr w:rsidR="007369DF" w:rsidRPr="006248DD" w:rsidSect="006248DD">
      <w:pgSz w:w="11910" w:h="16840"/>
      <w:pgMar w:top="1560" w:right="1417" w:bottom="1660" w:left="1275" w:header="7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3020B" w14:textId="77777777" w:rsidR="001E1742" w:rsidRDefault="001E1742">
      <w:r>
        <w:separator/>
      </w:r>
    </w:p>
  </w:endnote>
  <w:endnote w:type="continuationSeparator" w:id="0">
    <w:p w14:paraId="5ED039FB" w14:textId="77777777" w:rsidR="001E1742" w:rsidRDefault="001E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raditional Arabic">
    <w:panose1 w:val="00000000000000000000"/>
    <w:charset w:val="B2"/>
    <w:family w:val="auto"/>
    <w:pitch w:val="variable"/>
    <w:sig w:usb0="00002001" w:usb1="00000000" w:usb2="00000000" w:usb3="00000000" w:csb0="00000041" w:csb1="00000000"/>
  </w:font>
  <w:font w:name="-webkit-standard">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Traditional">
    <w:altName w:val="Times New Roman"/>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BD43" w14:textId="77777777" w:rsidR="006765DD" w:rsidRDefault="001E1742">
    <w:pPr>
      <w:pStyle w:val="BodyText"/>
      <w:spacing w:line="14" w:lineRule="auto"/>
      <w:rPr>
        <w:sz w:val="20"/>
      </w:rPr>
    </w:pPr>
    <w:r>
      <w:rPr>
        <w:noProof/>
        <w:sz w:val="20"/>
      </w:rPr>
      <mc:AlternateContent>
        <mc:Choice Requires="wps">
          <w:drawing>
            <wp:anchor distT="0" distB="0" distL="0" distR="0" simplePos="0" relativeHeight="487206400" behindDoc="1" locked="0" layoutInCell="1" allowOverlap="1" wp14:anchorId="25FAB2F3" wp14:editId="1DAFED25">
              <wp:simplePos x="0" y="0"/>
              <wp:positionH relativeFrom="page">
                <wp:posOffset>3488435</wp:posOffset>
              </wp:positionH>
              <wp:positionV relativeFrom="page">
                <wp:posOffset>9573491</wp:posOffset>
              </wp:positionV>
              <wp:extent cx="39560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94310"/>
                      </a:xfrm>
                      <a:prstGeom prst="rect">
                        <a:avLst/>
                      </a:prstGeom>
                    </wps:spPr>
                    <wps:txbx>
                      <w:txbxContent>
                        <w:p w14:paraId="21739376" w14:textId="77777777" w:rsidR="006765DD" w:rsidRDefault="001E1742">
                          <w:pPr>
                            <w:spacing w:line="289" w:lineRule="exact"/>
                            <w:ind w:left="20"/>
                            <w:rPr>
                              <w:rFonts w:ascii="Palatino Linotype"/>
                              <w:b/>
                            </w:rPr>
                          </w:pPr>
                          <w:r>
                            <w:rPr>
                              <w:rFonts w:ascii="Palatino Linotype"/>
                              <w:b/>
                              <w:spacing w:val="-4"/>
                            </w:rPr>
                            <w:t>P.</w:t>
                          </w:r>
                          <w:r>
                            <w:rPr>
                              <w:rFonts w:ascii="Palatino Linotype"/>
                              <w:b/>
                              <w:spacing w:val="-4"/>
                            </w:rPr>
                            <w:fldChar w:fldCharType="begin"/>
                          </w:r>
                          <w:r>
                            <w:rPr>
                              <w:rFonts w:ascii="Palatino Linotype"/>
                              <w:b/>
                              <w:spacing w:val="-4"/>
                            </w:rPr>
                            <w:instrText xml:space="preserve"> PAGE </w:instrText>
                          </w:r>
                          <w:r>
                            <w:rPr>
                              <w:rFonts w:ascii="Palatino Linotype"/>
                              <w:b/>
                              <w:spacing w:val="-4"/>
                            </w:rPr>
                            <w:fldChar w:fldCharType="separate"/>
                          </w:r>
                          <w:r>
                            <w:rPr>
                              <w:rFonts w:ascii="Palatino Linotype"/>
                              <w:b/>
                              <w:spacing w:val="-4"/>
                            </w:rPr>
                            <w:t>104</w:t>
                          </w:r>
                          <w:r>
                            <w:rPr>
                              <w:rFonts w:ascii="Palatino Linotype"/>
                              <w:b/>
                              <w:spacing w:val="-4"/>
                            </w:rPr>
                            <w:fldChar w:fldCharType="end"/>
                          </w:r>
                        </w:p>
                      </w:txbxContent>
                    </wps:txbx>
                    <wps:bodyPr wrap="square" lIns="0" tIns="0" rIns="0" bIns="0" rtlCol="0">
                      <a:noAutofit/>
                    </wps:bodyPr>
                  </wps:wsp>
                </a:graphicData>
              </a:graphic>
            </wp:anchor>
          </w:drawing>
        </mc:Choice>
        <mc:Fallback>
          <w:pict>
            <v:shapetype w14:anchorId="25FAB2F3" id="_x0000_t202" coordsize="21600,21600" o:spt="202" path="m,l,21600r21600,l21600,xe">
              <v:stroke joinstyle="miter"/>
              <v:path gradientshapeok="t" o:connecttype="rect"/>
            </v:shapetype>
            <v:shape id="Textbox 1" o:spid="_x0000_s1026" type="#_x0000_t202" style="position:absolute;margin-left:274.7pt;margin-top:753.8pt;width:31.15pt;height:15.3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AZYpwEAAD4DAAAOAAAAZHJzL2Uyb0RvYy54bWysUsFu3CAQvVfqPyDuXeykiRprvVHbqFWl&#13;&#10;qK2U5AMwhjWqYSjDrr1/34H1bqLmVvUCAzzmvTcz69vZjWyvI1rwLa9XFWfaK+it37b86fHLuw+c&#13;&#10;YZK+lyN43fKDRn67eftmPYVGX8AAY68joyQemym0fEgpNEKgGrSTuIKgPT0aiE4mOsat6KOcKLsb&#13;&#10;xUVVXYsJYh8iKI1It3fHR74p+Y3RKv0wBnViY8tJWyprLGuXV7FZy2YbZRisWmTIf1DhpPVEek51&#13;&#10;J5Nku2hfpXJWRUAwaaXACTDGKl08kJu6+svNwyCDLl6oOBjOZcL/l1Z93/+MzPbUO868dNSiRz2n&#13;&#10;DmZW5+JMARvCPARCpfkTzBmYjWK4B/ULCSJeYI4fkNAZM5vo8k42GX2k+h/ONScSpujy8ubqurri&#13;&#10;TNFTffP+si49Ec+fQ8T0VYNjOWh5pJYWAXJ/jynTy+YEWbQc6bOqNHfzYqKD/kAeJmp1y/H3TkbN&#13;&#10;2fjNUy3zXJyCeAq6UxDT+BnK9GQrHj7uEhhbmDPFMe/CTE0qgpaBylPw8lxQz2O/+QMAAP//AwBQ&#13;&#10;SwMEFAAGAAgAAAAhAEJZiYTlAAAAEgEAAA8AAABkcnMvZG93bnJldi54bWxMT8tuwjAQvFfiH6xF&#13;&#10;6q3YoRAgxEGoj1OlqiE99OjEJomI12lsIP37Lqf2stLuzM4j3Y22Yxcz+NahhGgmgBmsnG6xlvBZ&#13;&#10;vD6sgfmgUKvOoZHwYzzsssldqhLtrpibyyHUjETQJ0pCE0KfcO6rxljlZ643SNjRDVYFWoea60Fd&#13;&#10;Sdx2fC5EzK1qkRwa1ZunxlSnw9lK2H9h/tJ+v5cf+TFvi2Ij8C0+SXk/HZ+3NPZbYMGM4e8Dbh0o&#13;&#10;P2QUrHRn1J51EpaLzYKoBCzFKgZGlDiKVsDK2+lxPQeepfx/lewXAAD//wMAUEsBAi0AFAAGAAgA&#13;&#10;AAAhALaDOJL+AAAA4QEAABMAAAAAAAAAAAAAAAAAAAAAAFtDb250ZW50X1R5cGVzXS54bWxQSwEC&#13;&#10;LQAUAAYACAAAACEAOP0h/9YAAACUAQAACwAAAAAAAAAAAAAAAAAvAQAAX3JlbHMvLnJlbHNQSwEC&#13;&#10;LQAUAAYACAAAACEAQTAGWKcBAAA+AwAADgAAAAAAAAAAAAAAAAAuAgAAZHJzL2Uyb0RvYy54bWxQ&#13;&#10;SwECLQAUAAYACAAAACEAQlmJhOUAAAASAQAADwAAAAAAAAAAAAAAAAABBAAAZHJzL2Rvd25yZXYu&#13;&#10;eG1sUEsFBgAAAAAEAAQA8wAAABMFAAAAAA==&#13;&#10;" filled="f" stroked="f">
              <v:textbox inset="0,0,0,0">
                <w:txbxContent>
                  <w:p w14:paraId="21739376" w14:textId="77777777" w:rsidR="006765DD" w:rsidRDefault="001E1742">
                    <w:pPr>
                      <w:spacing w:line="289" w:lineRule="exact"/>
                      <w:ind w:left="20"/>
                      <w:rPr>
                        <w:rFonts w:ascii="Palatino Linotype"/>
                        <w:b/>
                      </w:rPr>
                    </w:pPr>
                    <w:r>
                      <w:rPr>
                        <w:rFonts w:ascii="Palatino Linotype"/>
                        <w:b/>
                        <w:spacing w:val="-4"/>
                      </w:rPr>
                      <w:t>P.</w:t>
                    </w:r>
                    <w:r>
                      <w:rPr>
                        <w:rFonts w:ascii="Palatino Linotype"/>
                        <w:b/>
                        <w:spacing w:val="-4"/>
                      </w:rPr>
                      <w:fldChar w:fldCharType="begin"/>
                    </w:r>
                    <w:r>
                      <w:rPr>
                        <w:rFonts w:ascii="Palatino Linotype"/>
                        <w:b/>
                        <w:spacing w:val="-4"/>
                      </w:rPr>
                      <w:instrText xml:space="preserve"> PAGE </w:instrText>
                    </w:r>
                    <w:r>
                      <w:rPr>
                        <w:rFonts w:ascii="Palatino Linotype"/>
                        <w:b/>
                        <w:spacing w:val="-4"/>
                      </w:rPr>
                      <w:fldChar w:fldCharType="separate"/>
                    </w:r>
                    <w:r>
                      <w:rPr>
                        <w:rFonts w:ascii="Palatino Linotype"/>
                        <w:b/>
                        <w:spacing w:val="-4"/>
                      </w:rPr>
                      <w:t>104</w:t>
                    </w:r>
                    <w:r>
                      <w:rPr>
                        <w:rFonts w:ascii="Palatino Linotype"/>
                        <w:b/>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635F" w14:textId="77777777" w:rsidR="006765DD" w:rsidRDefault="001E1742">
    <w:pPr>
      <w:pStyle w:val="BodyText"/>
      <w:spacing w:line="14" w:lineRule="auto"/>
      <w:rPr>
        <w:sz w:val="19"/>
      </w:rPr>
    </w:pPr>
    <w:r>
      <w:rPr>
        <w:noProof/>
        <w:sz w:val="19"/>
      </w:rPr>
      <mc:AlternateContent>
        <mc:Choice Requires="wps">
          <w:drawing>
            <wp:anchor distT="0" distB="0" distL="0" distR="0" simplePos="0" relativeHeight="487206912" behindDoc="1" locked="0" layoutInCell="1" allowOverlap="1" wp14:anchorId="01296841" wp14:editId="2C9147DA">
              <wp:simplePos x="0" y="0"/>
              <wp:positionH relativeFrom="page">
                <wp:posOffset>3717290</wp:posOffset>
              </wp:positionH>
              <wp:positionV relativeFrom="page">
                <wp:posOffset>9573491</wp:posOffset>
              </wp:positionV>
              <wp:extent cx="39497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 cy="194310"/>
                      </a:xfrm>
                      <a:prstGeom prst="rect">
                        <a:avLst/>
                      </a:prstGeom>
                    </wps:spPr>
                    <wps:txbx>
                      <w:txbxContent>
                        <w:p w14:paraId="3C3FC347" w14:textId="77777777" w:rsidR="006765DD" w:rsidRDefault="001E1742">
                          <w:pPr>
                            <w:spacing w:line="289" w:lineRule="exact"/>
                            <w:ind w:left="20"/>
                            <w:rPr>
                              <w:rFonts w:ascii="Palatino Linotype"/>
                              <w:b/>
                            </w:rPr>
                          </w:pPr>
                          <w:r>
                            <w:rPr>
                              <w:rFonts w:ascii="Palatino Linotype"/>
                              <w:b/>
                              <w:spacing w:val="-4"/>
                            </w:rPr>
                            <w:t>P.</w:t>
                          </w:r>
                          <w:r>
                            <w:rPr>
                              <w:rFonts w:ascii="Palatino Linotype"/>
                              <w:b/>
                              <w:spacing w:val="-4"/>
                            </w:rPr>
                            <w:fldChar w:fldCharType="begin"/>
                          </w:r>
                          <w:r>
                            <w:rPr>
                              <w:rFonts w:ascii="Palatino Linotype"/>
                              <w:b/>
                              <w:spacing w:val="-4"/>
                            </w:rPr>
                            <w:instrText xml:space="preserve"> PAGE </w:instrText>
                          </w:r>
                          <w:r>
                            <w:rPr>
                              <w:rFonts w:ascii="Palatino Linotype"/>
                              <w:b/>
                              <w:spacing w:val="-4"/>
                            </w:rPr>
                            <w:fldChar w:fldCharType="separate"/>
                          </w:r>
                          <w:r>
                            <w:rPr>
                              <w:rFonts w:ascii="Palatino Linotype"/>
                              <w:b/>
                              <w:spacing w:val="-4"/>
                            </w:rPr>
                            <w:t>107</w:t>
                          </w:r>
                          <w:r>
                            <w:rPr>
                              <w:rFonts w:ascii="Palatino Linotype"/>
                              <w:b/>
                              <w:spacing w:val="-4"/>
                            </w:rPr>
                            <w:fldChar w:fldCharType="end"/>
                          </w:r>
                        </w:p>
                      </w:txbxContent>
                    </wps:txbx>
                    <wps:bodyPr wrap="square" lIns="0" tIns="0" rIns="0" bIns="0" rtlCol="0">
                      <a:noAutofit/>
                    </wps:bodyPr>
                  </wps:wsp>
                </a:graphicData>
              </a:graphic>
            </wp:anchor>
          </w:drawing>
        </mc:Choice>
        <mc:Fallback>
          <w:pict>
            <v:shapetype w14:anchorId="01296841" id="_x0000_t202" coordsize="21600,21600" o:spt="202" path="m,l,21600r21600,l21600,xe">
              <v:stroke joinstyle="miter"/>
              <v:path gradientshapeok="t" o:connecttype="rect"/>
            </v:shapetype>
            <v:shape id="Textbox 2" o:spid="_x0000_s1027" type="#_x0000_t202" style="position:absolute;margin-left:292.7pt;margin-top:753.8pt;width:31.1pt;height:15.3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rSEqwEAAEUDAAAOAAAAZHJzL2Uyb0RvYy54bWysUsFu2zAMvQ/YPwi6L4rTYluMOMW2YsOA&#13;&#10;YivQ7gNkWYqFWqImKrHz96OUOC2229CLTJlPj++R3NxMbmAHHdGCb3i1WHKmvYLO+l3Dfz1+ffeR&#13;&#10;M0zSd3IArxt+1Mhvtm/fbMZQ6xX0MHQ6MiLxWI+h4X1KoRYCVa+dxAUE7SlpIDqZ6Bp3ootyJHY3&#13;&#10;iNVy+V6MELsQQWlE+nt7SvJt4TdGq/TTGNSJDQ0nbamcsZxtPsV2I+tdlKG36ixD/ocKJ62noheq&#13;&#10;W5kk20f7D5WzKgKCSQsFToAxVunigdxUy7/cPPQy6OKFmoPh0iZ8PVr143Afme0avuLMS0cjetRT&#13;&#10;amFiq9ycMWBNmIdAqDR9homGXIxiuAP1hAQRLzCnB0jo3IzJRJe/ZJPRQ+r/8dJzKsIU/bxaX68/&#13;&#10;UEZRqlpfX1VlJuL5cYiYvmlwLAcNjzTSIkAe7jDl8rKeIWctp/JZVZraqZirZi8tdEeyMtLEG46/&#13;&#10;9zJqzobvnlqa12MO4hy0cxDT8AXKEmVHHj7tExhbBORKJ96zAJpV0XXeq7wML+8F9bz92z8AAAD/&#13;&#10;/wMAUEsDBBQABgAIAAAAIQBb7Vkt5QAAABIBAAAPAAAAZHJzL2Rvd25yZXYueG1sTE9NT8MwDL0j&#13;&#10;8R8iI3FjKWMtpWs6TXyckCa6cuCYNlkbrXFKk23l3+Oe4GLZfs/P7+WbyfbsrEdvHAq4X0TANDZO&#13;&#10;GWwFfFZvdykwHyQq2TvUAn60h01xfZXLTLkLlvq8Dy0jEfSZFNCFMGSc+6bTVvqFGzQSdnCjlYHG&#13;&#10;seVqlBcStz1fRlHCrTRIHzo56OdON8f9yQrYfmH5ar539Ud5KE1VPUX4nhyFuL2ZXtZUtmtgQU/h&#13;&#10;7wLmDOQfCjJWuxMqz3oBcRqviEpAHD0mwIiSrOamnlcP6RJ4kfP/UYpfAAAA//8DAFBLAQItABQA&#13;&#10;BgAIAAAAIQC2gziS/gAAAOEBAAATAAAAAAAAAAAAAAAAAAAAAABbQ29udGVudF9UeXBlc10ueG1s&#13;&#10;UEsBAi0AFAAGAAgAAAAhADj9If/WAAAAlAEAAAsAAAAAAAAAAAAAAAAALwEAAF9yZWxzLy5yZWxz&#13;&#10;UEsBAi0AFAAGAAgAAAAhAEuStISrAQAARQMAAA4AAAAAAAAAAAAAAAAALgIAAGRycy9lMm9Eb2Mu&#13;&#10;eG1sUEsBAi0AFAAGAAgAAAAhAFvtWS3lAAAAEgEAAA8AAAAAAAAAAAAAAAAABQQAAGRycy9kb3du&#13;&#10;cmV2LnhtbFBLBQYAAAAABAAEAPMAAAAXBQAAAAA=&#13;&#10;" filled="f" stroked="f">
              <v:textbox inset="0,0,0,0">
                <w:txbxContent>
                  <w:p w14:paraId="3C3FC347" w14:textId="77777777" w:rsidR="006765DD" w:rsidRDefault="001E1742">
                    <w:pPr>
                      <w:spacing w:line="289" w:lineRule="exact"/>
                      <w:ind w:left="20"/>
                      <w:rPr>
                        <w:rFonts w:ascii="Palatino Linotype"/>
                        <w:b/>
                      </w:rPr>
                    </w:pPr>
                    <w:r>
                      <w:rPr>
                        <w:rFonts w:ascii="Palatino Linotype"/>
                        <w:b/>
                        <w:spacing w:val="-4"/>
                      </w:rPr>
                      <w:t>P.</w:t>
                    </w:r>
                    <w:r>
                      <w:rPr>
                        <w:rFonts w:ascii="Palatino Linotype"/>
                        <w:b/>
                        <w:spacing w:val="-4"/>
                      </w:rPr>
                      <w:fldChar w:fldCharType="begin"/>
                    </w:r>
                    <w:r>
                      <w:rPr>
                        <w:rFonts w:ascii="Palatino Linotype"/>
                        <w:b/>
                        <w:spacing w:val="-4"/>
                      </w:rPr>
                      <w:instrText xml:space="preserve"> PAGE </w:instrText>
                    </w:r>
                    <w:r>
                      <w:rPr>
                        <w:rFonts w:ascii="Palatino Linotype"/>
                        <w:b/>
                        <w:spacing w:val="-4"/>
                      </w:rPr>
                      <w:fldChar w:fldCharType="separate"/>
                    </w:r>
                    <w:r>
                      <w:rPr>
                        <w:rFonts w:ascii="Palatino Linotype"/>
                        <w:b/>
                        <w:spacing w:val="-4"/>
                      </w:rPr>
                      <w:t>107</w:t>
                    </w:r>
                    <w:r>
                      <w:rPr>
                        <w:rFonts w:ascii="Palatino Linotype"/>
                        <w:b/>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15C7" w14:textId="77777777" w:rsidR="001E1742" w:rsidRDefault="001E1742">
      <w:r>
        <w:separator/>
      </w:r>
    </w:p>
  </w:footnote>
  <w:footnote w:type="continuationSeparator" w:id="0">
    <w:p w14:paraId="05D482C1" w14:textId="77777777" w:rsidR="001E1742" w:rsidRDefault="001E1742">
      <w:r>
        <w:continuationSeparator/>
      </w:r>
    </w:p>
  </w:footnote>
  <w:footnote w:id="1">
    <w:p w14:paraId="2B8C4FF9" w14:textId="77777777" w:rsidR="006248DD" w:rsidRPr="00D421E3" w:rsidRDefault="006248DD" w:rsidP="006248DD">
      <w:pPr>
        <w:pStyle w:val="FootnoteText"/>
        <w:rPr>
          <w:lang w:val="en-US"/>
        </w:rPr>
      </w:pPr>
      <w:r>
        <w:rPr>
          <w:rStyle w:val="FootnoteReference"/>
        </w:rPr>
        <w:footnoteRef/>
      </w:r>
      <w:r>
        <w:t xml:space="preserve"> </w:t>
      </w:r>
      <w:proofErr w:type="spellStart"/>
      <w:r>
        <w:t>Mutiah</w:t>
      </w:r>
      <w:proofErr w:type="spellEnd"/>
      <w:r>
        <w:t>, 2020. ….</w:t>
      </w:r>
    </w:p>
  </w:footnote>
  <w:footnote w:id="2">
    <w:p w14:paraId="40E4D5BB" w14:textId="77777777" w:rsidR="006248DD" w:rsidRPr="00D421E3" w:rsidRDefault="006248DD" w:rsidP="006248DD">
      <w:pPr>
        <w:pStyle w:val="FootnoteText"/>
        <w:rPr>
          <w:lang w:val="en-US"/>
        </w:rPr>
      </w:pPr>
      <w:r>
        <w:rPr>
          <w:rStyle w:val="FootnoteReference"/>
        </w:rPr>
        <w:footnoteRef/>
      </w:r>
      <w:r>
        <w:t xml:space="preserve"> </w:t>
      </w:r>
      <w:proofErr w:type="spellStart"/>
      <w:r>
        <w:t>Darsita</w:t>
      </w:r>
      <w:proofErr w:type="spellEnd"/>
      <w:r>
        <w:t xml:space="preserve">, 2017. </w:t>
      </w:r>
      <w:r>
        <w:rPr>
          <w:i/>
          <w:iCs/>
        </w:rPr>
        <w:t xml:space="preserve">Bahasa </w:t>
      </w:r>
      <w:proofErr w:type="spellStart"/>
      <w:r>
        <w:rPr>
          <w:i/>
          <w:iCs/>
        </w:rPr>
        <w:t>dan</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rPr>
          <w:i/>
          <w:iCs/>
        </w:rPr>
        <w:t xml:space="preserve"> </w:t>
      </w:r>
      <w:proofErr w:type="spellStart"/>
      <w:r>
        <w:rPr>
          <w:i/>
          <w:iCs/>
        </w:rPr>
        <w:t>Studi</w:t>
      </w:r>
      <w:proofErr w:type="spellEnd"/>
      <w:r>
        <w:rPr>
          <w:i/>
          <w:iCs/>
        </w:rPr>
        <w:t xml:space="preserve"> </w:t>
      </w:r>
      <w:proofErr w:type="spellStart"/>
      <w:r>
        <w:rPr>
          <w:i/>
          <w:iCs/>
        </w:rPr>
        <w:t>Kasus</w:t>
      </w:r>
      <w:proofErr w:type="spellEnd"/>
      <w:r>
        <w:rPr>
          <w:i/>
          <w:iCs/>
        </w:rPr>
        <w:t xml:space="preserve"> </w:t>
      </w:r>
      <w:proofErr w:type="spellStart"/>
      <w:r>
        <w:rPr>
          <w:i/>
          <w:iCs/>
        </w:rPr>
        <w:t>Penggunaan</w:t>
      </w:r>
      <w:proofErr w:type="spellEnd"/>
      <w:r>
        <w:rPr>
          <w:i/>
          <w:iCs/>
        </w:rPr>
        <w:t xml:space="preserve"> </w:t>
      </w:r>
      <w:proofErr w:type="spellStart"/>
      <w:r>
        <w:rPr>
          <w:i/>
          <w:iCs/>
        </w:rPr>
        <w:t>Abreviasi</w:t>
      </w:r>
      <w:proofErr w:type="spellEnd"/>
      <w:r>
        <w:rPr>
          <w:i/>
          <w:iCs/>
        </w:rPr>
        <w:t>.</w:t>
      </w:r>
      <w:r>
        <w:t xml:space="preserve"> </w:t>
      </w:r>
      <w:proofErr w:type="spellStart"/>
      <w:r>
        <w:t>Jurnal</w:t>
      </w:r>
      <w:proofErr w:type="spellEnd"/>
      <w:r>
        <w:t xml:space="preserve"> Pendidikan Bahasa Arab, 5(2), 123-135.</w:t>
      </w:r>
    </w:p>
  </w:footnote>
  <w:footnote w:id="3">
    <w:p w14:paraId="25E82B58" w14:textId="77777777" w:rsidR="006248DD" w:rsidRPr="00D421E3" w:rsidRDefault="006248DD" w:rsidP="006248DD">
      <w:pPr>
        <w:pStyle w:val="FootnoteText"/>
        <w:rPr>
          <w:lang w:val="en-US"/>
        </w:rPr>
      </w:pPr>
      <w:r>
        <w:rPr>
          <w:rStyle w:val="FootnoteReference"/>
        </w:rPr>
        <w:footnoteRef/>
      </w:r>
      <w:r>
        <w:t xml:space="preserve"> </w:t>
      </w:r>
      <w:proofErr w:type="spellStart"/>
      <w:r>
        <w:rPr>
          <w:lang w:val="en-US"/>
        </w:rPr>
        <w:t>Kristiyono</w:t>
      </w:r>
      <w:proofErr w:type="spellEnd"/>
      <w:r>
        <w:rPr>
          <w:lang w:val="en-US"/>
        </w:rPr>
        <w:t xml:space="preserve">, J., 2015. </w:t>
      </w:r>
      <w:r>
        <w:rPr>
          <w:i/>
          <w:iCs/>
          <w:lang w:val="en-US"/>
        </w:rPr>
        <w:t>“</w:t>
      </w:r>
      <w:proofErr w:type="spellStart"/>
      <w:r>
        <w:rPr>
          <w:i/>
          <w:iCs/>
          <w:lang w:val="en-US"/>
        </w:rPr>
        <w:t>Budaya</w:t>
      </w:r>
      <w:proofErr w:type="spellEnd"/>
      <w:r>
        <w:rPr>
          <w:i/>
          <w:iCs/>
          <w:lang w:val="en-US"/>
        </w:rPr>
        <w:t xml:space="preserve"> Internet: </w:t>
      </w:r>
      <w:proofErr w:type="spellStart"/>
      <w:r>
        <w:rPr>
          <w:i/>
          <w:iCs/>
          <w:lang w:val="en-US"/>
        </w:rPr>
        <w:t>Perkembangan</w:t>
      </w:r>
      <w:proofErr w:type="spellEnd"/>
      <w:r>
        <w:rPr>
          <w:i/>
          <w:iCs/>
          <w:lang w:val="en-US"/>
        </w:rPr>
        <w:t xml:space="preserve"> </w:t>
      </w:r>
      <w:proofErr w:type="spellStart"/>
      <w:r>
        <w:rPr>
          <w:i/>
          <w:iCs/>
          <w:lang w:val="en-US"/>
        </w:rPr>
        <w:t>Teknologi</w:t>
      </w:r>
      <w:proofErr w:type="spellEnd"/>
      <w:r>
        <w:rPr>
          <w:i/>
          <w:iCs/>
          <w:lang w:val="en-US"/>
        </w:rPr>
        <w:t xml:space="preserve"> Internet </w:t>
      </w:r>
      <w:proofErr w:type="spellStart"/>
      <w:r>
        <w:rPr>
          <w:i/>
          <w:iCs/>
          <w:lang w:val="en-US"/>
        </w:rPr>
        <w:t>dan</w:t>
      </w:r>
      <w:proofErr w:type="spellEnd"/>
      <w:r>
        <w:rPr>
          <w:i/>
          <w:iCs/>
          <w:lang w:val="en-US"/>
        </w:rPr>
        <w:t xml:space="preserve"> </w:t>
      </w:r>
      <w:proofErr w:type="spellStart"/>
      <w:r>
        <w:rPr>
          <w:i/>
          <w:iCs/>
          <w:lang w:val="en-US"/>
        </w:rPr>
        <w:t>Komunikasi</w:t>
      </w:r>
      <w:proofErr w:type="spellEnd"/>
      <w:r>
        <w:rPr>
          <w:i/>
          <w:iCs/>
          <w:lang w:val="en-US"/>
        </w:rPr>
        <w:t xml:space="preserve"> </w:t>
      </w:r>
      <w:proofErr w:type="spellStart"/>
      <w:r>
        <w:rPr>
          <w:i/>
          <w:iCs/>
          <w:lang w:val="en-US"/>
        </w:rPr>
        <w:t>dalam</w:t>
      </w:r>
      <w:proofErr w:type="spellEnd"/>
      <w:r>
        <w:rPr>
          <w:i/>
          <w:iCs/>
          <w:lang w:val="en-US"/>
        </w:rPr>
        <w:t xml:space="preserve"> </w:t>
      </w:r>
      <w:proofErr w:type="spellStart"/>
      <w:r>
        <w:rPr>
          <w:i/>
          <w:iCs/>
          <w:lang w:val="en-US"/>
        </w:rPr>
        <w:t>Mendukung</w:t>
      </w:r>
      <w:proofErr w:type="spellEnd"/>
      <w:r>
        <w:rPr>
          <w:i/>
          <w:iCs/>
          <w:lang w:val="en-US"/>
        </w:rPr>
        <w:t xml:space="preserve"> </w:t>
      </w:r>
      <w:proofErr w:type="spellStart"/>
      <w:r>
        <w:rPr>
          <w:i/>
          <w:iCs/>
          <w:lang w:val="en-US"/>
        </w:rPr>
        <w:t>Penggunaan</w:t>
      </w:r>
      <w:proofErr w:type="spellEnd"/>
      <w:r>
        <w:rPr>
          <w:i/>
          <w:iCs/>
          <w:lang w:val="en-US"/>
        </w:rPr>
        <w:t xml:space="preserve"> Media di Masyarakat.”</w:t>
      </w:r>
      <w:r>
        <w:rPr>
          <w:lang w:val="en-US"/>
        </w:rPr>
        <w:t xml:space="preserve"> Scriptura, 5(1), 23-30. DOI: </w:t>
      </w:r>
      <w:hyperlink r:id="rId1" w:history="1">
        <w:r w:rsidRPr="00DB7C02">
          <w:rPr>
            <w:rStyle w:val="Hyperlink"/>
            <w:lang w:val="en-US"/>
          </w:rPr>
          <w:t>https://doi.org./10.9744/scriputra.5.123-130</w:t>
        </w:r>
      </w:hyperlink>
      <w:r>
        <w:rPr>
          <w:lang w:val="en-US"/>
        </w:rPr>
        <w:t xml:space="preserve">. </w:t>
      </w:r>
    </w:p>
  </w:footnote>
  <w:footnote w:id="4">
    <w:p w14:paraId="56D3A296" w14:textId="77777777" w:rsidR="006248DD" w:rsidRPr="00CE4BFF" w:rsidRDefault="006248DD" w:rsidP="006248DD">
      <w:pPr>
        <w:pStyle w:val="FootnoteText"/>
        <w:rPr>
          <w:lang w:val="en-US"/>
        </w:rPr>
      </w:pPr>
      <w:r>
        <w:rPr>
          <w:rStyle w:val="FootnoteReference"/>
        </w:rPr>
        <w:footnoteRef/>
      </w:r>
      <w:r>
        <w:t xml:space="preserve"> </w:t>
      </w:r>
      <w:r>
        <w:t xml:space="preserve">Kevin </w:t>
      </w:r>
      <w:proofErr w:type="spellStart"/>
      <w:r>
        <w:t>Daughty</w:t>
      </w:r>
      <w:proofErr w:type="spellEnd"/>
      <w:r>
        <w:t xml:space="preserve"> &amp; Anne Livingstone, 2017. </w:t>
      </w:r>
      <w:r>
        <w:rPr>
          <w:i/>
          <w:iCs/>
        </w:rPr>
        <w:t xml:space="preserve">The Role of Technology in Addressing Health and Social Care Needs and Opportunities in a Rural </w:t>
      </w:r>
      <w:proofErr w:type="spellStart"/>
      <w:r>
        <w:rPr>
          <w:i/>
          <w:iCs/>
        </w:rPr>
        <w:t>Environtment</w:t>
      </w:r>
      <w:proofErr w:type="spellEnd"/>
      <w:r>
        <w:rPr>
          <w:i/>
          <w:iCs/>
        </w:rPr>
        <w:t>.”</w:t>
      </w:r>
      <w:r>
        <w:t xml:space="preserve"> The Journal of Corporate Citizenship Issue. DOI: [10.9744/T&amp;F.4700]</w:t>
      </w:r>
    </w:p>
  </w:footnote>
  <w:footnote w:id="5">
    <w:p w14:paraId="4FF5D2CF" w14:textId="77777777" w:rsidR="006248DD" w:rsidRPr="00BC5B38" w:rsidRDefault="006248DD" w:rsidP="006248DD">
      <w:pPr>
        <w:pStyle w:val="FootnoteText"/>
        <w:rPr>
          <w:lang w:val="en-US"/>
        </w:rPr>
      </w:pPr>
      <w:r>
        <w:rPr>
          <w:rStyle w:val="FootnoteReference"/>
        </w:rPr>
        <w:footnoteRef/>
      </w:r>
      <w:r>
        <w:t xml:space="preserve"> </w:t>
      </w:r>
      <w:proofErr w:type="spellStart"/>
      <w:r>
        <w:rPr>
          <w:lang w:val="en-US"/>
        </w:rPr>
        <w:t>Syarif</w:t>
      </w:r>
      <w:proofErr w:type="spellEnd"/>
      <w:r>
        <w:rPr>
          <w:lang w:val="en-US"/>
        </w:rPr>
        <w:t xml:space="preserve">, H., Vivi Candra, Bambang, A., </w:t>
      </w:r>
      <w:proofErr w:type="spellStart"/>
      <w:r>
        <w:rPr>
          <w:lang w:val="en-US"/>
        </w:rPr>
        <w:t>dkk</w:t>
      </w:r>
      <w:proofErr w:type="spellEnd"/>
      <w:r>
        <w:rPr>
          <w:lang w:val="en-US"/>
        </w:rPr>
        <w:t xml:space="preserve">. 2024. </w:t>
      </w:r>
      <w:proofErr w:type="spellStart"/>
      <w:r>
        <w:rPr>
          <w:i/>
          <w:iCs/>
          <w:lang w:val="en-US"/>
        </w:rPr>
        <w:t>Studi</w:t>
      </w:r>
      <w:proofErr w:type="spellEnd"/>
      <w:r>
        <w:rPr>
          <w:i/>
          <w:iCs/>
          <w:lang w:val="en-US"/>
        </w:rPr>
        <w:t xml:space="preserve"> </w:t>
      </w:r>
      <w:proofErr w:type="spellStart"/>
      <w:r>
        <w:rPr>
          <w:i/>
          <w:iCs/>
          <w:lang w:val="en-US"/>
        </w:rPr>
        <w:t>Fenomenologi</w:t>
      </w:r>
      <w:proofErr w:type="spellEnd"/>
      <w:r>
        <w:rPr>
          <w:i/>
          <w:iCs/>
          <w:lang w:val="en-US"/>
        </w:rPr>
        <w:t xml:space="preserve"> Media </w:t>
      </w:r>
      <w:proofErr w:type="spellStart"/>
      <w:r>
        <w:rPr>
          <w:i/>
          <w:iCs/>
          <w:lang w:val="en-US"/>
        </w:rPr>
        <w:t>Sosial</w:t>
      </w:r>
      <w:proofErr w:type="spellEnd"/>
      <w:r>
        <w:rPr>
          <w:i/>
          <w:iCs/>
          <w:lang w:val="en-US"/>
        </w:rPr>
        <w:t xml:space="preserve"> </w:t>
      </w:r>
      <w:proofErr w:type="spellStart"/>
      <w:r>
        <w:rPr>
          <w:i/>
          <w:iCs/>
          <w:lang w:val="en-US"/>
        </w:rPr>
        <w:t>dan</w:t>
      </w:r>
      <w:proofErr w:type="spellEnd"/>
      <w:r>
        <w:rPr>
          <w:i/>
          <w:iCs/>
          <w:lang w:val="en-US"/>
        </w:rPr>
        <w:t xml:space="preserve"> </w:t>
      </w:r>
      <w:proofErr w:type="spellStart"/>
      <w:r>
        <w:rPr>
          <w:i/>
          <w:iCs/>
          <w:lang w:val="en-US"/>
        </w:rPr>
        <w:t>Perilaku</w:t>
      </w:r>
      <w:proofErr w:type="spellEnd"/>
      <w:r>
        <w:rPr>
          <w:i/>
          <w:iCs/>
          <w:lang w:val="en-US"/>
        </w:rPr>
        <w:t xml:space="preserve"> </w:t>
      </w:r>
      <w:proofErr w:type="spellStart"/>
      <w:r>
        <w:rPr>
          <w:i/>
          <w:iCs/>
          <w:lang w:val="en-US"/>
        </w:rPr>
        <w:t>Konsumerisme</w:t>
      </w:r>
      <w:proofErr w:type="spellEnd"/>
      <w:r>
        <w:rPr>
          <w:i/>
          <w:iCs/>
          <w:lang w:val="en-US"/>
        </w:rPr>
        <w:t xml:space="preserve"> </w:t>
      </w:r>
      <w:proofErr w:type="spellStart"/>
      <w:r>
        <w:rPr>
          <w:i/>
          <w:iCs/>
          <w:lang w:val="en-US"/>
        </w:rPr>
        <w:t>Generasi</w:t>
      </w:r>
      <w:proofErr w:type="spellEnd"/>
      <w:r>
        <w:rPr>
          <w:i/>
          <w:iCs/>
          <w:lang w:val="en-US"/>
        </w:rPr>
        <w:t xml:space="preserve"> Z.</w:t>
      </w:r>
      <w:r>
        <w:rPr>
          <w:lang w:val="en-US"/>
        </w:rPr>
        <w:t xml:space="preserve"> Strategic: Journal of Management Sciences, </w:t>
      </w:r>
      <w:proofErr w:type="spellStart"/>
      <w:r>
        <w:rPr>
          <w:lang w:val="en-US"/>
        </w:rPr>
        <w:t>Vp</w:t>
      </w:r>
      <w:proofErr w:type="spellEnd"/>
      <w:r>
        <w:rPr>
          <w:lang w:val="en-US"/>
        </w:rPr>
        <w:t>: 4 No. 3, ISSN: 2798-</w:t>
      </w:r>
      <w:proofErr w:type="gramStart"/>
      <w:r>
        <w:rPr>
          <w:lang w:val="en-US"/>
        </w:rPr>
        <w:t>0049..</w:t>
      </w:r>
      <w:proofErr w:type="gramEnd"/>
    </w:p>
  </w:footnote>
  <w:footnote w:id="6">
    <w:p w14:paraId="377CE38C" w14:textId="77777777" w:rsidR="006248DD" w:rsidRPr="00DE6FD9" w:rsidRDefault="006248DD" w:rsidP="006248DD">
      <w:pPr>
        <w:pStyle w:val="FootnoteText"/>
        <w:rPr>
          <w:lang w:val="en-US"/>
        </w:rPr>
      </w:pPr>
      <w:r>
        <w:rPr>
          <w:rStyle w:val="FootnoteReference"/>
        </w:rPr>
        <w:footnoteRef/>
      </w:r>
      <w:r>
        <w:t xml:space="preserve"> </w:t>
      </w:r>
      <w:r>
        <w:t xml:space="preserve">Fairclough, 2995. </w:t>
      </w:r>
      <w:r>
        <w:rPr>
          <w:i/>
          <w:iCs/>
        </w:rPr>
        <w:t>Critical Discourse Analysis the Critical Study of Language.”</w:t>
      </w:r>
      <w:r>
        <w:t xml:space="preserve"> London: Longman, 1995 Pp XIII, 265.</w:t>
      </w:r>
    </w:p>
  </w:footnote>
  <w:footnote w:id="7">
    <w:p w14:paraId="4D323C6A" w14:textId="77777777" w:rsidR="006248DD" w:rsidRPr="00DE6FD9" w:rsidRDefault="006248DD" w:rsidP="006248DD">
      <w:pPr>
        <w:pStyle w:val="FootnoteText"/>
        <w:rPr>
          <w:lang w:val="en-US"/>
        </w:rPr>
      </w:pPr>
      <w:r>
        <w:rPr>
          <w:rStyle w:val="FootnoteReference"/>
        </w:rPr>
        <w:footnoteRef/>
      </w:r>
      <w:r>
        <w:t xml:space="preserve"> </w:t>
      </w:r>
      <w:proofErr w:type="spellStart"/>
      <w:r>
        <w:t>Cresweel</w:t>
      </w:r>
      <w:proofErr w:type="spellEnd"/>
      <w:r>
        <w:t xml:space="preserve">, 2014. </w:t>
      </w:r>
      <w:r>
        <w:rPr>
          <w:i/>
          <w:iCs/>
        </w:rPr>
        <w:t xml:space="preserve">Research Design Qualitative, and </w:t>
      </w:r>
      <w:proofErr w:type="spellStart"/>
      <w:r>
        <w:rPr>
          <w:i/>
          <w:iCs/>
        </w:rPr>
        <w:t>Mized</w:t>
      </w:r>
      <w:proofErr w:type="spellEnd"/>
      <w:r>
        <w:rPr>
          <w:i/>
          <w:iCs/>
        </w:rPr>
        <w:t xml:space="preserve"> Methods Approaches.</w:t>
      </w:r>
      <w:r>
        <w:t xml:space="preserve"> London: SAGE Publications Ltd. </w:t>
      </w:r>
    </w:p>
  </w:footnote>
  <w:footnote w:id="8">
    <w:p w14:paraId="68CAD747" w14:textId="77777777" w:rsidR="006248DD" w:rsidRPr="00CB2707" w:rsidRDefault="006248DD" w:rsidP="006248DD">
      <w:pPr>
        <w:pStyle w:val="FootnoteText"/>
        <w:rPr>
          <w:lang w:val="en-US"/>
        </w:rPr>
      </w:pPr>
      <w:r>
        <w:rPr>
          <w:rStyle w:val="FootnoteReference"/>
        </w:rPr>
        <w:footnoteRef/>
      </w:r>
      <w:r>
        <w:t xml:space="preserve"> </w:t>
      </w:r>
      <w:proofErr w:type="spellStart"/>
      <w:r>
        <w:t>Androutspoulos</w:t>
      </w:r>
      <w:proofErr w:type="spellEnd"/>
      <w:r>
        <w:t xml:space="preserve">, 2015. </w:t>
      </w:r>
      <w:r>
        <w:rPr>
          <w:i/>
          <w:iCs/>
        </w:rPr>
        <w:t>Networked Multilingualism: Some Language Practices on Facebook and Their Implications.</w:t>
      </w:r>
      <w:r>
        <w:t xml:space="preserve"> International Journal of Bilingualism, Vo. 19 (2), 185-205. </w:t>
      </w:r>
    </w:p>
  </w:footnote>
  <w:footnote w:id="9">
    <w:p w14:paraId="48B1AD3D" w14:textId="77777777" w:rsidR="006248DD" w:rsidRPr="00CB2707" w:rsidRDefault="006248DD" w:rsidP="006248DD">
      <w:pPr>
        <w:pStyle w:val="FootnoteText"/>
        <w:rPr>
          <w:lang w:val="en-US"/>
        </w:rPr>
      </w:pPr>
      <w:r>
        <w:rPr>
          <w:rStyle w:val="FootnoteReference"/>
        </w:rPr>
        <w:footnoteRef/>
      </w:r>
      <w:r>
        <w:t xml:space="preserve"> </w:t>
      </w:r>
      <w:r>
        <w:rPr>
          <w:lang w:val="en-US"/>
        </w:rPr>
        <w:t>Page, 2012.</w:t>
      </w:r>
    </w:p>
  </w:footnote>
  <w:footnote w:id="10">
    <w:p w14:paraId="634FCCF5" w14:textId="77777777" w:rsidR="006248DD" w:rsidRPr="00CB2707" w:rsidRDefault="006248DD" w:rsidP="006248DD">
      <w:pPr>
        <w:pStyle w:val="FootnoteText"/>
        <w:rPr>
          <w:lang w:val="en-US"/>
        </w:rPr>
      </w:pPr>
      <w:r>
        <w:rPr>
          <w:rStyle w:val="FootnoteReference"/>
        </w:rPr>
        <w:footnoteRef/>
      </w:r>
      <w:r>
        <w:t xml:space="preserve"> </w:t>
      </w:r>
      <w:r>
        <w:rPr>
          <w:lang w:val="en-US"/>
        </w:rPr>
        <w:t xml:space="preserve">Creswell, 2014. </w:t>
      </w:r>
      <w:r>
        <w:rPr>
          <w:i/>
          <w:iCs/>
          <w:lang w:val="en-US"/>
        </w:rPr>
        <w:t xml:space="preserve">Research Design Qualitative, Quantitative, and </w:t>
      </w:r>
      <w:proofErr w:type="spellStart"/>
      <w:r>
        <w:rPr>
          <w:i/>
          <w:iCs/>
          <w:lang w:val="en-US"/>
        </w:rPr>
        <w:t>Mized</w:t>
      </w:r>
      <w:proofErr w:type="spellEnd"/>
      <w:r>
        <w:rPr>
          <w:i/>
          <w:iCs/>
          <w:lang w:val="en-US"/>
        </w:rPr>
        <w:t xml:space="preserve"> Methods Approaches.</w:t>
      </w:r>
      <w:r>
        <w:rPr>
          <w:lang w:val="en-US"/>
        </w:rPr>
        <w:t xml:space="preserve"> London: SAGE Publications Ltd. </w:t>
      </w:r>
    </w:p>
  </w:footnote>
  <w:footnote w:id="11">
    <w:p w14:paraId="47B1B41C" w14:textId="77777777" w:rsidR="006248DD" w:rsidRPr="000C0073" w:rsidRDefault="006248DD" w:rsidP="006248DD">
      <w:pPr>
        <w:pStyle w:val="FootnoteText"/>
        <w:rPr>
          <w:rFonts w:ascii="Cambria" w:hAnsi="Cambria" w:cs="Traditional"/>
        </w:rPr>
      </w:pPr>
      <w:r>
        <w:rPr>
          <w:rStyle w:val="FootnoteReference"/>
        </w:rPr>
        <w:footnoteRef/>
      </w:r>
      <w:r>
        <w:t xml:space="preserve"> </w:t>
      </w:r>
      <w:proofErr w:type="spellStart"/>
      <w:r>
        <w:t>Aljarf</w:t>
      </w:r>
      <w:proofErr w:type="spellEnd"/>
      <w:r>
        <w:t xml:space="preserve">, R., 2021. </w:t>
      </w:r>
      <w:r>
        <w:rPr>
          <w:i/>
          <w:iCs/>
        </w:rPr>
        <w:t>“Mobile Audiobooks, Listening Comprehension and EFL College Students.”</w:t>
      </w:r>
      <w:r>
        <w:t xml:space="preserve"> International Journal of Research GRANTHAALAYAH, Vol. 9 No. 4 (2021): Volume 9 Issue 4: April 2021.</w:t>
      </w:r>
    </w:p>
  </w:footnote>
  <w:footnote w:id="12">
    <w:p w14:paraId="0757611B" w14:textId="77777777" w:rsidR="006248DD" w:rsidRPr="000C0073" w:rsidRDefault="006248DD" w:rsidP="006248DD">
      <w:pPr>
        <w:pStyle w:val="FootnoteText"/>
      </w:pPr>
      <w:r>
        <w:rPr>
          <w:rStyle w:val="FootnoteReference"/>
        </w:rPr>
        <w:footnoteRef/>
      </w:r>
      <w:r>
        <w:t xml:space="preserve"> </w:t>
      </w:r>
      <w:proofErr w:type="spellStart"/>
      <w:r>
        <w:t>Habil</w:t>
      </w:r>
      <w:proofErr w:type="spellEnd"/>
      <w:r>
        <w:t xml:space="preserve">, Abd </w:t>
      </w:r>
      <w:proofErr w:type="spellStart"/>
      <w:r>
        <w:t>A’la</w:t>
      </w:r>
      <w:proofErr w:type="spellEnd"/>
      <w:r>
        <w:t xml:space="preserve">., 2017. </w:t>
      </w:r>
      <w:r>
        <w:rPr>
          <w:i/>
          <w:iCs/>
        </w:rPr>
        <w:t xml:space="preserve">“The Relationship Between Language Attitudes and Self-Concept and Arabic Writing and Speaking Ability Among University Students in Indonesia.” </w:t>
      </w:r>
      <w:proofErr w:type="spellStart"/>
      <w:r>
        <w:t>Disertasi</w:t>
      </w:r>
      <w:proofErr w:type="spellEnd"/>
      <w:r>
        <w:t xml:space="preserve"> </w:t>
      </w:r>
      <w:proofErr w:type="spellStart"/>
      <w:r>
        <w:t>pada</w:t>
      </w:r>
      <w:proofErr w:type="spellEnd"/>
      <w:r>
        <w:t xml:space="preserve"> </w:t>
      </w:r>
      <w:proofErr w:type="spellStart"/>
      <w:r>
        <w:t>Universitat</w:t>
      </w:r>
      <w:proofErr w:type="spellEnd"/>
      <w:r>
        <w:t xml:space="preserve"> Leipzig.</w:t>
      </w:r>
    </w:p>
  </w:footnote>
  <w:footnote w:id="13">
    <w:p w14:paraId="74E33D64" w14:textId="77777777" w:rsidR="007369DF" w:rsidRPr="00CD2C0B" w:rsidRDefault="007369DF" w:rsidP="007369DF">
      <w:pPr>
        <w:pStyle w:val="FootnoteText"/>
        <w:rPr>
          <w:i/>
          <w:iCs/>
        </w:rPr>
      </w:pPr>
      <w:r>
        <w:rPr>
          <w:rStyle w:val="FootnoteReference"/>
        </w:rPr>
        <w:footnoteRef/>
      </w:r>
      <w:r>
        <w:t xml:space="preserve"> </w:t>
      </w:r>
      <w:proofErr w:type="spellStart"/>
      <w:r>
        <w:t>Chitszar</w:t>
      </w:r>
      <w:proofErr w:type="spellEnd"/>
      <w:r>
        <w:t xml:space="preserve">, 2011. </w:t>
      </w:r>
      <w:r>
        <w:rPr>
          <w:i/>
          <w:iCs/>
        </w:rPr>
        <w:t>….</w:t>
      </w:r>
    </w:p>
  </w:footnote>
  <w:footnote w:id="14">
    <w:p w14:paraId="4CB726F4" w14:textId="77777777" w:rsidR="007369DF" w:rsidRPr="00CD2C0B" w:rsidRDefault="007369DF" w:rsidP="007369DF">
      <w:pPr>
        <w:pStyle w:val="FootnoteText"/>
      </w:pPr>
      <w:r>
        <w:rPr>
          <w:rStyle w:val="FootnoteReference"/>
        </w:rPr>
        <w:footnoteRef/>
      </w:r>
      <w:r>
        <w:t xml:space="preserve"> </w:t>
      </w:r>
      <w:r>
        <w:t xml:space="preserve">Halliday, 1994. </w:t>
      </w:r>
      <w:r>
        <w:rPr>
          <w:i/>
          <w:iCs/>
        </w:rPr>
        <w:t xml:space="preserve">An </w:t>
      </w:r>
      <w:proofErr w:type="spellStart"/>
      <w:r>
        <w:rPr>
          <w:i/>
          <w:iCs/>
        </w:rPr>
        <w:t>Introdustion</w:t>
      </w:r>
      <w:proofErr w:type="spellEnd"/>
      <w:r>
        <w:rPr>
          <w:i/>
          <w:iCs/>
        </w:rPr>
        <w:t xml:space="preserve"> to Functional Grammar (</w:t>
      </w:r>
      <w:r>
        <w:rPr>
          <w:rFonts w:ascii="Cambria" w:hAnsi="Cambria" w:cs="Traditional"/>
          <w:i/>
          <w:iCs/>
        </w:rPr>
        <w:t>2</w:t>
      </w:r>
      <w:r w:rsidRPr="00A27E6E">
        <w:rPr>
          <w:rFonts w:ascii="Cambria" w:hAnsi="Cambria" w:cs="Traditional"/>
          <w:i/>
          <w:iCs/>
          <w:vertAlign w:val="superscript"/>
        </w:rPr>
        <w:t>nd</w:t>
      </w:r>
      <w:r>
        <w:rPr>
          <w:rFonts w:ascii="Cambria" w:hAnsi="Cambria" w:cs="Traditional"/>
          <w:i/>
          <w:iCs/>
        </w:rPr>
        <w:t xml:space="preserve"> </w:t>
      </w:r>
      <w:proofErr w:type="spellStart"/>
      <w:r>
        <w:rPr>
          <w:rFonts w:ascii="Cambria" w:hAnsi="Cambria" w:cs="Traditional"/>
          <w:i/>
          <w:iCs/>
        </w:rPr>
        <w:t>ed</w:t>
      </w:r>
      <w:proofErr w:type="spellEnd"/>
      <w:r>
        <w:rPr>
          <w:rFonts w:ascii="Cambria" w:hAnsi="Cambria" w:cs="Traditional"/>
          <w:i/>
          <w:iCs/>
        </w:rPr>
        <w:t>).</w:t>
      </w:r>
      <w:r>
        <w:rPr>
          <w:rFonts w:ascii="Cambria" w:hAnsi="Cambria" w:cs="Traditional"/>
        </w:rPr>
        <w:t xml:space="preserve"> London: </w:t>
      </w:r>
      <w:proofErr w:type="spellStart"/>
      <w:r>
        <w:rPr>
          <w:rFonts w:ascii="Cambria" w:hAnsi="Cambria" w:cs="Traditional"/>
        </w:rPr>
        <w:t>Replikas</w:t>
      </w:r>
      <w:proofErr w:type="spellEnd"/>
      <w:r>
        <w:rPr>
          <w:rFonts w:ascii="Cambria" w:hAnsi="Cambria" w:cs="Traditional"/>
        </w:rPr>
        <w:t xml:space="preserve"> Press.</w:t>
      </w:r>
    </w:p>
  </w:footnote>
  <w:footnote w:id="15">
    <w:p w14:paraId="7C37FAEF" w14:textId="77777777" w:rsidR="007369DF" w:rsidRPr="00624DD5" w:rsidRDefault="007369DF" w:rsidP="007369DF">
      <w:pPr>
        <w:pStyle w:val="FootnoteText"/>
      </w:pPr>
      <w:r>
        <w:rPr>
          <w:rStyle w:val="FootnoteReference"/>
        </w:rPr>
        <w:footnoteRef/>
      </w:r>
      <w:r>
        <w:t xml:space="preserve"> </w:t>
      </w:r>
      <w:r>
        <w:t xml:space="preserve">Laura </w:t>
      </w:r>
      <w:proofErr w:type="spellStart"/>
      <w:r>
        <w:t>Gwillams</w:t>
      </w:r>
      <w:proofErr w:type="spellEnd"/>
      <w:r>
        <w:t xml:space="preserve"> &amp; </w:t>
      </w:r>
      <w:proofErr w:type="spellStart"/>
      <w:r>
        <w:t>Lise</w:t>
      </w:r>
      <w:proofErr w:type="spellEnd"/>
      <w:r>
        <w:t xml:space="preserve"> Fontaine, 2015. </w:t>
      </w:r>
      <w:r>
        <w:rPr>
          <w:i/>
          <w:iCs/>
        </w:rPr>
        <w:t>“Indeterminacy in Process Type Classification.”</w:t>
      </w:r>
      <w:r>
        <w:t xml:space="preserve"> Functional Linguistic, 2(8), DOI. 10.1186/240554-0021-x. </w:t>
      </w:r>
    </w:p>
  </w:footnote>
  <w:footnote w:id="16">
    <w:p w14:paraId="0AA29624" w14:textId="77777777" w:rsidR="007369DF" w:rsidRPr="00624DD5" w:rsidRDefault="007369DF" w:rsidP="007369DF">
      <w:pPr>
        <w:pStyle w:val="FootnoteText"/>
      </w:pPr>
      <w:r>
        <w:rPr>
          <w:rStyle w:val="FootnoteReference"/>
        </w:rPr>
        <w:footnoteRef/>
      </w:r>
      <w:r>
        <w:t xml:space="preserve"> </w:t>
      </w:r>
      <w:proofErr w:type="spellStart"/>
      <w:r>
        <w:t>Pujiati</w:t>
      </w:r>
      <w:proofErr w:type="spellEnd"/>
      <w:r>
        <w:t xml:space="preserve">, 2019. </w:t>
      </w:r>
      <w:r>
        <w:rPr>
          <w:i/>
          <w:iCs/>
        </w:rPr>
        <w:t>“</w:t>
      </w:r>
      <w:proofErr w:type="spellStart"/>
      <w:r>
        <w:rPr>
          <w:i/>
          <w:iCs/>
        </w:rPr>
        <w:t>Indeks</w:t>
      </w:r>
      <w:proofErr w:type="spellEnd"/>
      <w:r>
        <w:rPr>
          <w:i/>
          <w:iCs/>
        </w:rPr>
        <w:t xml:space="preserve"> </w:t>
      </w:r>
      <w:proofErr w:type="spellStart"/>
      <w:r>
        <w:rPr>
          <w:i/>
          <w:iCs/>
        </w:rPr>
        <w:t>Kultural</w:t>
      </w:r>
      <w:proofErr w:type="spellEnd"/>
      <w:r>
        <w:rPr>
          <w:i/>
          <w:iCs/>
        </w:rPr>
        <w:t xml:space="preserve"> </w:t>
      </w:r>
      <w:proofErr w:type="spellStart"/>
      <w:r>
        <w:rPr>
          <w:i/>
          <w:iCs/>
        </w:rPr>
        <w:t>pada</w:t>
      </w:r>
      <w:proofErr w:type="spellEnd"/>
      <w:r>
        <w:rPr>
          <w:i/>
          <w:iCs/>
        </w:rPr>
        <w:t xml:space="preserve"> </w:t>
      </w:r>
      <w:proofErr w:type="spellStart"/>
      <w:r>
        <w:rPr>
          <w:i/>
          <w:iCs/>
        </w:rPr>
        <w:t>Penerjemahan</w:t>
      </w:r>
      <w:proofErr w:type="spellEnd"/>
      <w:r>
        <w:rPr>
          <w:i/>
          <w:iCs/>
        </w:rPr>
        <w:t xml:space="preserve"> Novel Eclipse: </w:t>
      </w:r>
      <w:proofErr w:type="spellStart"/>
      <w:r>
        <w:rPr>
          <w:i/>
          <w:iCs/>
        </w:rPr>
        <w:t>Sebuah</w:t>
      </w:r>
      <w:proofErr w:type="spellEnd"/>
      <w:r>
        <w:rPr>
          <w:i/>
          <w:iCs/>
        </w:rPr>
        <w:t xml:space="preserve"> </w:t>
      </w:r>
      <w:proofErr w:type="spellStart"/>
      <w:r>
        <w:rPr>
          <w:i/>
          <w:iCs/>
        </w:rPr>
        <w:t>Pendekatan</w:t>
      </w:r>
      <w:proofErr w:type="spellEnd"/>
      <w:r>
        <w:rPr>
          <w:i/>
          <w:iCs/>
        </w:rPr>
        <w:t xml:space="preserve"> </w:t>
      </w:r>
      <w:proofErr w:type="spellStart"/>
      <w:r>
        <w:rPr>
          <w:i/>
          <w:iCs/>
        </w:rPr>
        <w:t>Semiotik</w:t>
      </w:r>
      <w:proofErr w:type="spellEnd"/>
      <w:r>
        <w:rPr>
          <w:i/>
          <w:iCs/>
        </w:rPr>
        <w:t>.”</w:t>
      </w:r>
      <w:r>
        <w:t xml:space="preserve"> Al-</w:t>
      </w:r>
      <w:proofErr w:type="spellStart"/>
      <w:r>
        <w:t>Turas</w:t>
      </w:r>
      <w:proofErr w:type="spellEnd"/>
      <w:r>
        <w:t xml:space="preserve">, Vol. 25 No. 2 November 2019, 323-342. </w:t>
      </w:r>
    </w:p>
  </w:footnote>
  <w:footnote w:id="17">
    <w:p w14:paraId="1A66AB89" w14:textId="77777777" w:rsidR="007369DF" w:rsidRPr="00624DD5" w:rsidRDefault="007369DF" w:rsidP="007369DF">
      <w:pPr>
        <w:pStyle w:val="FootnoteText"/>
      </w:pPr>
      <w:r>
        <w:rPr>
          <w:rStyle w:val="FootnoteReference"/>
        </w:rPr>
        <w:footnoteRef/>
      </w:r>
      <w:r>
        <w:t xml:space="preserve"> </w:t>
      </w:r>
      <w:proofErr w:type="spellStart"/>
      <w:r>
        <w:t>Sulis</w:t>
      </w:r>
      <w:proofErr w:type="spellEnd"/>
      <w:r>
        <w:t xml:space="preserve">, A., </w:t>
      </w:r>
      <w:proofErr w:type="spellStart"/>
      <w:r>
        <w:t>Mursid</w:t>
      </w:r>
      <w:proofErr w:type="spellEnd"/>
      <w:r>
        <w:t xml:space="preserve">, </w:t>
      </w:r>
      <w:proofErr w:type="spellStart"/>
      <w:r>
        <w:t>Isfandiar</w:t>
      </w:r>
      <w:proofErr w:type="spellEnd"/>
      <w:r>
        <w:t xml:space="preserve">., 2025. </w:t>
      </w:r>
      <w:r>
        <w:rPr>
          <w:i/>
          <w:iCs/>
        </w:rPr>
        <w:t xml:space="preserve">“Digital Human Capital </w:t>
      </w:r>
      <w:proofErr w:type="spellStart"/>
      <w:r>
        <w:rPr>
          <w:i/>
          <w:iCs/>
        </w:rPr>
        <w:t>Strategi</w:t>
      </w:r>
      <w:proofErr w:type="spellEnd"/>
      <w:r>
        <w:rPr>
          <w:i/>
          <w:iCs/>
        </w:rPr>
        <w:t xml:space="preserve">: Improving Company Performance.” </w:t>
      </w:r>
      <w:r>
        <w:t>Journal of Information System, Applied, Management, Accounting, and Research. Vol. 9 No. 2, ISSN: 2598-8700.</w:t>
      </w:r>
    </w:p>
  </w:footnote>
  <w:footnote w:id="18">
    <w:p w14:paraId="34A98EB8" w14:textId="77777777" w:rsidR="007369DF" w:rsidRPr="007D787F" w:rsidRDefault="007369DF" w:rsidP="007369DF">
      <w:pPr>
        <w:pStyle w:val="FootnoteText"/>
      </w:pPr>
      <w:r>
        <w:rPr>
          <w:rStyle w:val="FootnoteReference"/>
        </w:rPr>
        <w:footnoteRef/>
      </w:r>
      <w:r>
        <w:t xml:space="preserve"> </w:t>
      </w:r>
      <w:proofErr w:type="spellStart"/>
      <w:r>
        <w:t>Eggins</w:t>
      </w:r>
      <w:proofErr w:type="spellEnd"/>
      <w:r>
        <w:t xml:space="preserve">, 2004. </w:t>
      </w:r>
      <w:r>
        <w:rPr>
          <w:i/>
          <w:iCs/>
        </w:rPr>
        <w:t>“An Introduction to Systemic Functional Linguistic (SFL).”</w:t>
      </w:r>
      <w:r>
        <w:t xml:space="preserve"> London: Continuum.</w:t>
      </w:r>
    </w:p>
  </w:footnote>
  <w:footnote w:id="19">
    <w:p w14:paraId="456B441C" w14:textId="77777777" w:rsidR="00447852" w:rsidRPr="00B81888" w:rsidRDefault="00447852" w:rsidP="00447852">
      <w:pPr>
        <w:pStyle w:val="FootnoteText"/>
        <w:rPr>
          <w:lang w:val="en-US"/>
        </w:rPr>
      </w:pPr>
      <w:r>
        <w:rPr>
          <w:rStyle w:val="FootnoteReference"/>
        </w:rPr>
        <w:footnoteRef/>
      </w:r>
      <w:r>
        <w:t xml:space="preserve"> </w:t>
      </w:r>
      <w:r>
        <w:t xml:space="preserve">G. Herder, 1803. </w:t>
      </w:r>
      <w:r>
        <w:rPr>
          <w:i/>
          <w:iCs/>
        </w:rPr>
        <w:t>…..</w:t>
      </w:r>
    </w:p>
  </w:footnote>
  <w:footnote w:id="20">
    <w:p w14:paraId="3F20CAA7" w14:textId="77777777" w:rsidR="00447852" w:rsidRPr="007D787F" w:rsidRDefault="00447852" w:rsidP="00447852">
      <w:pPr>
        <w:pStyle w:val="FootnoteText"/>
      </w:pPr>
      <w:r>
        <w:rPr>
          <w:rStyle w:val="FootnoteReference"/>
        </w:rPr>
        <w:footnoteRef/>
      </w:r>
      <w:r>
        <w:t xml:space="preserve"> </w:t>
      </w:r>
      <w:proofErr w:type="spellStart"/>
      <w:r>
        <w:t>Darvin</w:t>
      </w:r>
      <w:proofErr w:type="spellEnd"/>
      <w:r>
        <w:t xml:space="preserve">, Norton, 2015. </w:t>
      </w:r>
      <w:r>
        <w:rPr>
          <w:i/>
          <w:iCs/>
        </w:rPr>
        <w:t xml:space="preserve">Identity and a Model of Investment in Applied </w:t>
      </w:r>
      <w:proofErr w:type="spellStart"/>
      <w:r>
        <w:rPr>
          <w:i/>
          <w:iCs/>
        </w:rPr>
        <w:t>Linguistic:s</w:t>
      </w:r>
      <w:proofErr w:type="spellEnd"/>
      <w:r>
        <w:rPr>
          <w:i/>
          <w:iCs/>
        </w:rPr>
        <w:t xml:space="preserve">.” </w:t>
      </w:r>
      <w:r>
        <w:t xml:space="preserve">Cambridge University Press, DOI. 10.1017/S0267190514000191. </w:t>
      </w:r>
    </w:p>
  </w:footnote>
  <w:footnote w:id="21">
    <w:p w14:paraId="6DF24983" w14:textId="77777777" w:rsidR="00447852" w:rsidRDefault="00447852" w:rsidP="00447852">
      <w:pPr>
        <w:pStyle w:val="FootnoteText"/>
      </w:pPr>
      <w:r>
        <w:rPr>
          <w:rStyle w:val="FootnoteReference"/>
        </w:rPr>
        <w:footnoteRef/>
      </w:r>
      <w:r>
        <w:t xml:space="preserve"> </w:t>
      </w:r>
      <w:r>
        <w:t xml:space="preserve">James Craig, 2015. </w:t>
      </w:r>
    </w:p>
  </w:footnote>
  <w:footnote w:id="22">
    <w:p w14:paraId="28BB6EA5" w14:textId="77777777" w:rsidR="00447852" w:rsidRPr="000D4BE0" w:rsidRDefault="00447852" w:rsidP="00447852">
      <w:pPr>
        <w:pStyle w:val="FootnoteText"/>
      </w:pPr>
      <w:r>
        <w:rPr>
          <w:rStyle w:val="FootnoteReference"/>
        </w:rPr>
        <w:footnoteRef/>
      </w:r>
      <w:r>
        <w:t xml:space="preserve"> </w:t>
      </w:r>
      <w:proofErr w:type="spellStart"/>
      <w:r>
        <w:t>Wicaksono</w:t>
      </w:r>
      <w:proofErr w:type="spellEnd"/>
      <w:r>
        <w:t xml:space="preserve">, 2024. </w:t>
      </w:r>
      <w:r>
        <w:rPr>
          <w:i/>
          <w:iCs/>
        </w:rPr>
        <w:t>“</w:t>
      </w:r>
      <w:proofErr w:type="spellStart"/>
      <w:r>
        <w:rPr>
          <w:i/>
          <w:iCs/>
        </w:rPr>
        <w:t>Mengembangkan</w:t>
      </w:r>
      <w:proofErr w:type="spellEnd"/>
      <w:r>
        <w:rPr>
          <w:i/>
          <w:iCs/>
        </w:rPr>
        <w:t xml:space="preserve"> </w:t>
      </w:r>
      <w:proofErr w:type="spellStart"/>
      <w:r>
        <w:rPr>
          <w:i/>
          <w:iCs/>
        </w:rPr>
        <w:t>Ekosistem</w:t>
      </w:r>
      <w:proofErr w:type="spellEnd"/>
      <w:r>
        <w:rPr>
          <w:i/>
          <w:iCs/>
        </w:rPr>
        <w:t xml:space="preserve"> </w:t>
      </w:r>
      <w:proofErr w:type="spellStart"/>
      <w:r>
        <w:rPr>
          <w:i/>
          <w:iCs/>
        </w:rPr>
        <w:t>Seni</w:t>
      </w:r>
      <w:proofErr w:type="spellEnd"/>
      <w:r>
        <w:rPr>
          <w:i/>
          <w:iCs/>
        </w:rPr>
        <w:t xml:space="preserve"> </w:t>
      </w:r>
      <w:proofErr w:type="spellStart"/>
      <w:r>
        <w:rPr>
          <w:i/>
          <w:iCs/>
        </w:rPr>
        <w:t>dan</w:t>
      </w:r>
      <w:proofErr w:type="spellEnd"/>
      <w:r>
        <w:rPr>
          <w:i/>
          <w:iCs/>
        </w:rPr>
        <w:t xml:space="preserve"> </w:t>
      </w:r>
      <w:proofErr w:type="spellStart"/>
      <w:r>
        <w:rPr>
          <w:i/>
          <w:iCs/>
        </w:rPr>
        <w:t>Budaya</w:t>
      </w:r>
      <w:proofErr w:type="spellEnd"/>
      <w:r>
        <w:rPr>
          <w:i/>
          <w:iCs/>
        </w:rPr>
        <w:t xml:space="preserve"> di </w:t>
      </w:r>
      <w:proofErr w:type="spellStart"/>
      <w:r>
        <w:rPr>
          <w:i/>
          <w:iCs/>
        </w:rPr>
        <w:t>Ibu</w:t>
      </w:r>
      <w:proofErr w:type="spellEnd"/>
      <w:r>
        <w:rPr>
          <w:i/>
          <w:iCs/>
        </w:rPr>
        <w:t xml:space="preserve"> Kota </w:t>
      </w:r>
      <w:proofErr w:type="spellStart"/>
      <w:r>
        <w:rPr>
          <w:i/>
          <w:iCs/>
        </w:rPr>
        <w:t>Baru</w:t>
      </w:r>
      <w:proofErr w:type="spellEnd"/>
      <w:r>
        <w:rPr>
          <w:i/>
          <w:iCs/>
        </w:rPr>
        <w:t xml:space="preserve"> Indonesia </w:t>
      </w:r>
      <w:proofErr w:type="spellStart"/>
      <w:r>
        <w:rPr>
          <w:i/>
          <w:iCs/>
        </w:rPr>
        <w:t>tanpa</w:t>
      </w:r>
      <w:proofErr w:type="spellEnd"/>
      <w:r>
        <w:rPr>
          <w:i/>
          <w:iCs/>
        </w:rPr>
        <w:t xml:space="preserve"> </w:t>
      </w:r>
      <w:proofErr w:type="spellStart"/>
      <w:r>
        <w:rPr>
          <w:i/>
          <w:iCs/>
        </w:rPr>
        <w:t>Jawanisasi</w:t>
      </w:r>
      <w:proofErr w:type="spellEnd"/>
      <w:r>
        <w:rPr>
          <w:i/>
          <w:iCs/>
        </w:rPr>
        <w:t xml:space="preserve"> </w:t>
      </w:r>
      <w:proofErr w:type="spellStart"/>
      <w:r>
        <w:rPr>
          <w:i/>
          <w:iCs/>
        </w:rPr>
        <w:t>dengan</w:t>
      </w:r>
      <w:proofErr w:type="spellEnd"/>
      <w:r>
        <w:rPr>
          <w:i/>
          <w:iCs/>
        </w:rPr>
        <w:t xml:space="preserve"> </w:t>
      </w:r>
      <w:proofErr w:type="spellStart"/>
      <w:r>
        <w:rPr>
          <w:i/>
          <w:iCs/>
        </w:rPr>
        <w:t>Mengintegrasi</w:t>
      </w:r>
      <w:proofErr w:type="spellEnd"/>
      <w:r>
        <w:rPr>
          <w:i/>
          <w:iCs/>
        </w:rPr>
        <w:t xml:space="preserve"> </w:t>
      </w:r>
      <w:proofErr w:type="spellStart"/>
      <w:r>
        <w:rPr>
          <w:i/>
          <w:iCs/>
        </w:rPr>
        <w:t>Budaya</w:t>
      </w:r>
      <w:proofErr w:type="spellEnd"/>
      <w:r>
        <w:rPr>
          <w:i/>
          <w:iCs/>
        </w:rPr>
        <w:t xml:space="preserve"> </w:t>
      </w:r>
      <w:proofErr w:type="spellStart"/>
      <w:r>
        <w:rPr>
          <w:i/>
          <w:iCs/>
        </w:rPr>
        <w:t>Paser</w:t>
      </w:r>
      <w:proofErr w:type="spellEnd"/>
      <w:r>
        <w:rPr>
          <w:i/>
          <w:iCs/>
        </w:rPr>
        <w:t>.”</w:t>
      </w:r>
      <w:r>
        <w:t xml:space="preserve"> </w:t>
      </w:r>
      <w:proofErr w:type="spellStart"/>
      <w:r>
        <w:t>Jurnal</w:t>
      </w:r>
      <w:proofErr w:type="spellEnd"/>
      <w:r>
        <w:t xml:space="preserve"> Masyarakat Indonesia, Vo. 50 No. 2 </w:t>
      </w:r>
      <w:proofErr w:type="spellStart"/>
      <w:r>
        <w:t>Tahun</w:t>
      </w:r>
      <w:proofErr w:type="spellEnd"/>
      <w:r>
        <w:t xml:space="preserve"> 2024. </w:t>
      </w:r>
    </w:p>
  </w:footnote>
  <w:footnote w:id="23">
    <w:p w14:paraId="0D0BF4D1" w14:textId="77777777" w:rsidR="00447852" w:rsidRPr="002B6520" w:rsidRDefault="00447852" w:rsidP="00447852">
      <w:pPr>
        <w:pStyle w:val="FootnoteText"/>
      </w:pPr>
      <w:r>
        <w:rPr>
          <w:rStyle w:val="FootnoteReference"/>
        </w:rPr>
        <w:footnoteRef/>
      </w:r>
      <w:r>
        <w:t xml:space="preserve"> </w:t>
      </w:r>
      <w:r>
        <w:t xml:space="preserve">Brown, P.,S. Levinson, 1987. </w:t>
      </w:r>
      <w:r>
        <w:rPr>
          <w:i/>
          <w:iCs/>
        </w:rPr>
        <w:t>“Politeness”</w:t>
      </w:r>
      <w:r>
        <w:t xml:space="preserve"> Cambridge University Press. </w:t>
      </w:r>
    </w:p>
  </w:footnote>
  <w:footnote w:id="24">
    <w:p w14:paraId="2DBC9C27" w14:textId="77777777" w:rsidR="00447852" w:rsidRPr="002B6520" w:rsidRDefault="00447852" w:rsidP="00447852">
      <w:pPr>
        <w:pStyle w:val="FootnoteText"/>
      </w:pPr>
      <w:r>
        <w:rPr>
          <w:rStyle w:val="FootnoteReference"/>
        </w:rPr>
        <w:footnoteRef/>
      </w:r>
      <w:r>
        <w:t xml:space="preserve"> </w:t>
      </w:r>
      <w:r>
        <w:t xml:space="preserve">Millie, J., </w:t>
      </w:r>
      <w:proofErr w:type="spellStart"/>
      <w:r>
        <w:t>Baulch</w:t>
      </w:r>
      <w:proofErr w:type="spellEnd"/>
      <w:r>
        <w:t xml:space="preserve">. 2024. </w:t>
      </w:r>
      <w:r>
        <w:rPr>
          <w:i/>
          <w:iCs/>
        </w:rPr>
        <w:t>“Beyond the Middle Classes, Beyond New Media: The Politics of Islamic Consumerism in Indonesia.”</w:t>
      </w:r>
      <w:r>
        <w:t xml:space="preserve"> Monash University, Vol. 48, No. 1, 1-18. </w:t>
      </w:r>
    </w:p>
  </w:footnote>
  <w:footnote w:id="25">
    <w:p w14:paraId="07EBE42E" w14:textId="77777777" w:rsidR="00CD505E" w:rsidRDefault="00CD505E" w:rsidP="00CD505E">
      <w:pPr>
        <w:pStyle w:val="FootnoteText"/>
      </w:pPr>
      <w:r>
        <w:rPr>
          <w:rStyle w:val="FootnoteReference"/>
        </w:rPr>
        <w:footnoteRef/>
      </w:r>
      <w:r>
        <w:t xml:space="preserve"> </w:t>
      </w:r>
      <w:proofErr w:type="spellStart"/>
      <w:r>
        <w:t>Eggins</w:t>
      </w:r>
      <w:proofErr w:type="spellEnd"/>
      <w:r>
        <w:t xml:space="preserve">, 2004. </w:t>
      </w:r>
      <w:r>
        <w:rPr>
          <w:i/>
          <w:iCs/>
        </w:rPr>
        <w:t>“An Introduction to Systemic Functional Linguistic (SFL).”</w:t>
      </w:r>
      <w:r>
        <w:t xml:space="preserve"> London: Continuum.</w:t>
      </w:r>
    </w:p>
  </w:footnote>
  <w:footnote w:id="26">
    <w:p w14:paraId="7F9D6511" w14:textId="77777777" w:rsidR="00CD505E" w:rsidRDefault="00CD505E" w:rsidP="00CD505E">
      <w:pPr>
        <w:pStyle w:val="FootnoteText"/>
      </w:pPr>
      <w:r>
        <w:rPr>
          <w:rStyle w:val="FootnoteReference"/>
        </w:rPr>
        <w:footnoteRef/>
      </w:r>
      <w:r>
        <w:t xml:space="preserve"> </w:t>
      </w:r>
      <w:r>
        <w:t xml:space="preserve">Halliday, 1994. </w:t>
      </w:r>
      <w:r>
        <w:rPr>
          <w:i/>
          <w:iCs/>
        </w:rPr>
        <w:t xml:space="preserve">An </w:t>
      </w:r>
      <w:proofErr w:type="spellStart"/>
      <w:r>
        <w:rPr>
          <w:i/>
          <w:iCs/>
        </w:rPr>
        <w:t>Introdustion</w:t>
      </w:r>
      <w:proofErr w:type="spellEnd"/>
      <w:r>
        <w:rPr>
          <w:i/>
          <w:iCs/>
        </w:rPr>
        <w:t xml:space="preserve"> to Functional Grammar (</w:t>
      </w:r>
      <w:r>
        <w:rPr>
          <w:rFonts w:ascii="Cambria" w:hAnsi="Cambria" w:cs="Traditional"/>
          <w:i/>
          <w:iCs/>
        </w:rPr>
        <w:t>2</w:t>
      </w:r>
      <w:r w:rsidRPr="00A27E6E">
        <w:rPr>
          <w:rFonts w:ascii="Cambria" w:hAnsi="Cambria" w:cs="Traditional"/>
          <w:i/>
          <w:iCs/>
          <w:vertAlign w:val="superscript"/>
        </w:rPr>
        <w:t>nd</w:t>
      </w:r>
      <w:r>
        <w:rPr>
          <w:rFonts w:ascii="Cambria" w:hAnsi="Cambria" w:cs="Traditional"/>
          <w:i/>
          <w:iCs/>
        </w:rPr>
        <w:t xml:space="preserve"> </w:t>
      </w:r>
      <w:proofErr w:type="spellStart"/>
      <w:r>
        <w:rPr>
          <w:rFonts w:ascii="Cambria" w:hAnsi="Cambria" w:cs="Traditional"/>
          <w:i/>
          <w:iCs/>
        </w:rPr>
        <w:t>ed</w:t>
      </w:r>
      <w:proofErr w:type="spellEnd"/>
      <w:r>
        <w:rPr>
          <w:rFonts w:ascii="Cambria" w:hAnsi="Cambria" w:cs="Traditional"/>
          <w:i/>
          <w:iCs/>
        </w:rPr>
        <w:t>).</w:t>
      </w:r>
      <w:r>
        <w:rPr>
          <w:rFonts w:ascii="Cambria" w:hAnsi="Cambria" w:cs="Traditional"/>
        </w:rPr>
        <w:t xml:space="preserve"> London: </w:t>
      </w:r>
      <w:proofErr w:type="spellStart"/>
      <w:r>
        <w:rPr>
          <w:rFonts w:ascii="Cambria" w:hAnsi="Cambria" w:cs="Traditional"/>
        </w:rPr>
        <w:t>Replikas</w:t>
      </w:r>
      <w:proofErr w:type="spellEnd"/>
      <w:r>
        <w:rPr>
          <w:rFonts w:ascii="Cambria" w:hAnsi="Cambria" w:cs="Traditional"/>
        </w:rPr>
        <w:t xml:space="preserve"> Press.</w:t>
      </w:r>
    </w:p>
  </w:footnote>
  <w:footnote w:id="27">
    <w:p w14:paraId="2388C91A" w14:textId="77777777" w:rsidR="00CD505E" w:rsidRPr="004C0C2A" w:rsidRDefault="00CD505E" w:rsidP="00CD505E">
      <w:pPr>
        <w:pStyle w:val="FootnoteText"/>
      </w:pPr>
      <w:r>
        <w:rPr>
          <w:rStyle w:val="FootnoteReference"/>
        </w:rPr>
        <w:footnoteRef/>
      </w:r>
      <w:r>
        <w:t xml:space="preserve"> </w:t>
      </w:r>
      <w:proofErr w:type="spellStart"/>
      <w:r>
        <w:t>Eggins</w:t>
      </w:r>
      <w:proofErr w:type="spellEnd"/>
      <w:r>
        <w:t xml:space="preserve">, 2024. </w:t>
      </w:r>
      <w:r>
        <w:rPr>
          <w:i/>
          <w:iCs/>
        </w:rPr>
        <w:t>“An Introduction to Systemic Functional Linguistic (SFL).”</w:t>
      </w:r>
      <w:r>
        <w:t xml:space="preserve"> London: Continuum.</w:t>
      </w:r>
    </w:p>
  </w:footnote>
  <w:footnote w:id="28">
    <w:p w14:paraId="76753F06" w14:textId="77777777" w:rsidR="00CD505E" w:rsidRPr="004C0C2A" w:rsidRDefault="00CD505E" w:rsidP="00CD505E">
      <w:pPr>
        <w:pStyle w:val="FootnoteText"/>
      </w:pPr>
      <w:r>
        <w:rPr>
          <w:rStyle w:val="FootnoteReference"/>
        </w:rPr>
        <w:footnoteRef/>
      </w:r>
      <w:r>
        <w:t xml:space="preserve"> </w:t>
      </w:r>
      <w:proofErr w:type="spellStart"/>
      <w:r>
        <w:t>Affraidi</w:t>
      </w:r>
      <w:proofErr w:type="spellEnd"/>
      <w:r>
        <w:t xml:space="preserve">, 2021. </w:t>
      </w:r>
      <w:r>
        <w:rPr>
          <w:i/>
          <w:iCs/>
        </w:rPr>
        <w:t xml:space="preserve">“A Systemic Functional of Theme in Modern Standard Arabic Texts.” </w:t>
      </w:r>
      <w:r>
        <w:t>ALLS, ISSN: 2203-4714.</w:t>
      </w:r>
    </w:p>
  </w:footnote>
  <w:footnote w:id="29">
    <w:p w14:paraId="7DF844FC" w14:textId="77777777" w:rsidR="00CD505E" w:rsidRPr="00E7413E" w:rsidRDefault="00CD505E" w:rsidP="00CD505E">
      <w:pPr>
        <w:pStyle w:val="FootnoteText"/>
      </w:pPr>
      <w:r>
        <w:rPr>
          <w:rStyle w:val="FootnoteReference"/>
        </w:rPr>
        <w:footnoteRef/>
      </w:r>
      <w:r>
        <w:t xml:space="preserve"> </w:t>
      </w:r>
      <w:r>
        <w:t xml:space="preserve">Kress, Van </w:t>
      </w:r>
      <w:proofErr w:type="spellStart"/>
      <w:r>
        <w:t>Leuwen</w:t>
      </w:r>
      <w:proofErr w:type="spellEnd"/>
      <w:r>
        <w:t xml:space="preserve">., 2006. </w:t>
      </w:r>
      <w:r>
        <w:rPr>
          <w:i/>
          <w:iCs/>
        </w:rPr>
        <w:t>Reading Images: the Grammar of Visual Design.”</w:t>
      </w:r>
      <w:r>
        <w:t xml:space="preserve"> London: New York, Routledge.</w:t>
      </w:r>
    </w:p>
  </w:footnote>
  <w:footnote w:id="30">
    <w:p w14:paraId="400BE4E9" w14:textId="77777777" w:rsidR="00CD505E" w:rsidRPr="00B33409" w:rsidRDefault="00CD505E" w:rsidP="00CD505E">
      <w:pPr>
        <w:pStyle w:val="FootnoteText"/>
      </w:pPr>
      <w:r>
        <w:rPr>
          <w:rStyle w:val="FootnoteReference"/>
        </w:rPr>
        <w:footnoteRef/>
      </w:r>
      <w:r>
        <w:t xml:space="preserve"> </w:t>
      </w:r>
      <w:proofErr w:type="spellStart"/>
      <w:r>
        <w:t>Keisya</w:t>
      </w:r>
      <w:proofErr w:type="spellEnd"/>
      <w:r>
        <w:t xml:space="preserve"> </w:t>
      </w:r>
      <w:proofErr w:type="spellStart"/>
      <w:r>
        <w:t>Thahirah</w:t>
      </w:r>
      <w:proofErr w:type="spellEnd"/>
      <w:r>
        <w:t xml:space="preserve">, </w:t>
      </w:r>
      <w:proofErr w:type="spellStart"/>
      <w:r>
        <w:t>Mujid</w:t>
      </w:r>
      <w:proofErr w:type="spellEnd"/>
      <w:r>
        <w:t xml:space="preserve"> </w:t>
      </w:r>
      <w:proofErr w:type="spellStart"/>
      <w:r>
        <w:t>Farihul</w:t>
      </w:r>
      <w:proofErr w:type="spellEnd"/>
      <w:r>
        <w:t xml:space="preserve"> Amin, 2025. </w:t>
      </w:r>
      <w:proofErr w:type="spellStart"/>
      <w:r>
        <w:rPr>
          <w:i/>
          <w:iCs/>
        </w:rPr>
        <w:t>Strategi</w:t>
      </w:r>
      <w:proofErr w:type="spellEnd"/>
      <w:r>
        <w:rPr>
          <w:i/>
          <w:iCs/>
        </w:rPr>
        <w:t xml:space="preserve"> </w:t>
      </w:r>
      <w:proofErr w:type="spellStart"/>
      <w:r>
        <w:rPr>
          <w:i/>
          <w:iCs/>
        </w:rPr>
        <w:t>Kesantunan</w:t>
      </w:r>
      <w:proofErr w:type="spellEnd"/>
      <w:r>
        <w:rPr>
          <w:i/>
          <w:iCs/>
        </w:rPr>
        <w:t xml:space="preserve"> </w:t>
      </w:r>
      <w:proofErr w:type="spellStart"/>
      <w:r>
        <w:rPr>
          <w:i/>
          <w:iCs/>
        </w:rPr>
        <w:t>Berbahasa</w:t>
      </w:r>
      <w:proofErr w:type="spellEnd"/>
      <w:r>
        <w:rPr>
          <w:i/>
          <w:iCs/>
        </w:rPr>
        <w:t xml:space="preserve"> </w:t>
      </w:r>
      <w:proofErr w:type="spellStart"/>
      <w:r>
        <w:rPr>
          <w:i/>
          <w:iCs/>
        </w:rPr>
        <w:t>dalam</w:t>
      </w:r>
      <w:proofErr w:type="spellEnd"/>
      <w:r>
        <w:rPr>
          <w:i/>
          <w:iCs/>
        </w:rPr>
        <w:t xml:space="preserve"> </w:t>
      </w:r>
      <w:proofErr w:type="spellStart"/>
      <w:r>
        <w:rPr>
          <w:i/>
          <w:iCs/>
        </w:rPr>
        <w:t>Percakapan</w:t>
      </w:r>
      <w:proofErr w:type="spellEnd"/>
      <w:r>
        <w:rPr>
          <w:i/>
          <w:iCs/>
        </w:rPr>
        <w:t xml:space="preserve"> Video </w:t>
      </w:r>
      <w:proofErr w:type="spellStart"/>
      <w:r>
        <w:rPr>
          <w:i/>
          <w:iCs/>
        </w:rPr>
        <w:t>Youtube</w:t>
      </w:r>
      <w:proofErr w:type="spellEnd"/>
      <w:r>
        <w:rPr>
          <w:i/>
          <w:iCs/>
        </w:rPr>
        <w:t xml:space="preserve"> Najwa Shihab: Kajian </w:t>
      </w:r>
      <w:proofErr w:type="spellStart"/>
      <w:r>
        <w:rPr>
          <w:i/>
          <w:iCs/>
        </w:rPr>
        <w:t>Pragmatik</w:t>
      </w:r>
      <w:proofErr w:type="spellEnd"/>
      <w:r>
        <w:rPr>
          <w:i/>
          <w:iCs/>
        </w:rPr>
        <w:t>.”</w:t>
      </w:r>
      <w:r>
        <w:t xml:space="preserve"> </w:t>
      </w:r>
      <w:proofErr w:type="spellStart"/>
      <w:r>
        <w:t>Jurnal</w:t>
      </w:r>
      <w:proofErr w:type="spellEnd"/>
      <w:r>
        <w:t xml:space="preserve"> Sastra, Bahasa, </w:t>
      </w:r>
      <w:proofErr w:type="spellStart"/>
      <w:r>
        <w:t>dan</w:t>
      </w:r>
      <w:proofErr w:type="spellEnd"/>
      <w:r>
        <w:t xml:space="preserve"> </w:t>
      </w:r>
      <w:proofErr w:type="spellStart"/>
      <w:r>
        <w:t>Budaya</w:t>
      </w:r>
      <w:proofErr w:type="spellEnd"/>
      <w:r>
        <w:t xml:space="preserve">. DOI: </w:t>
      </w:r>
      <w:hyperlink r:id="rId2" w:history="1">
        <w:r w:rsidRPr="00E8664E">
          <w:rPr>
            <w:rStyle w:val="Hyperlink"/>
          </w:rPr>
          <w:t>https://doi.org./10.14710/wjsbb.2025.27544</w:t>
        </w:r>
      </w:hyperlink>
      <w:r>
        <w:t xml:space="preserve">. </w:t>
      </w:r>
    </w:p>
  </w:footnote>
  <w:footnote w:id="31">
    <w:p w14:paraId="23599D22" w14:textId="77777777" w:rsidR="00CD505E" w:rsidRPr="00B33409" w:rsidRDefault="00CD505E" w:rsidP="00CD505E">
      <w:pPr>
        <w:pStyle w:val="FootnoteText"/>
      </w:pPr>
      <w:r>
        <w:rPr>
          <w:rStyle w:val="FootnoteReference"/>
        </w:rPr>
        <w:footnoteRef/>
      </w:r>
      <w:r>
        <w:t xml:space="preserve"> </w:t>
      </w:r>
      <w:proofErr w:type="spellStart"/>
      <w:r>
        <w:t>Wicaksono</w:t>
      </w:r>
      <w:proofErr w:type="spellEnd"/>
      <w:r>
        <w:t xml:space="preserve"> &amp; </w:t>
      </w:r>
      <w:proofErr w:type="spellStart"/>
      <w:r>
        <w:t>Rahmah</w:t>
      </w:r>
      <w:proofErr w:type="spellEnd"/>
      <w:r>
        <w:t xml:space="preserve">, 2023. </w:t>
      </w:r>
      <w:proofErr w:type="spellStart"/>
      <w:r>
        <w:rPr>
          <w:i/>
          <w:iCs/>
        </w:rPr>
        <w:t>Analisis</w:t>
      </w:r>
      <w:proofErr w:type="spellEnd"/>
      <w:r>
        <w:rPr>
          <w:i/>
          <w:iCs/>
        </w:rPr>
        <w:t xml:space="preserve"> </w:t>
      </w:r>
      <w:proofErr w:type="spellStart"/>
      <w:r>
        <w:rPr>
          <w:i/>
          <w:iCs/>
        </w:rPr>
        <w:t>Variasi</w:t>
      </w:r>
      <w:proofErr w:type="spellEnd"/>
      <w:r>
        <w:rPr>
          <w:i/>
          <w:iCs/>
        </w:rPr>
        <w:t xml:space="preserve"> Bahasa (</w:t>
      </w:r>
      <w:proofErr w:type="spellStart"/>
      <w:r>
        <w:rPr>
          <w:i/>
          <w:iCs/>
        </w:rPr>
        <w:t>Alih</w:t>
      </w:r>
      <w:proofErr w:type="spellEnd"/>
      <w:r>
        <w:rPr>
          <w:i/>
          <w:iCs/>
        </w:rPr>
        <w:t xml:space="preserve"> </w:t>
      </w:r>
      <w:proofErr w:type="spellStart"/>
      <w:r>
        <w:rPr>
          <w:i/>
          <w:iCs/>
        </w:rPr>
        <w:t>Kode</w:t>
      </w:r>
      <w:proofErr w:type="spellEnd"/>
      <w:r>
        <w:rPr>
          <w:i/>
          <w:iCs/>
        </w:rPr>
        <w:t xml:space="preserve"> &amp; </w:t>
      </w:r>
      <w:proofErr w:type="spellStart"/>
      <w:r>
        <w:rPr>
          <w:i/>
          <w:iCs/>
        </w:rPr>
        <w:t>Campur</w:t>
      </w:r>
      <w:proofErr w:type="spellEnd"/>
      <w:r>
        <w:rPr>
          <w:i/>
          <w:iCs/>
        </w:rPr>
        <w:t xml:space="preserve"> </w:t>
      </w:r>
      <w:proofErr w:type="spellStart"/>
      <w:r>
        <w:rPr>
          <w:i/>
          <w:iCs/>
        </w:rPr>
        <w:t>Kode</w:t>
      </w:r>
      <w:proofErr w:type="spellEnd"/>
      <w:r>
        <w:rPr>
          <w:i/>
          <w:iCs/>
        </w:rPr>
        <w:t xml:space="preserve">) </w:t>
      </w:r>
      <w:proofErr w:type="spellStart"/>
      <w:r>
        <w:rPr>
          <w:i/>
          <w:iCs/>
        </w:rPr>
        <w:t>Kanal</w:t>
      </w:r>
      <w:proofErr w:type="spellEnd"/>
      <w:r>
        <w:rPr>
          <w:i/>
          <w:iCs/>
        </w:rPr>
        <w:t xml:space="preserve"> </w:t>
      </w:r>
      <w:proofErr w:type="spellStart"/>
      <w:r>
        <w:rPr>
          <w:i/>
          <w:iCs/>
        </w:rPr>
        <w:t>Youtube</w:t>
      </w:r>
      <w:proofErr w:type="spellEnd"/>
      <w:r>
        <w:rPr>
          <w:i/>
          <w:iCs/>
        </w:rPr>
        <w:t xml:space="preserve"> “Nihongo </w:t>
      </w:r>
      <w:proofErr w:type="spellStart"/>
      <w:r>
        <w:rPr>
          <w:i/>
          <w:iCs/>
        </w:rPr>
        <w:t>Mantappu</w:t>
      </w:r>
      <w:proofErr w:type="spellEnd"/>
      <w:r>
        <w:rPr>
          <w:i/>
          <w:iCs/>
        </w:rPr>
        <w:t>”.</w:t>
      </w:r>
      <w:r>
        <w:t xml:space="preserve"> BASINDO: </w:t>
      </w:r>
      <w:proofErr w:type="spellStart"/>
      <w:r>
        <w:t>Jurnal</w:t>
      </w:r>
      <w:proofErr w:type="spellEnd"/>
      <w:r>
        <w:t xml:space="preserve"> Kajian Bahasa, Sastra Indonesia, </w:t>
      </w:r>
      <w:proofErr w:type="spellStart"/>
      <w:r>
        <w:t>dan</w:t>
      </w:r>
      <w:proofErr w:type="spellEnd"/>
      <w:r>
        <w:t xml:space="preserve"> </w:t>
      </w:r>
      <w:proofErr w:type="spellStart"/>
      <w:r>
        <w:t>Pembelajarannya</w:t>
      </w:r>
      <w:proofErr w:type="spellEnd"/>
      <w:r>
        <w:t xml:space="preserve">. Vol. 7 No. 2, ISSN: 2579-3799.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2D6"/>
    <w:multiLevelType w:val="hybridMultilevel"/>
    <w:tmpl w:val="03B6DE62"/>
    <w:lvl w:ilvl="0" w:tplc="7BACD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B91077"/>
    <w:multiLevelType w:val="hybridMultilevel"/>
    <w:tmpl w:val="B4221130"/>
    <w:lvl w:ilvl="0" w:tplc="0ACA3BAC">
      <w:start w:val="1"/>
      <w:numFmt w:val="lowerLetter"/>
      <w:lvlText w:val="%1."/>
      <w:lvlJc w:val="left"/>
      <w:pPr>
        <w:ind w:left="1800" w:hanging="360"/>
      </w:pPr>
      <w:rPr>
        <w:rFonts w:ascii="Cambria" w:hAnsi="Cambria" w:cs="Arial"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335850"/>
    <w:multiLevelType w:val="hybridMultilevel"/>
    <w:tmpl w:val="732CE47A"/>
    <w:lvl w:ilvl="0" w:tplc="CA1052D6">
      <w:start w:val="1"/>
      <w:numFmt w:val="decimal"/>
      <w:lvlText w:val="%1)"/>
      <w:lvlJc w:val="left"/>
      <w:pPr>
        <w:ind w:left="1246"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1" w:tplc="6CC4F788">
      <w:numFmt w:val="bullet"/>
      <w:lvlText w:val="•"/>
      <w:lvlJc w:val="left"/>
      <w:pPr>
        <w:ind w:left="2037" w:hanging="361"/>
      </w:pPr>
      <w:rPr>
        <w:rFonts w:hint="default"/>
        <w:lang w:val="en-US" w:eastAsia="en-US" w:bidi="ar-SA"/>
      </w:rPr>
    </w:lvl>
    <w:lvl w:ilvl="2" w:tplc="D8526F60">
      <w:numFmt w:val="bullet"/>
      <w:lvlText w:val="•"/>
      <w:lvlJc w:val="left"/>
      <w:pPr>
        <w:ind w:left="2835" w:hanging="361"/>
      </w:pPr>
      <w:rPr>
        <w:rFonts w:hint="default"/>
        <w:lang w:val="en-US" w:eastAsia="en-US" w:bidi="ar-SA"/>
      </w:rPr>
    </w:lvl>
    <w:lvl w:ilvl="3" w:tplc="35068B1E">
      <w:numFmt w:val="bullet"/>
      <w:lvlText w:val="•"/>
      <w:lvlJc w:val="left"/>
      <w:pPr>
        <w:ind w:left="3632" w:hanging="361"/>
      </w:pPr>
      <w:rPr>
        <w:rFonts w:hint="default"/>
        <w:lang w:val="en-US" w:eastAsia="en-US" w:bidi="ar-SA"/>
      </w:rPr>
    </w:lvl>
    <w:lvl w:ilvl="4" w:tplc="82AC610C">
      <w:numFmt w:val="bullet"/>
      <w:lvlText w:val="•"/>
      <w:lvlJc w:val="left"/>
      <w:pPr>
        <w:ind w:left="4430" w:hanging="361"/>
      </w:pPr>
      <w:rPr>
        <w:rFonts w:hint="default"/>
        <w:lang w:val="en-US" w:eastAsia="en-US" w:bidi="ar-SA"/>
      </w:rPr>
    </w:lvl>
    <w:lvl w:ilvl="5" w:tplc="9684B532">
      <w:numFmt w:val="bullet"/>
      <w:lvlText w:val="•"/>
      <w:lvlJc w:val="left"/>
      <w:pPr>
        <w:ind w:left="5228" w:hanging="361"/>
      </w:pPr>
      <w:rPr>
        <w:rFonts w:hint="default"/>
        <w:lang w:val="en-US" w:eastAsia="en-US" w:bidi="ar-SA"/>
      </w:rPr>
    </w:lvl>
    <w:lvl w:ilvl="6" w:tplc="ED0EE3F4">
      <w:numFmt w:val="bullet"/>
      <w:lvlText w:val="•"/>
      <w:lvlJc w:val="left"/>
      <w:pPr>
        <w:ind w:left="6025" w:hanging="361"/>
      </w:pPr>
      <w:rPr>
        <w:rFonts w:hint="default"/>
        <w:lang w:val="en-US" w:eastAsia="en-US" w:bidi="ar-SA"/>
      </w:rPr>
    </w:lvl>
    <w:lvl w:ilvl="7" w:tplc="82349958">
      <w:numFmt w:val="bullet"/>
      <w:lvlText w:val="•"/>
      <w:lvlJc w:val="left"/>
      <w:pPr>
        <w:ind w:left="6823" w:hanging="361"/>
      </w:pPr>
      <w:rPr>
        <w:rFonts w:hint="default"/>
        <w:lang w:val="en-US" w:eastAsia="en-US" w:bidi="ar-SA"/>
      </w:rPr>
    </w:lvl>
    <w:lvl w:ilvl="8" w:tplc="4EF8F9B4">
      <w:numFmt w:val="bullet"/>
      <w:lvlText w:val="•"/>
      <w:lvlJc w:val="left"/>
      <w:pPr>
        <w:ind w:left="7620" w:hanging="361"/>
      </w:pPr>
      <w:rPr>
        <w:rFonts w:hint="default"/>
        <w:lang w:val="en-US" w:eastAsia="en-US" w:bidi="ar-SA"/>
      </w:rPr>
    </w:lvl>
  </w:abstractNum>
  <w:abstractNum w:abstractNumId="3" w15:restartNumberingAfterBreak="0">
    <w:nsid w:val="19092FCF"/>
    <w:multiLevelType w:val="hybridMultilevel"/>
    <w:tmpl w:val="2AA8E1AC"/>
    <w:lvl w:ilvl="0" w:tplc="183AC6AC">
      <w:start w:val="1"/>
      <w:numFmt w:val="decimal"/>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43047D"/>
    <w:multiLevelType w:val="hybridMultilevel"/>
    <w:tmpl w:val="417ED6A0"/>
    <w:lvl w:ilvl="0" w:tplc="6BC02B5E">
      <w:start w:val="1"/>
      <w:numFmt w:val="lowerLetter"/>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B4D8C"/>
    <w:multiLevelType w:val="hybridMultilevel"/>
    <w:tmpl w:val="25B26544"/>
    <w:lvl w:ilvl="0" w:tplc="77C41B1A">
      <w:start w:val="1"/>
      <w:numFmt w:val="lowerLetter"/>
      <w:lvlText w:val="%1)"/>
      <w:lvlJc w:val="left"/>
      <w:pPr>
        <w:ind w:left="2520" w:hanging="360"/>
      </w:pPr>
      <w:rPr>
        <w:rFonts w:hint="default"/>
        <w:b/>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6322920"/>
    <w:multiLevelType w:val="hybridMultilevel"/>
    <w:tmpl w:val="CDFAAD9A"/>
    <w:lvl w:ilvl="0" w:tplc="5E9CDC66">
      <w:start w:val="1"/>
      <w:numFmt w:val="decimal"/>
      <w:lvlText w:val="%1."/>
      <w:lvlJc w:val="left"/>
      <w:pPr>
        <w:ind w:left="401"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BACA6CCA">
      <w:start w:val="1"/>
      <w:numFmt w:val="decimal"/>
      <w:lvlText w:val="%2)"/>
      <w:lvlJc w:val="left"/>
      <w:pPr>
        <w:ind w:left="885" w:hanging="360"/>
        <w:jc w:val="left"/>
      </w:pPr>
      <w:rPr>
        <w:rFonts w:hint="default"/>
        <w:spacing w:val="0"/>
        <w:w w:val="100"/>
        <w:lang w:val="en-US" w:eastAsia="en-US" w:bidi="ar-SA"/>
      </w:rPr>
    </w:lvl>
    <w:lvl w:ilvl="2" w:tplc="1930C91A">
      <w:numFmt w:val="bullet"/>
      <w:lvlText w:val="•"/>
      <w:lvlJc w:val="left"/>
      <w:pPr>
        <w:ind w:left="1806" w:hanging="360"/>
      </w:pPr>
      <w:rPr>
        <w:rFonts w:hint="default"/>
        <w:lang w:val="en-US" w:eastAsia="en-US" w:bidi="ar-SA"/>
      </w:rPr>
    </w:lvl>
    <w:lvl w:ilvl="3" w:tplc="7DFED63C">
      <w:numFmt w:val="bullet"/>
      <w:lvlText w:val="•"/>
      <w:lvlJc w:val="left"/>
      <w:pPr>
        <w:ind w:left="2732" w:hanging="360"/>
      </w:pPr>
      <w:rPr>
        <w:rFonts w:hint="default"/>
        <w:lang w:val="en-US" w:eastAsia="en-US" w:bidi="ar-SA"/>
      </w:rPr>
    </w:lvl>
    <w:lvl w:ilvl="4" w:tplc="63B8E298">
      <w:numFmt w:val="bullet"/>
      <w:lvlText w:val="•"/>
      <w:lvlJc w:val="left"/>
      <w:pPr>
        <w:ind w:left="3658" w:hanging="360"/>
      </w:pPr>
      <w:rPr>
        <w:rFonts w:hint="default"/>
        <w:lang w:val="en-US" w:eastAsia="en-US" w:bidi="ar-SA"/>
      </w:rPr>
    </w:lvl>
    <w:lvl w:ilvl="5" w:tplc="5EE87D74">
      <w:numFmt w:val="bullet"/>
      <w:lvlText w:val="•"/>
      <w:lvlJc w:val="left"/>
      <w:pPr>
        <w:ind w:left="4584" w:hanging="360"/>
      </w:pPr>
      <w:rPr>
        <w:rFonts w:hint="default"/>
        <w:lang w:val="en-US" w:eastAsia="en-US" w:bidi="ar-SA"/>
      </w:rPr>
    </w:lvl>
    <w:lvl w:ilvl="6" w:tplc="426CA1A4">
      <w:numFmt w:val="bullet"/>
      <w:lvlText w:val="•"/>
      <w:lvlJc w:val="left"/>
      <w:pPr>
        <w:ind w:left="5511" w:hanging="360"/>
      </w:pPr>
      <w:rPr>
        <w:rFonts w:hint="default"/>
        <w:lang w:val="en-US" w:eastAsia="en-US" w:bidi="ar-SA"/>
      </w:rPr>
    </w:lvl>
    <w:lvl w:ilvl="7" w:tplc="A7E6B126">
      <w:numFmt w:val="bullet"/>
      <w:lvlText w:val="•"/>
      <w:lvlJc w:val="left"/>
      <w:pPr>
        <w:ind w:left="6437" w:hanging="360"/>
      </w:pPr>
      <w:rPr>
        <w:rFonts w:hint="default"/>
        <w:lang w:val="en-US" w:eastAsia="en-US" w:bidi="ar-SA"/>
      </w:rPr>
    </w:lvl>
    <w:lvl w:ilvl="8" w:tplc="91D64EDC">
      <w:numFmt w:val="bullet"/>
      <w:lvlText w:val="•"/>
      <w:lvlJc w:val="left"/>
      <w:pPr>
        <w:ind w:left="7363" w:hanging="360"/>
      </w:pPr>
      <w:rPr>
        <w:rFonts w:hint="default"/>
        <w:lang w:val="en-US" w:eastAsia="en-US" w:bidi="ar-SA"/>
      </w:rPr>
    </w:lvl>
  </w:abstractNum>
  <w:abstractNum w:abstractNumId="7" w15:restartNumberingAfterBreak="0">
    <w:nsid w:val="4888543C"/>
    <w:multiLevelType w:val="hybridMultilevel"/>
    <w:tmpl w:val="256605E4"/>
    <w:lvl w:ilvl="0" w:tplc="61126F2A">
      <w:start w:val="1"/>
      <w:numFmt w:val="decimal"/>
      <w:lvlText w:val="%1)"/>
      <w:lvlJc w:val="left"/>
      <w:pPr>
        <w:ind w:left="1080" w:hanging="360"/>
      </w:pPr>
      <w:rPr>
        <w:rFonts w:ascii="Times New Roman" w:eastAsia="Times New Roman"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E11388"/>
    <w:multiLevelType w:val="hybridMultilevel"/>
    <w:tmpl w:val="7A4E69AC"/>
    <w:lvl w:ilvl="0" w:tplc="8B104A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22512D"/>
    <w:multiLevelType w:val="hybridMultilevel"/>
    <w:tmpl w:val="005E70E8"/>
    <w:lvl w:ilvl="0" w:tplc="0B644942">
      <w:start w:val="1"/>
      <w:numFmt w:val="decimal"/>
      <w:lvlText w:val="%1."/>
      <w:lvlJc w:val="left"/>
      <w:pPr>
        <w:ind w:left="1246" w:hanging="725"/>
        <w:jc w:val="left"/>
      </w:pPr>
      <w:rPr>
        <w:rFonts w:ascii="Times New Roman" w:eastAsia="Times New Roman" w:hAnsi="Times New Roman" w:cs="Times New Roman" w:hint="default"/>
        <w:b/>
        <w:bCs/>
        <w:i w:val="0"/>
        <w:iCs w:val="0"/>
        <w:spacing w:val="0"/>
        <w:w w:val="100"/>
        <w:sz w:val="24"/>
        <w:szCs w:val="24"/>
        <w:lang w:val="en-US" w:eastAsia="en-US" w:bidi="ar-SA"/>
      </w:rPr>
    </w:lvl>
    <w:lvl w:ilvl="1" w:tplc="B7F22FE8">
      <w:numFmt w:val="bullet"/>
      <w:lvlText w:val="•"/>
      <w:lvlJc w:val="left"/>
      <w:pPr>
        <w:ind w:left="2037" w:hanging="725"/>
      </w:pPr>
      <w:rPr>
        <w:rFonts w:hint="default"/>
        <w:lang w:val="en-US" w:eastAsia="en-US" w:bidi="ar-SA"/>
      </w:rPr>
    </w:lvl>
    <w:lvl w:ilvl="2" w:tplc="5F76B1E6">
      <w:numFmt w:val="bullet"/>
      <w:lvlText w:val="•"/>
      <w:lvlJc w:val="left"/>
      <w:pPr>
        <w:ind w:left="2835" w:hanging="725"/>
      </w:pPr>
      <w:rPr>
        <w:rFonts w:hint="default"/>
        <w:lang w:val="en-US" w:eastAsia="en-US" w:bidi="ar-SA"/>
      </w:rPr>
    </w:lvl>
    <w:lvl w:ilvl="3" w:tplc="48BE37FC">
      <w:numFmt w:val="bullet"/>
      <w:lvlText w:val="•"/>
      <w:lvlJc w:val="left"/>
      <w:pPr>
        <w:ind w:left="3632" w:hanging="725"/>
      </w:pPr>
      <w:rPr>
        <w:rFonts w:hint="default"/>
        <w:lang w:val="en-US" w:eastAsia="en-US" w:bidi="ar-SA"/>
      </w:rPr>
    </w:lvl>
    <w:lvl w:ilvl="4" w:tplc="06BCBBD2">
      <w:numFmt w:val="bullet"/>
      <w:lvlText w:val="•"/>
      <w:lvlJc w:val="left"/>
      <w:pPr>
        <w:ind w:left="4430" w:hanging="725"/>
      </w:pPr>
      <w:rPr>
        <w:rFonts w:hint="default"/>
        <w:lang w:val="en-US" w:eastAsia="en-US" w:bidi="ar-SA"/>
      </w:rPr>
    </w:lvl>
    <w:lvl w:ilvl="5" w:tplc="DD349E04">
      <w:numFmt w:val="bullet"/>
      <w:lvlText w:val="•"/>
      <w:lvlJc w:val="left"/>
      <w:pPr>
        <w:ind w:left="5228" w:hanging="725"/>
      </w:pPr>
      <w:rPr>
        <w:rFonts w:hint="default"/>
        <w:lang w:val="en-US" w:eastAsia="en-US" w:bidi="ar-SA"/>
      </w:rPr>
    </w:lvl>
    <w:lvl w:ilvl="6" w:tplc="A254E6CA">
      <w:numFmt w:val="bullet"/>
      <w:lvlText w:val="•"/>
      <w:lvlJc w:val="left"/>
      <w:pPr>
        <w:ind w:left="6025" w:hanging="725"/>
      </w:pPr>
      <w:rPr>
        <w:rFonts w:hint="default"/>
        <w:lang w:val="en-US" w:eastAsia="en-US" w:bidi="ar-SA"/>
      </w:rPr>
    </w:lvl>
    <w:lvl w:ilvl="7" w:tplc="73D8969C">
      <w:numFmt w:val="bullet"/>
      <w:lvlText w:val="•"/>
      <w:lvlJc w:val="left"/>
      <w:pPr>
        <w:ind w:left="6823" w:hanging="725"/>
      </w:pPr>
      <w:rPr>
        <w:rFonts w:hint="default"/>
        <w:lang w:val="en-US" w:eastAsia="en-US" w:bidi="ar-SA"/>
      </w:rPr>
    </w:lvl>
    <w:lvl w:ilvl="8" w:tplc="8E584B32">
      <w:numFmt w:val="bullet"/>
      <w:lvlText w:val="•"/>
      <w:lvlJc w:val="left"/>
      <w:pPr>
        <w:ind w:left="7620" w:hanging="725"/>
      </w:pPr>
      <w:rPr>
        <w:rFonts w:hint="default"/>
        <w:lang w:val="en-US" w:eastAsia="en-US" w:bidi="ar-SA"/>
      </w:rPr>
    </w:lvl>
  </w:abstractNum>
  <w:abstractNum w:abstractNumId="10" w15:restartNumberingAfterBreak="0">
    <w:nsid w:val="660D4048"/>
    <w:multiLevelType w:val="hybridMultilevel"/>
    <w:tmpl w:val="CA885F5A"/>
    <w:lvl w:ilvl="0" w:tplc="1DBE485E">
      <w:start w:val="1"/>
      <w:numFmt w:val="lowerLetter"/>
      <w:lvlText w:val="%1."/>
      <w:lvlJc w:val="left"/>
      <w:pPr>
        <w:ind w:left="2160" w:hanging="360"/>
      </w:pPr>
      <w:rPr>
        <w:rFonts w:hint="default"/>
        <w:b/>
        <w:color w:val="0F0F0F"/>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7C920B7"/>
    <w:multiLevelType w:val="hybridMultilevel"/>
    <w:tmpl w:val="13305D9E"/>
    <w:lvl w:ilvl="0" w:tplc="B5FAD6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2"/>
  </w:num>
  <w:num w:numId="4">
    <w:abstractNumId w:val="11"/>
  </w:num>
  <w:num w:numId="5">
    <w:abstractNumId w:val="7"/>
  </w:num>
  <w:num w:numId="6">
    <w:abstractNumId w:val="3"/>
  </w:num>
  <w:num w:numId="7">
    <w:abstractNumId w:val="0"/>
  </w:num>
  <w:num w:numId="8">
    <w:abstractNumId w:val="5"/>
  </w:num>
  <w:num w:numId="9">
    <w:abstractNumId w:val="4"/>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65DD"/>
    <w:rsid w:val="000D5F86"/>
    <w:rsid w:val="001E1742"/>
    <w:rsid w:val="00447852"/>
    <w:rsid w:val="006248DD"/>
    <w:rsid w:val="006765DD"/>
    <w:rsid w:val="007369DF"/>
    <w:rsid w:val="007D69E6"/>
    <w:rsid w:val="00CD505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2F33"/>
  <w15:docId w15:val="{EF61ABD2-F444-9849-BCC1-8D2BE921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67"/>
      <w:ind w:left="161"/>
      <w:outlineLvl w:val="0"/>
    </w:pPr>
    <w:rPr>
      <w:b/>
      <w:bCs/>
      <w:sz w:val="24"/>
      <w:szCs w:val="24"/>
    </w:rPr>
  </w:style>
  <w:style w:type="paragraph" w:styleId="Heading2">
    <w:name w:val="heading 2"/>
    <w:basedOn w:val="Normal"/>
    <w:uiPriority w:val="9"/>
    <w:unhideWhenUsed/>
    <w:qFormat/>
    <w:pPr>
      <w:ind w:left="5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9"/>
      <w:ind w:right="374"/>
      <w:jc w:val="right"/>
    </w:pPr>
    <w:rPr>
      <w:rFonts w:ascii="Calibri" w:eastAsia="Calibri" w:hAnsi="Calibri" w:cs="Calibri"/>
      <w:b/>
      <w:bCs/>
      <w:sz w:val="36"/>
      <w:szCs w:val="36"/>
    </w:rPr>
  </w:style>
  <w:style w:type="paragraph" w:styleId="ListParagraph">
    <w:name w:val="List Paragraph"/>
    <w:basedOn w:val="Normal"/>
    <w:uiPriority w:val="34"/>
    <w:qFormat/>
    <w:pPr>
      <w:ind w:left="883" w:hanging="358"/>
      <w:jc w:val="both"/>
    </w:pPr>
  </w:style>
  <w:style w:type="paragraph" w:customStyle="1" w:styleId="TableParagraph">
    <w:name w:val="Table Paragraph"/>
    <w:basedOn w:val="Normal"/>
    <w:uiPriority w:val="1"/>
    <w:qFormat/>
    <w:pPr>
      <w:ind w:left="163"/>
    </w:pPr>
    <w:rPr>
      <w:rFonts w:ascii="Cambria" w:eastAsia="Cambria" w:hAnsi="Cambria" w:cs="Cambria"/>
    </w:rPr>
  </w:style>
  <w:style w:type="character" w:styleId="Hyperlink">
    <w:name w:val="Hyperlink"/>
    <w:basedOn w:val="DefaultParagraphFont"/>
    <w:uiPriority w:val="99"/>
    <w:unhideWhenUsed/>
    <w:rsid w:val="000D5F86"/>
    <w:rPr>
      <w:color w:val="0000FF" w:themeColor="hyperlink"/>
      <w:u w:val="single"/>
    </w:rPr>
  </w:style>
  <w:style w:type="character" w:styleId="UnresolvedMention">
    <w:name w:val="Unresolved Mention"/>
    <w:basedOn w:val="DefaultParagraphFont"/>
    <w:uiPriority w:val="99"/>
    <w:semiHidden/>
    <w:unhideWhenUsed/>
    <w:rsid w:val="000D5F86"/>
    <w:rPr>
      <w:color w:val="605E5C"/>
      <w:shd w:val="clear" w:color="auto" w:fill="E1DFDD"/>
    </w:rPr>
  </w:style>
  <w:style w:type="paragraph" w:styleId="FootnoteText">
    <w:name w:val="footnote text"/>
    <w:basedOn w:val="Normal"/>
    <w:link w:val="FootnoteTextChar"/>
    <w:uiPriority w:val="99"/>
    <w:semiHidden/>
    <w:unhideWhenUsed/>
    <w:rsid w:val="000D5F86"/>
    <w:pPr>
      <w:widowControl/>
      <w:autoSpaceDE/>
      <w:autoSpaceDN/>
    </w:pPr>
    <w:rPr>
      <w:sz w:val="20"/>
      <w:szCs w:val="20"/>
      <w:lang w:val="en-ID"/>
    </w:rPr>
  </w:style>
  <w:style w:type="character" w:customStyle="1" w:styleId="FootnoteTextChar">
    <w:name w:val="Footnote Text Char"/>
    <w:basedOn w:val="DefaultParagraphFont"/>
    <w:link w:val="FootnoteText"/>
    <w:uiPriority w:val="99"/>
    <w:semiHidden/>
    <w:rsid w:val="000D5F86"/>
    <w:rPr>
      <w:rFonts w:ascii="Times New Roman" w:eastAsia="Times New Roman" w:hAnsi="Times New Roman" w:cs="Times New Roman"/>
      <w:sz w:val="20"/>
      <w:szCs w:val="20"/>
      <w:lang w:val="en-ID"/>
    </w:rPr>
  </w:style>
  <w:style w:type="character" w:styleId="FootnoteReference">
    <w:name w:val="footnote reference"/>
    <w:uiPriority w:val="99"/>
    <w:semiHidden/>
    <w:unhideWhenUsed/>
    <w:rsid w:val="000D5F86"/>
    <w:rPr>
      <w:vertAlign w:val="superscript"/>
    </w:rPr>
  </w:style>
  <w:style w:type="character" w:customStyle="1" w:styleId="Heading1Char">
    <w:name w:val="Heading 1 Char"/>
    <w:basedOn w:val="DefaultParagraphFont"/>
    <w:link w:val="Heading1"/>
    <w:uiPriority w:val="9"/>
    <w:rsid w:val="006248D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6248DD"/>
    <w:rPr>
      <w:rFonts w:ascii="Times New Roman" w:eastAsia="Times New Roman" w:hAnsi="Times New Roman" w:cs="Times New Roman"/>
      <w:sz w:val="24"/>
      <w:szCs w:val="24"/>
    </w:rPr>
  </w:style>
  <w:style w:type="character" w:customStyle="1" w:styleId="yt-core-attributed-string">
    <w:name w:val="yt-core-attributed-string"/>
    <w:rsid w:val="00447852"/>
  </w:style>
  <w:style w:type="character" w:styleId="Emphasis">
    <w:name w:val="Emphasis"/>
    <w:uiPriority w:val="20"/>
    <w:qFormat/>
    <w:rsid w:val="00CD505E"/>
    <w:rPr>
      <w:i/>
      <w:iCs/>
    </w:rPr>
  </w:style>
  <w:style w:type="character" w:customStyle="1" w:styleId="apple-converted-space">
    <w:name w:val="apple-converted-space"/>
    <w:rsid w:val="00CD505E"/>
  </w:style>
  <w:style w:type="paragraph" w:styleId="Bibliography">
    <w:name w:val="Bibliography"/>
    <w:basedOn w:val="Normal"/>
    <w:next w:val="Normal"/>
    <w:uiPriority w:val="37"/>
    <w:semiHidden/>
    <w:unhideWhenUsed/>
    <w:rsid w:val="007D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bdullahrahamli@gmail.com"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1.png"/><Relationship Id="rId10" Type="http://schemas.openxmlformats.org/officeDocument/2006/relationships/image" Target="media/image20.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0.jpeg"/><Relationship Id="rId14" Type="http://schemas.openxmlformats.org/officeDocument/2006/relationships/hyperlink" Target="mailto:zaka@upi.edu," TargetMode="External"/><Relationship Id="rId22" Type="http://schemas.openxmlformats.org/officeDocument/2006/relationships/image" Target="media/image10.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4710/wjsbb.2025.27544" TargetMode="External"/><Relationship Id="rId1" Type="http://schemas.openxmlformats.org/officeDocument/2006/relationships/hyperlink" Target="https://doi.org./10.9744/scriputra.5.123-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Office User</cp:lastModifiedBy>
  <cp:revision>2</cp:revision>
  <dcterms:created xsi:type="dcterms:W3CDTF">2025-12-16T01:06:00Z</dcterms:created>
  <dcterms:modified xsi:type="dcterms:W3CDTF">2025-12-16T02:11:00Z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2025-12-16T00:00:00Z</vt:filetime>
  </property>
  <property fmtid="{D5CDD505-2E9C-101B-9397-08002B2CF9AE}" pid="5" name="Producer">
    <vt:lpwstr>Microsoft® Word 2021</vt:lpwstr>
  </property>
</Properties>
</file>