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4E57C" w14:textId="276B9025" w:rsidR="00A258DB" w:rsidRPr="004338FA" w:rsidRDefault="00A258DB" w:rsidP="00E1770F">
      <w:pPr>
        <w:spacing w:after="30"/>
        <w:jc w:val="center"/>
        <w:rPr>
          <w:rFonts w:asciiTheme="majorBidi" w:hAnsiTheme="majorBidi" w:cstheme="majorBidi"/>
          <w:b/>
          <w:spacing w:val="-2"/>
          <w:sz w:val="32"/>
          <w:szCs w:val="32"/>
          <w:lang w:eastAsia="en-US"/>
        </w:rPr>
      </w:pPr>
      <w:r w:rsidRPr="004338FA">
        <w:rPr>
          <w:rFonts w:asciiTheme="majorBidi" w:hAnsiTheme="majorBidi" w:cstheme="majorBidi"/>
          <w:b/>
          <w:spacing w:val="-2"/>
          <w:sz w:val="32"/>
          <w:szCs w:val="32"/>
          <w:lang w:eastAsia="en-US"/>
        </w:rPr>
        <w:t xml:space="preserve">Transformation through </w:t>
      </w:r>
      <w:r w:rsidRPr="004338FA">
        <w:rPr>
          <w:rFonts w:asciiTheme="majorBidi" w:hAnsiTheme="majorBidi" w:cstheme="majorBidi"/>
          <w:b/>
          <w:i/>
          <w:iCs/>
          <w:spacing w:val="-2"/>
          <w:sz w:val="32"/>
          <w:szCs w:val="32"/>
          <w:lang w:eastAsia="en-US"/>
        </w:rPr>
        <w:t>Da'wah Bil Hal</w:t>
      </w:r>
      <w:r w:rsidRPr="004338FA">
        <w:rPr>
          <w:rFonts w:asciiTheme="majorBidi" w:hAnsiTheme="majorBidi" w:cstheme="majorBidi"/>
          <w:b/>
          <w:spacing w:val="-2"/>
          <w:sz w:val="32"/>
          <w:szCs w:val="32"/>
          <w:lang w:eastAsia="en-US"/>
        </w:rPr>
        <w:t xml:space="preserve">: Martial Art </w:t>
      </w:r>
      <w:proofErr w:type="spellStart"/>
      <w:r w:rsidRPr="004338FA">
        <w:rPr>
          <w:rFonts w:asciiTheme="majorBidi" w:hAnsiTheme="majorBidi" w:cstheme="majorBidi"/>
          <w:b/>
          <w:spacing w:val="-2"/>
          <w:sz w:val="32"/>
          <w:szCs w:val="32"/>
          <w:lang w:eastAsia="en-US"/>
        </w:rPr>
        <w:t>Nahdlatul</w:t>
      </w:r>
      <w:proofErr w:type="spellEnd"/>
      <w:r w:rsidRPr="004338FA">
        <w:rPr>
          <w:rFonts w:asciiTheme="majorBidi" w:hAnsiTheme="majorBidi" w:cstheme="majorBidi"/>
          <w:b/>
          <w:spacing w:val="-2"/>
          <w:sz w:val="32"/>
          <w:szCs w:val="32"/>
          <w:lang w:eastAsia="en-US"/>
        </w:rPr>
        <w:t xml:space="preserve"> </w:t>
      </w:r>
      <w:proofErr w:type="spellStart"/>
      <w:r w:rsidRPr="004338FA">
        <w:rPr>
          <w:rFonts w:asciiTheme="majorBidi" w:hAnsiTheme="majorBidi" w:cstheme="majorBidi"/>
          <w:b/>
          <w:spacing w:val="-2"/>
          <w:sz w:val="32"/>
          <w:szCs w:val="32"/>
          <w:lang w:eastAsia="en-US"/>
        </w:rPr>
        <w:t>Ulama</w:t>
      </w:r>
      <w:proofErr w:type="spellEnd"/>
      <w:r w:rsidRPr="004338FA">
        <w:rPr>
          <w:rFonts w:asciiTheme="majorBidi" w:hAnsiTheme="majorBidi" w:cstheme="majorBidi"/>
          <w:b/>
          <w:spacing w:val="-2"/>
          <w:sz w:val="32"/>
          <w:szCs w:val="32"/>
          <w:lang w:eastAsia="en-US"/>
        </w:rPr>
        <w:t xml:space="preserve">’ </w:t>
      </w:r>
      <w:proofErr w:type="spellStart"/>
      <w:r w:rsidRPr="004338FA">
        <w:rPr>
          <w:rFonts w:asciiTheme="majorBidi" w:hAnsiTheme="majorBidi" w:cstheme="majorBidi"/>
          <w:b/>
          <w:spacing w:val="-2"/>
          <w:sz w:val="32"/>
          <w:szCs w:val="32"/>
          <w:lang w:eastAsia="en-US"/>
        </w:rPr>
        <w:t>Pagar</w:t>
      </w:r>
      <w:proofErr w:type="spellEnd"/>
      <w:r w:rsidRPr="004338FA">
        <w:rPr>
          <w:rFonts w:asciiTheme="majorBidi" w:hAnsiTheme="majorBidi" w:cstheme="majorBidi"/>
          <w:b/>
          <w:spacing w:val="-2"/>
          <w:sz w:val="32"/>
          <w:szCs w:val="32"/>
          <w:lang w:eastAsia="en-US"/>
        </w:rPr>
        <w:t xml:space="preserve"> Nusa Utilizes Vacant Land in </w:t>
      </w:r>
      <w:proofErr w:type="spellStart"/>
      <w:r w:rsidRPr="004338FA">
        <w:rPr>
          <w:rFonts w:asciiTheme="majorBidi" w:hAnsiTheme="majorBidi" w:cstheme="majorBidi"/>
          <w:b/>
          <w:spacing w:val="-2"/>
          <w:sz w:val="32"/>
          <w:szCs w:val="32"/>
          <w:lang w:eastAsia="en-US"/>
        </w:rPr>
        <w:t>Lembor</w:t>
      </w:r>
      <w:proofErr w:type="spellEnd"/>
      <w:r w:rsidRPr="004338FA">
        <w:rPr>
          <w:rFonts w:asciiTheme="majorBidi" w:hAnsiTheme="majorBidi" w:cstheme="majorBidi"/>
          <w:b/>
          <w:spacing w:val="-2"/>
          <w:sz w:val="32"/>
          <w:szCs w:val="32"/>
          <w:lang w:eastAsia="en-US"/>
        </w:rPr>
        <w:t xml:space="preserve"> </w:t>
      </w:r>
    </w:p>
    <w:p w14:paraId="746EF01B" w14:textId="77777777" w:rsidR="00BE4AF4" w:rsidRPr="004338FA" w:rsidRDefault="00BE4AF4" w:rsidP="00E1770F">
      <w:pPr>
        <w:spacing w:after="30"/>
        <w:rPr>
          <w:rFonts w:asciiTheme="majorBidi" w:hAnsiTheme="majorBidi" w:cstheme="majorBidi"/>
          <w:sz w:val="24"/>
          <w:szCs w:val="24"/>
        </w:rPr>
      </w:pPr>
    </w:p>
    <w:p w14:paraId="7FA66E21" w14:textId="77777777" w:rsidR="00F61D42" w:rsidRPr="004338FA" w:rsidRDefault="008E6444" w:rsidP="00E1770F">
      <w:pPr>
        <w:spacing w:after="30"/>
        <w:jc w:val="center"/>
        <w:rPr>
          <w:rFonts w:asciiTheme="majorBidi" w:hAnsiTheme="majorBidi" w:cstheme="majorBidi"/>
          <w:b/>
          <w:bCs/>
          <w:iCs/>
          <w:sz w:val="24"/>
          <w:szCs w:val="24"/>
        </w:rPr>
      </w:pPr>
      <w:r w:rsidRPr="004338FA">
        <w:rPr>
          <w:rFonts w:asciiTheme="majorBidi" w:hAnsiTheme="majorBidi" w:cstheme="majorBidi"/>
          <w:b/>
          <w:bCs/>
          <w:iCs/>
          <w:sz w:val="24"/>
          <w:szCs w:val="24"/>
        </w:rPr>
        <w:t>Moh. Azmi Lafif</w:t>
      </w:r>
    </w:p>
    <w:p w14:paraId="6A7D2C6A" w14:textId="3E0F6A88" w:rsidR="00F61D42" w:rsidRPr="004338FA" w:rsidRDefault="004B6645" w:rsidP="00E1770F">
      <w:pPr>
        <w:spacing w:after="30"/>
        <w:jc w:val="center"/>
        <w:rPr>
          <w:rFonts w:asciiTheme="majorBidi" w:hAnsiTheme="majorBidi" w:cstheme="majorBidi"/>
          <w:i/>
          <w:sz w:val="24"/>
          <w:szCs w:val="24"/>
        </w:rPr>
      </w:pPr>
      <w:hyperlink r:id="rId8" w:history="1">
        <w:r w:rsidR="00F61D42" w:rsidRPr="004338FA">
          <w:rPr>
            <w:rStyle w:val="Hyperlink"/>
            <w:rFonts w:asciiTheme="majorBidi" w:hAnsiTheme="majorBidi" w:cstheme="majorBidi"/>
            <w:i/>
            <w:sz w:val="24"/>
            <w:szCs w:val="24"/>
          </w:rPr>
          <w:t>azmimuhammad382@gmail.com</w:t>
        </w:r>
      </w:hyperlink>
    </w:p>
    <w:p w14:paraId="3E177774" w14:textId="3CDC06F9" w:rsidR="00F61D42" w:rsidRPr="004338FA" w:rsidRDefault="00F61D42" w:rsidP="00E1770F">
      <w:pPr>
        <w:spacing w:after="30"/>
        <w:jc w:val="center"/>
        <w:rPr>
          <w:rFonts w:asciiTheme="majorBidi" w:hAnsiTheme="majorBidi" w:cstheme="majorBidi"/>
          <w:sz w:val="24"/>
          <w:szCs w:val="24"/>
        </w:rPr>
      </w:pPr>
      <w:r w:rsidRPr="004338FA">
        <w:rPr>
          <w:rFonts w:asciiTheme="majorBidi" w:hAnsiTheme="majorBidi" w:cstheme="majorBidi"/>
          <w:sz w:val="24"/>
          <w:szCs w:val="24"/>
        </w:rPr>
        <w:t>Sunan Ampel State Islamic University Surabaya, Indonesia</w:t>
      </w:r>
    </w:p>
    <w:p w14:paraId="319184C3" w14:textId="77777777" w:rsidR="00F61D42" w:rsidRPr="004338FA" w:rsidRDefault="00F61D42" w:rsidP="00E1770F">
      <w:pPr>
        <w:spacing w:after="30"/>
        <w:jc w:val="center"/>
        <w:rPr>
          <w:rFonts w:asciiTheme="majorBidi" w:hAnsiTheme="majorBidi" w:cstheme="majorBidi"/>
          <w:i/>
          <w:sz w:val="24"/>
          <w:szCs w:val="24"/>
        </w:rPr>
      </w:pPr>
    </w:p>
    <w:p w14:paraId="22406756" w14:textId="0998BE6A" w:rsidR="00F61D42" w:rsidRPr="004338FA" w:rsidRDefault="00BE4AF4" w:rsidP="00E1770F">
      <w:pPr>
        <w:spacing w:after="30"/>
        <w:jc w:val="center"/>
        <w:rPr>
          <w:rFonts w:asciiTheme="majorBidi" w:hAnsiTheme="majorBidi" w:cstheme="majorBidi"/>
          <w:b/>
          <w:bCs/>
          <w:iCs/>
          <w:sz w:val="24"/>
          <w:szCs w:val="24"/>
        </w:rPr>
      </w:pPr>
      <w:r w:rsidRPr="004338FA">
        <w:rPr>
          <w:rFonts w:asciiTheme="majorBidi" w:hAnsiTheme="majorBidi" w:cstheme="majorBidi"/>
          <w:b/>
          <w:bCs/>
          <w:iCs/>
          <w:sz w:val="24"/>
          <w:szCs w:val="24"/>
          <w:lang w:val="id-ID"/>
        </w:rPr>
        <w:t xml:space="preserve"> </w:t>
      </w:r>
      <w:r w:rsidR="008E6444" w:rsidRPr="004338FA">
        <w:rPr>
          <w:rFonts w:asciiTheme="majorBidi" w:hAnsiTheme="majorBidi" w:cstheme="majorBidi"/>
          <w:b/>
          <w:bCs/>
          <w:iCs/>
          <w:sz w:val="24"/>
          <w:szCs w:val="24"/>
        </w:rPr>
        <w:t>Abdul Halim</w:t>
      </w:r>
    </w:p>
    <w:p w14:paraId="605BF21A" w14:textId="1F1F1289" w:rsidR="00F61D42" w:rsidRPr="004338FA" w:rsidRDefault="004B6645" w:rsidP="00E1770F">
      <w:pPr>
        <w:spacing w:after="30"/>
        <w:jc w:val="center"/>
        <w:rPr>
          <w:rFonts w:asciiTheme="majorBidi" w:hAnsiTheme="majorBidi" w:cstheme="majorBidi"/>
          <w:i/>
          <w:sz w:val="24"/>
          <w:szCs w:val="24"/>
        </w:rPr>
      </w:pPr>
      <w:hyperlink r:id="rId9" w:history="1">
        <w:r w:rsidR="00F61D42" w:rsidRPr="004338FA">
          <w:rPr>
            <w:rStyle w:val="Hyperlink"/>
            <w:rFonts w:asciiTheme="majorBidi" w:hAnsiTheme="majorBidi" w:cstheme="majorBidi"/>
            <w:i/>
            <w:sz w:val="24"/>
            <w:szCs w:val="24"/>
          </w:rPr>
          <w:t>halim2014999@gmail.com</w:t>
        </w:r>
      </w:hyperlink>
      <w:r w:rsidR="00F61D42" w:rsidRPr="004338FA">
        <w:rPr>
          <w:rFonts w:asciiTheme="majorBidi" w:hAnsiTheme="majorBidi" w:cstheme="majorBidi"/>
          <w:i/>
          <w:sz w:val="24"/>
          <w:szCs w:val="24"/>
        </w:rPr>
        <w:t xml:space="preserve"> </w:t>
      </w:r>
    </w:p>
    <w:p w14:paraId="6C593AF7" w14:textId="468E18F8" w:rsidR="00F61D42" w:rsidRPr="004338FA" w:rsidRDefault="00F61D42" w:rsidP="00E1770F">
      <w:pPr>
        <w:spacing w:after="30"/>
        <w:jc w:val="center"/>
        <w:rPr>
          <w:rFonts w:asciiTheme="majorBidi" w:hAnsiTheme="majorBidi" w:cstheme="majorBidi"/>
          <w:sz w:val="24"/>
          <w:szCs w:val="24"/>
        </w:rPr>
      </w:pPr>
      <w:r w:rsidRPr="004338FA">
        <w:rPr>
          <w:rFonts w:asciiTheme="majorBidi" w:hAnsiTheme="majorBidi" w:cstheme="majorBidi"/>
          <w:sz w:val="24"/>
          <w:szCs w:val="24"/>
        </w:rPr>
        <w:t>Sunan Ampel State Islamic University Surabaya, Indonesia</w:t>
      </w:r>
    </w:p>
    <w:p w14:paraId="0ECA27A2" w14:textId="77777777" w:rsidR="00F61D42" w:rsidRPr="004338FA" w:rsidRDefault="00F61D42" w:rsidP="00E1770F">
      <w:pPr>
        <w:spacing w:after="30"/>
        <w:jc w:val="center"/>
        <w:rPr>
          <w:rFonts w:asciiTheme="majorBidi" w:hAnsiTheme="majorBidi" w:cstheme="majorBidi"/>
          <w:i/>
          <w:sz w:val="24"/>
          <w:szCs w:val="24"/>
        </w:rPr>
      </w:pPr>
    </w:p>
    <w:p w14:paraId="5EFE3797" w14:textId="42722CE6" w:rsidR="00BE4AF4" w:rsidRPr="004338FA" w:rsidRDefault="00BE4AF4" w:rsidP="00E1770F">
      <w:pPr>
        <w:spacing w:after="30"/>
        <w:jc w:val="center"/>
        <w:rPr>
          <w:rFonts w:asciiTheme="majorBidi" w:hAnsiTheme="majorBidi" w:cstheme="majorBidi"/>
          <w:b/>
          <w:bCs/>
          <w:iCs/>
          <w:sz w:val="24"/>
          <w:szCs w:val="24"/>
        </w:rPr>
      </w:pPr>
      <w:proofErr w:type="spellStart"/>
      <w:r w:rsidRPr="004338FA">
        <w:rPr>
          <w:rFonts w:asciiTheme="majorBidi" w:hAnsiTheme="majorBidi" w:cstheme="majorBidi"/>
          <w:b/>
          <w:bCs/>
          <w:iCs/>
          <w:sz w:val="24"/>
          <w:szCs w:val="24"/>
        </w:rPr>
        <w:t>A</w:t>
      </w:r>
      <w:r w:rsidR="008E6444" w:rsidRPr="004338FA">
        <w:rPr>
          <w:rFonts w:asciiTheme="majorBidi" w:hAnsiTheme="majorBidi" w:cstheme="majorBidi"/>
          <w:b/>
          <w:bCs/>
          <w:iCs/>
          <w:sz w:val="24"/>
          <w:szCs w:val="24"/>
        </w:rPr>
        <w:t>vita</w:t>
      </w:r>
      <w:proofErr w:type="spellEnd"/>
      <w:r w:rsidR="008E6444" w:rsidRPr="004338FA">
        <w:rPr>
          <w:rFonts w:asciiTheme="majorBidi" w:hAnsiTheme="majorBidi" w:cstheme="majorBidi"/>
          <w:b/>
          <w:bCs/>
          <w:iCs/>
          <w:sz w:val="24"/>
          <w:szCs w:val="24"/>
        </w:rPr>
        <w:t xml:space="preserve"> </w:t>
      </w:r>
      <w:proofErr w:type="spellStart"/>
      <w:r w:rsidR="008E6444" w:rsidRPr="004338FA">
        <w:rPr>
          <w:rFonts w:asciiTheme="majorBidi" w:hAnsiTheme="majorBidi" w:cstheme="majorBidi"/>
          <w:b/>
          <w:bCs/>
          <w:iCs/>
          <w:sz w:val="24"/>
          <w:szCs w:val="24"/>
        </w:rPr>
        <w:t>Aniqotul</w:t>
      </w:r>
      <w:proofErr w:type="spellEnd"/>
      <w:r w:rsidR="008E6444" w:rsidRPr="004338FA">
        <w:rPr>
          <w:rFonts w:asciiTheme="majorBidi" w:hAnsiTheme="majorBidi" w:cstheme="majorBidi"/>
          <w:b/>
          <w:bCs/>
          <w:iCs/>
          <w:sz w:val="24"/>
          <w:szCs w:val="24"/>
        </w:rPr>
        <w:t xml:space="preserve"> ‘</w:t>
      </w:r>
      <w:proofErr w:type="spellStart"/>
      <w:r w:rsidR="008E6444" w:rsidRPr="004338FA">
        <w:rPr>
          <w:rFonts w:asciiTheme="majorBidi" w:hAnsiTheme="majorBidi" w:cstheme="majorBidi"/>
          <w:b/>
          <w:bCs/>
          <w:iCs/>
          <w:sz w:val="24"/>
          <w:szCs w:val="24"/>
        </w:rPr>
        <w:t>Athiyya</w:t>
      </w:r>
      <w:r w:rsidR="00F61D42" w:rsidRPr="004338FA">
        <w:rPr>
          <w:rFonts w:asciiTheme="majorBidi" w:hAnsiTheme="majorBidi" w:cstheme="majorBidi"/>
          <w:b/>
          <w:bCs/>
          <w:iCs/>
          <w:sz w:val="24"/>
          <w:szCs w:val="24"/>
        </w:rPr>
        <w:t>h</w:t>
      </w:r>
      <w:proofErr w:type="spellEnd"/>
    </w:p>
    <w:p w14:paraId="008049B7" w14:textId="6CD98EA3" w:rsidR="00D52E3D" w:rsidRPr="004338FA" w:rsidRDefault="00D52E3D" w:rsidP="00E1770F">
      <w:pPr>
        <w:pStyle w:val="ListParagraph"/>
        <w:spacing w:after="30" w:line="240" w:lineRule="auto"/>
        <w:ind w:left="0"/>
        <w:jc w:val="center"/>
        <w:rPr>
          <w:rFonts w:asciiTheme="majorBidi" w:hAnsiTheme="majorBidi" w:cstheme="majorBidi"/>
          <w:sz w:val="24"/>
          <w:szCs w:val="24"/>
        </w:rPr>
      </w:pPr>
      <w:r w:rsidRPr="004338FA">
        <w:rPr>
          <w:rFonts w:asciiTheme="majorBidi" w:hAnsiTheme="majorBidi" w:cstheme="majorBidi"/>
          <w:sz w:val="24"/>
          <w:szCs w:val="24"/>
        </w:rPr>
        <w:t>Maulana Malik Ibrahim State Islamic University Malang, Indonesia</w:t>
      </w:r>
    </w:p>
    <w:p w14:paraId="15D44668" w14:textId="5D2FDA77" w:rsidR="00F61D42" w:rsidRPr="004338FA" w:rsidRDefault="004B6645" w:rsidP="00E1770F">
      <w:pPr>
        <w:pStyle w:val="ListParagraph"/>
        <w:spacing w:after="30" w:line="240" w:lineRule="auto"/>
        <w:ind w:left="0"/>
        <w:jc w:val="center"/>
        <w:rPr>
          <w:rFonts w:asciiTheme="majorBidi" w:hAnsiTheme="majorBidi" w:cstheme="majorBidi"/>
          <w:sz w:val="24"/>
          <w:szCs w:val="24"/>
        </w:rPr>
      </w:pPr>
      <w:hyperlink r:id="rId10" w:history="1">
        <w:r w:rsidR="00F61D42" w:rsidRPr="004338FA">
          <w:rPr>
            <w:rStyle w:val="Hyperlink"/>
            <w:rFonts w:asciiTheme="majorBidi" w:hAnsiTheme="majorBidi" w:cstheme="majorBidi"/>
            <w:sz w:val="24"/>
            <w:szCs w:val="24"/>
          </w:rPr>
          <w:t>avitaaniqotul@gmail.com</w:t>
        </w:r>
      </w:hyperlink>
    </w:p>
    <w:p w14:paraId="60444C4D" w14:textId="77777777" w:rsidR="00BE4AF4" w:rsidRPr="004338FA" w:rsidRDefault="00BE4AF4" w:rsidP="00E1770F">
      <w:pPr>
        <w:spacing w:after="30"/>
        <w:jc w:val="center"/>
        <w:rPr>
          <w:rFonts w:asciiTheme="majorBidi" w:hAnsiTheme="majorBidi" w:cstheme="majorBidi"/>
          <w:sz w:val="24"/>
          <w:szCs w:val="24"/>
          <w:lang w:val="id-ID"/>
        </w:rPr>
      </w:pPr>
    </w:p>
    <w:p w14:paraId="37300B6D" w14:textId="6F540285" w:rsidR="00BE4AF4" w:rsidRPr="004338FA" w:rsidRDefault="00BE4AF4" w:rsidP="00E1770F">
      <w:pPr>
        <w:spacing w:after="30"/>
        <w:jc w:val="both"/>
        <w:rPr>
          <w:rFonts w:asciiTheme="majorBidi" w:hAnsiTheme="majorBidi" w:cstheme="majorBidi"/>
          <w:i/>
          <w:iCs/>
          <w:sz w:val="22"/>
          <w:szCs w:val="22"/>
        </w:rPr>
      </w:pPr>
      <w:r w:rsidRPr="004338FA">
        <w:rPr>
          <w:rFonts w:asciiTheme="majorBidi" w:hAnsiTheme="majorBidi" w:cstheme="majorBidi"/>
          <w:b/>
          <w:bCs/>
          <w:iCs/>
          <w:color w:val="000000"/>
          <w:sz w:val="22"/>
          <w:szCs w:val="22"/>
        </w:rPr>
        <w:t>Abstract</w:t>
      </w:r>
      <w:r w:rsidRPr="004338FA">
        <w:rPr>
          <w:rFonts w:asciiTheme="majorBidi" w:hAnsiTheme="majorBidi" w:cstheme="majorBidi"/>
          <w:color w:val="000000"/>
          <w:sz w:val="22"/>
          <w:szCs w:val="22"/>
          <w:lang w:val="id-ID"/>
        </w:rPr>
        <w:t>.</w:t>
      </w:r>
      <w:r w:rsidRPr="004338FA">
        <w:rPr>
          <w:rFonts w:asciiTheme="majorBidi" w:hAnsiTheme="majorBidi" w:cstheme="majorBidi"/>
          <w:iCs/>
          <w:color w:val="000000"/>
          <w:sz w:val="22"/>
          <w:szCs w:val="22"/>
        </w:rPr>
        <w:t> </w:t>
      </w:r>
      <w:r w:rsidR="00A258DB" w:rsidRPr="004338FA">
        <w:rPr>
          <w:rFonts w:asciiTheme="majorBidi" w:hAnsiTheme="majorBidi" w:cstheme="majorBidi"/>
          <w:i/>
          <w:iCs/>
          <w:color w:val="231F20"/>
          <w:spacing w:val="-1"/>
          <w:sz w:val="22"/>
          <w:szCs w:val="22"/>
        </w:rPr>
        <w:t xml:space="preserve">This research discusses the process of da'wah transformation which focuses on the process of transforming </w:t>
      </w:r>
      <w:proofErr w:type="spellStart"/>
      <w:r w:rsidR="00A258DB" w:rsidRPr="004338FA">
        <w:rPr>
          <w:rFonts w:asciiTheme="majorBidi" w:hAnsiTheme="majorBidi" w:cstheme="majorBidi"/>
          <w:i/>
          <w:iCs/>
          <w:color w:val="231F20"/>
          <w:spacing w:val="-1"/>
          <w:sz w:val="22"/>
          <w:szCs w:val="22"/>
        </w:rPr>
        <w:t>da'wah</w:t>
      </w:r>
      <w:proofErr w:type="spellEnd"/>
      <w:r w:rsidR="00A258DB" w:rsidRPr="004338FA">
        <w:rPr>
          <w:rFonts w:asciiTheme="majorBidi" w:hAnsiTheme="majorBidi" w:cstheme="majorBidi"/>
          <w:i/>
          <w:iCs/>
          <w:color w:val="231F20"/>
          <w:spacing w:val="-1"/>
          <w:sz w:val="22"/>
          <w:szCs w:val="22"/>
        </w:rPr>
        <w:t xml:space="preserve"> </w:t>
      </w:r>
      <w:proofErr w:type="spellStart"/>
      <w:r w:rsidR="00A258DB" w:rsidRPr="004338FA">
        <w:rPr>
          <w:rFonts w:asciiTheme="majorBidi" w:hAnsiTheme="majorBidi" w:cstheme="majorBidi"/>
          <w:i/>
          <w:iCs/>
          <w:color w:val="231F20"/>
          <w:spacing w:val="-1"/>
          <w:sz w:val="22"/>
          <w:szCs w:val="22"/>
        </w:rPr>
        <w:t>bil</w:t>
      </w:r>
      <w:proofErr w:type="spellEnd"/>
      <w:r w:rsidR="00A258DB" w:rsidRPr="004338FA">
        <w:rPr>
          <w:rFonts w:asciiTheme="majorBidi" w:hAnsiTheme="majorBidi" w:cstheme="majorBidi"/>
          <w:i/>
          <w:iCs/>
          <w:color w:val="231F20"/>
          <w:spacing w:val="-1"/>
          <w:sz w:val="22"/>
          <w:szCs w:val="22"/>
        </w:rPr>
        <w:t xml:space="preserve"> </w:t>
      </w:r>
      <w:proofErr w:type="spellStart"/>
      <w:r w:rsidR="00A258DB" w:rsidRPr="004338FA">
        <w:rPr>
          <w:rFonts w:asciiTheme="majorBidi" w:hAnsiTheme="majorBidi" w:cstheme="majorBidi"/>
          <w:i/>
          <w:iCs/>
          <w:color w:val="231F20"/>
          <w:spacing w:val="-1"/>
          <w:sz w:val="22"/>
          <w:szCs w:val="22"/>
        </w:rPr>
        <w:t>hal</w:t>
      </w:r>
      <w:proofErr w:type="spellEnd"/>
      <w:r w:rsidR="00A258DB" w:rsidRPr="004338FA">
        <w:rPr>
          <w:rFonts w:asciiTheme="majorBidi" w:hAnsiTheme="majorBidi" w:cstheme="majorBidi"/>
          <w:i/>
          <w:iCs/>
          <w:color w:val="231F20"/>
          <w:spacing w:val="-1"/>
          <w:sz w:val="22"/>
          <w:szCs w:val="22"/>
        </w:rPr>
        <w:t xml:space="preserve"> and the implementation of transformative </w:t>
      </w:r>
      <w:proofErr w:type="spellStart"/>
      <w:r w:rsidR="00A258DB" w:rsidRPr="004338FA">
        <w:rPr>
          <w:rFonts w:asciiTheme="majorBidi" w:hAnsiTheme="majorBidi" w:cstheme="majorBidi"/>
          <w:i/>
          <w:iCs/>
          <w:color w:val="231F20"/>
          <w:spacing w:val="-1"/>
          <w:sz w:val="22"/>
          <w:szCs w:val="22"/>
        </w:rPr>
        <w:t>da'wah</w:t>
      </w:r>
      <w:proofErr w:type="spellEnd"/>
      <w:r w:rsidR="00A258DB" w:rsidRPr="004338FA">
        <w:rPr>
          <w:rFonts w:asciiTheme="majorBidi" w:hAnsiTheme="majorBidi" w:cstheme="majorBidi"/>
          <w:i/>
          <w:iCs/>
          <w:color w:val="231F20"/>
          <w:spacing w:val="-1"/>
          <w:sz w:val="22"/>
          <w:szCs w:val="22"/>
        </w:rPr>
        <w:t xml:space="preserve"> </w:t>
      </w:r>
      <w:proofErr w:type="spellStart"/>
      <w:r w:rsidR="00A258DB" w:rsidRPr="004338FA">
        <w:rPr>
          <w:rFonts w:asciiTheme="majorBidi" w:hAnsiTheme="majorBidi" w:cstheme="majorBidi"/>
          <w:i/>
          <w:iCs/>
          <w:color w:val="231F20"/>
          <w:spacing w:val="-1"/>
          <w:sz w:val="22"/>
          <w:szCs w:val="22"/>
        </w:rPr>
        <w:t>bil</w:t>
      </w:r>
      <w:proofErr w:type="spellEnd"/>
      <w:r w:rsidR="00A258DB" w:rsidRPr="004338FA">
        <w:rPr>
          <w:rFonts w:asciiTheme="majorBidi" w:hAnsiTheme="majorBidi" w:cstheme="majorBidi"/>
          <w:i/>
          <w:iCs/>
          <w:color w:val="231F20"/>
          <w:spacing w:val="-1"/>
          <w:sz w:val="22"/>
          <w:szCs w:val="22"/>
        </w:rPr>
        <w:t xml:space="preserve"> </w:t>
      </w:r>
      <w:proofErr w:type="spellStart"/>
      <w:r w:rsidR="00A258DB" w:rsidRPr="004338FA">
        <w:rPr>
          <w:rFonts w:asciiTheme="majorBidi" w:hAnsiTheme="majorBidi" w:cstheme="majorBidi"/>
          <w:i/>
          <w:iCs/>
          <w:color w:val="231F20"/>
          <w:spacing w:val="-1"/>
          <w:sz w:val="22"/>
          <w:szCs w:val="22"/>
        </w:rPr>
        <w:t>hal</w:t>
      </w:r>
      <w:proofErr w:type="spellEnd"/>
      <w:r w:rsidR="00A258DB" w:rsidRPr="004338FA">
        <w:rPr>
          <w:rFonts w:asciiTheme="majorBidi" w:hAnsiTheme="majorBidi" w:cstheme="majorBidi"/>
          <w:i/>
          <w:iCs/>
          <w:color w:val="231F20"/>
          <w:spacing w:val="-1"/>
          <w:sz w:val="22"/>
          <w:szCs w:val="22"/>
        </w:rPr>
        <w:t xml:space="preserve"> </w:t>
      </w:r>
      <w:proofErr w:type="spellStart"/>
      <w:r w:rsidR="00A258DB" w:rsidRPr="004338FA">
        <w:rPr>
          <w:rFonts w:asciiTheme="majorBidi" w:hAnsiTheme="majorBidi" w:cstheme="majorBidi"/>
          <w:i/>
          <w:iCs/>
          <w:color w:val="231F20"/>
          <w:spacing w:val="-1"/>
          <w:sz w:val="22"/>
          <w:szCs w:val="22"/>
        </w:rPr>
        <w:t>Pencak</w:t>
      </w:r>
      <w:proofErr w:type="spellEnd"/>
      <w:r w:rsidR="00A258DB" w:rsidRPr="004338FA">
        <w:rPr>
          <w:rFonts w:asciiTheme="majorBidi" w:hAnsiTheme="majorBidi" w:cstheme="majorBidi"/>
          <w:i/>
          <w:iCs/>
          <w:color w:val="231F20"/>
          <w:spacing w:val="-1"/>
          <w:sz w:val="22"/>
          <w:szCs w:val="22"/>
        </w:rPr>
        <w:t xml:space="preserve"> </w:t>
      </w:r>
      <w:proofErr w:type="spellStart"/>
      <w:r w:rsidR="00A258DB" w:rsidRPr="004338FA">
        <w:rPr>
          <w:rFonts w:asciiTheme="majorBidi" w:hAnsiTheme="majorBidi" w:cstheme="majorBidi"/>
          <w:i/>
          <w:iCs/>
          <w:color w:val="231F20"/>
          <w:spacing w:val="-1"/>
          <w:sz w:val="22"/>
          <w:szCs w:val="22"/>
        </w:rPr>
        <w:t>Silat</w:t>
      </w:r>
      <w:proofErr w:type="spellEnd"/>
      <w:r w:rsidR="00A258DB" w:rsidRPr="004338FA">
        <w:rPr>
          <w:rFonts w:asciiTheme="majorBidi" w:hAnsiTheme="majorBidi" w:cstheme="majorBidi"/>
          <w:i/>
          <w:iCs/>
          <w:color w:val="231F20"/>
          <w:spacing w:val="-1"/>
          <w:sz w:val="22"/>
          <w:szCs w:val="22"/>
        </w:rPr>
        <w:t xml:space="preserve"> </w:t>
      </w:r>
      <w:proofErr w:type="spellStart"/>
      <w:r w:rsidR="00A258DB" w:rsidRPr="004338FA">
        <w:rPr>
          <w:rFonts w:asciiTheme="majorBidi" w:hAnsiTheme="majorBidi" w:cstheme="majorBidi"/>
          <w:i/>
          <w:iCs/>
          <w:color w:val="231F20"/>
          <w:spacing w:val="-1"/>
          <w:sz w:val="22"/>
          <w:szCs w:val="22"/>
        </w:rPr>
        <w:t>Nahdlatul</w:t>
      </w:r>
      <w:proofErr w:type="spellEnd"/>
      <w:r w:rsidR="00A258DB" w:rsidRPr="004338FA">
        <w:rPr>
          <w:rFonts w:asciiTheme="majorBidi" w:hAnsiTheme="majorBidi" w:cstheme="majorBidi"/>
          <w:i/>
          <w:iCs/>
          <w:color w:val="231F20"/>
          <w:spacing w:val="-1"/>
          <w:sz w:val="22"/>
          <w:szCs w:val="22"/>
        </w:rPr>
        <w:t xml:space="preserve"> </w:t>
      </w:r>
      <w:proofErr w:type="spellStart"/>
      <w:r w:rsidR="00A258DB" w:rsidRPr="004338FA">
        <w:rPr>
          <w:rFonts w:asciiTheme="majorBidi" w:hAnsiTheme="majorBidi" w:cstheme="majorBidi"/>
          <w:i/>
          <w:iCs/>
          <w:color w:val="231F20"/>
          <w:spacing w:val="-1"/>
          <w:sz w:val="22"/>
          <w:szCs w:val="22"/>
        </w:rPr>
        <w:t>Ulama</w:t>
      </w:r>
      <w:proofErr w:type="spellEnd"/>
      <w:r w:rsidR="00A258DB" w:rsidRPr="004338FA">
        <w:rPr>
          <w:rFonts w:asciiTheme="majorBidi" w:hAnsiTheme="majorBidi" w:cstheme="majorBidi"/>
          <w:i/>
          <w:iCs/>
          <w:color w:val="231F20"/>
          <w:spacing w:val="-1"/>
          <w:sz w:val="22"/>
          <w:szCs w:val="22"/>
        </w:rPr>
        <w:t xml:space="preserve">' </w:t>
      </w:r>
      <w:proofErr w:type="spellStart"/>
      <w:r w:rsidR="00A258DB" w:rsidRPr="004338FA">
        <w:rPr>
          <w:rFonts w:asciiTheme="majorBidi" w:hAnsiTheme="majorBidi" w:cstheme="majorBidi"/>
          <w:i/>
          <w:iCs/>
          <w:color w:val="231F20"/>
          <w:spacing w:val="-1"/>
          <w:sz w:val="22"/>
          <w:szCs w:val="22"/>
        </w:rPr>
        <w:t>Pagar</w:t>
      </w:r>
      <w:proofErr w:type="spellEnd"/>
      <w:r w:rsidR="00A258DB" w:rsidRPr="004338FA">
        <w:rPr>
          <w:rFonts w:asciiTheme="majorBidi" w:hAnsiTheme="majorBidi" w:cstheme="majorBidi"/>
          <w:i/>
          <w:iCs/>
          <w:color w:val="231F20"/>
          <w:spacing w:val="-1"/>
          <w:sz w:val="22"/>
          <w:szCs w:val="22"/>
        </w:rPr>
        <w:t xml:space="preserve"> Nusa through the use of vacant land in </w:t>
      </w:r>
      <w:proofErr w:type="spellStart"/>
      <w:r w:rsidR="00A258DB" w:rsidRPr="004338FA">
        <w:rPr>
          <w:rFonts w:asciiTheme="majorBidi" w:hAnsiTheme="majorBidi" w:cstheme="majorBidi"/>
          <w:i/>
          <w:iCs/>
          <w:color w:val="231F20"/>
          <w:spacing w:val="-1"/>
          <w:sz w:val="22"/>
          <w:szCs w:val="22"/>
        </w:rPr>
        <w:t>Lembor</w:t>
      </w:r>
      <w:proofErr w:type="spellEnd"/>
      <w:r w:rsidR="00A258DB" w:rsidRPr="004338FA">
        <w:rPr>
          <w:rFonts w:asciiTheme="majorBidi" w:hAnsiTheme="majorBidi" w:cstheme="majorBidi"/>
          <w:i/>
          <w:iCs/>
          <w:color w:val="231F20"/>
          <w:spacing w:val="-1"/>
          <w:sz w:val="22"/>
          <w:szCs w:val="22"/>
        </w:rPr>
        <w:t xml:space="preserve"> Village, </w:t>
      </w:r>
      <w:proofErr w:type="spellStart"/>
      <w:r w:rsidR="00A258DB" w:rsidRPr="004338FA">
        <w:rPr>
          <w:rFonts w:asciiTheme="majorBidi" w:hAnsiTheme="majorBidi" w:cstheme="majorBidi"/>
          <w:i/>
          <w:iCs/>
          <w:color w:val="231F20"/>
          <w:spacing w:val="-1"/>
          <w:sz w:val="22"/>
          <w:szCs w:val="22"/>
        </w:rPr>
        <w:t>Brondong</w:t>
      </w:r>
      <w:proofErr w:type="spellEnd"/>
      <w:r w:rsidR="00A258DB" w:rsidRPr="004338FA">
        <w:rPr>
          <w:rFonts w:asciiTheme="majorBidi" w:hAnsiTheme="majorBidi" w:cstheme="majorBidi"/>
          <w:i/>
          <w:iCs/>
          <w:color w:val="231F20"/>
          <w:spacing w:val="-1"/>
          <w:sz w:val="22"/>
          <w:szCs w:val="22"/>
        </w:rPr>
        <w:t xml:space="preserve"> District, </w:t>
      </w:r>
      <w:proofErr w:type="spellStart"/>
      <w:r w:rsidR="00A258DB" w:rsidRPr="004338FA">
        <w:rPr>
          <w:rFonts w:asciiTheme="majorBidi" w:hAnsiTheme="majorBidi" w:cstheme="majorBidi"/>
          <w:i/>
          <w:iCs/>
          <w:color w:val="231F20"/>
          <w:spacing w:val="-1"/>
          <w:sz w:val="22"/>
          <w:szCs w:val="22"/>
        </w:rPr>
        <w:t>Lamongan</w:t>
      </w:r>
      <w:proofErr w:type="spellEnd"/>
      <w:r w:rsidR="00A258DB" w:rsidRPr="004338FA">
        <w:rPr>
          <w:rFonts w:asciiTheme="majorBidi" w:hAnsiTheme="majorBidi" w:cstheme="majorBidi"/>
          <w:i/>
          <w:iCs/>
          <w:color w:val="231F20"/>
          <w:spacing w:val="-1"/>
          <w:sz w:val="22"/>
          <w:szCs w:val="22"/>
        </w:rPr>
        <w:t xml:space="preserve"> Regency. This research uses the ABCD (Asset Based Community Development). The result of the da'wah transformation process carried out is that the community, especially Pagar Nusa members, is able to change the da'wah process which was initially only focused and considered them only in the context of martial arts into an organization that is able to preach in the context of the social environment. </w:t>
      </w:r>
      <w:r w:rsidR="00A258DB" w:rsidRPr="004338FA">
        <w:rPr>
          <w:rFonts w:asciiTheme="majorBidi" w:hAnsiTheme="majorBidi" w:cstheme="majorBidi"/>
          <w:i/>
          <w:iCs/>
          <w:sz w:val="22"/>
          <w:szCs w:val="22"/>
        </w:rPr>
        <w:t xml:space="preserve">In addition, </w:t>
      </w:r>
      <w:proofErr w:type="spellStart"/>
      <w:r w:rsidR="00A258DB" w:rsidRPr="004338FA">
        <w:rPr>
          <w:rFonts w:asciiTheme="majorBidi" w:hAnsiTheme="majorBidi" w:cstheme="majorBidi"/>
          <w:i/>
          <w:iCs/>
          <w:sz w:val="22"/>
          <w:szCs w:val="22"/>
        </w:rPr>
        <w:t>Pagar</w:t>
      </w:r>
      <w:proofErr w:type="spellEnd"/>
      <w:r w:rsidR="00A258DB" w:rsidRPr="004338FA">
        <w:rPr>
          <w:rFonts w:asciiTheme="majorBidi" w:hAnsiTheme="majorBidi" w:cstheme="majorBidi"/>
          <w:i/>
          <w:iCs/>
          <w:sz w:val="22"/>
          <w:szCs w:val="22"/>
        </w:rPr>
        <w:t xml:space="preserve"> Nusa </w:t>
      </w:r>
      <w:proofErr w:type="spellStart"/>
      <w:r w:rsidR="00A258DB" w:rsidRPr="004338FA">
        <w:rPr>
          <w:rFonts w:asciiTheme="majorBidi" w:hAnsiTheme="majorBidi" w:cstheme="majorBidi"/>
          <w:i/>
          <w:iCs/>
          <w:sz w:val="22"/>
          <w:szCs w:val="22"/>
        </w:rPr>
        <w:t>Lembor</w:t>
      </w:r>
      <w:proofErr w:type="spellEnd"/>
      <w:r w:rsidR="00A258DB" w:rsidRPr="004338FA">
        <w:rPr>
          <w:rFonts w:asciiTheme="majorBidi" w:hAnsiTheme="majorBidi" w:cstheme="majorBidi"/>
          <w:i/>
          <w:iCs/>
          <w:sz w:val="22"/>
          <w:szCs w:val="22"/>
        </w:rPr>
        <w:t xml:space="preserve"> was able to start the economic independence of the organization, which previously the organization had never had income from an economic perspective to be an income from the results of the use of the vacant land. Then there was a change in terms of knowledge from Pagar Nusa members about how to use vacant land. As well as the da'wah from the members of Pagar Nusa in conveying the importance of protecting the environment in Islam.</w:t>
      </w:r>
    </w:p>
    <w:p w14:paraId="49332C30" w14:textId="499CD6CF" w:rsidR="00BE4AF4" w:rsidRPr="004338FA" w:rsidRDefault="00BE4AF4" w:rsidP="00E1770F">
      <w:pPr>
        <w:spacing w:after="30"/>
        <w:rPr>
          <w:rFonts w:asciiTheme="majorBidi" w:hAnsiTheme="majorBidi" w:cstheme="majorBidi"/>
          <w:i/>
          <w:iCs/>
          <w:sz w:val="22"/>
          <w:szCs w:val="22"/>
        </w:rPr>
      </w:pPr>
      <w:r w:rsidRPr="004338FA">
        <w:rPr>
          <w:rFonts w:asciiTheme="majorBidi" w:hAnsiTheme="majorBidi" w:cstheme="majorBidi"/>
          <w:b/>
          <w:sz w:val="24"/>
          <w:szCs w:val="24"/>
        </w:rPr>
        <w:t>Keyword</w:t>
      </w:r>
      <w:r w:rsidRPr="004338FA">
        <w:rPr>
          <w:rFonts w:asciiTheme="majorBidi" w:hAnsiTheme="majorBidi" w:cstheme="majorBidi"/>
          <w:b/>
          <w:sz w:val="24"/>
          <w:szCs w:val="24"/>
          <w:lang w:val="id-ID"/>
        </w:rPr>
        <w:t>s</w:t>
      </w:r>
      <w:r w:rsidRPr="004338FA">
        <w:rPr>
          <w:rFonts w:asciiTheme="majorBidi" w:hAnsiTheme="majorBidi" w:cstheme="majorBidi"/>
          <w:b/>
          <w:i/>
          <w:iCs/>
          <w:sz w:val="24"/>
          <w:szCs w:val="24"/>
          <w:lang w:val="id-ID"/>
        </w:rPr>
        <w:t xml:space="preserve">: </w:t>
      </w:r>
      <w:r w:rsidR="00A258DB" w:rsidRPr="004338FA">
        <w:rPr>
          <w:rFonts w:asciiTheme="majorBidi" w:hAnsiTheme="majorBidi" w:cstheme="majorBidi"/>
          <w:i/>
          <w:iCs/>
          <w:sz w:val="22"/>
          <w:szCs w:val="22"/>
        </w:rPr>
        <w:t>Da'wah Bil Hal, Pagar Nusa, Transformation Process</w:t>
      </w:r>
    </w:p>
    <w:p w14:paraId="4B33143D" w14:textId="77777777" w:rsidR="00BE4AF4" w:rsidRPr="004338FA" w:rsidRDefault="00BE4AF4" w:rsidP="00E1770F">
      <w:pPr>
        <w:spacing w:after="30"/>
        <w:jc w:val="both"/>
        <w:rPr>
          <w:rFonts w:asciiTheme="majorBidi" w:hAnsiTheme="majorBidi" w:cstheme="majorBidi"/>
          <w:b/>
          <w:bCs/>
          <w:iCs/>
          <w:sz w:val="24"/>
          <w:szCs w:val="24"/>
        </w:rPr>
      </w:pPr>
    </w:p>
    <w:p w14:paraId="33BF4295" w14:textId="77777777" w:rsidR="00D52E3D" w:rsidRPr="004338FA" w:rsidRDefault="00BE4AF4" w:rsidP="00E1770F">
      <w:pPr>
        <w:spacing w:after="30"/>
        <w:jc w:val="both"/>
        <w:rPr>
          <w:rFonts w:asciiTheme="majorBidi" w:hAnsiTheme="majorBidi" w:cstheme="majorBidi"/>
          <w:sz w:val="18"/>
          <w:szCs w:val="18"/>
        </w:rPr>
      </w:pPr>
      <w:proofErr w:type="spellStart"/>
      <w:r w:rsidRPr="004338FA">
        <w:rPr>
          <w:rFonts w:asciiTheme="majorBidi" w:hAnsiTheme="majorBidi" w:cstheme="majorBidi"/>
          <w:b/>
          <w:sz w:val="24"/>
          <w:szCs w:val="24"/>
        </w:rPr>
        <w:t>Abstrak</w:t>
      </w:r>
      <w:proofErr w:type="spellEnd"/>
      <w:r w:rsidRPr="004338FA">
        <w:rPr>
          <w:rFonts w:asciiTheme="majorBidi" w:hAnsiTheme="majorBidi" w:cstheme="majorBidi"/>
          <w:sz w:val="24"/>
          <w:szCs w:val="24"/>
        </w:rPr>
        <w:t xml:space="preserve">. </w:t>
      </w:r>
      <w:proofErr w:type="spellStart"/>
      <w:r w:rsidR="00D52E3D" w:rsidRPr="004338FA">
        <w:rPr>
          <w:rFonts w:asciiTheme="majorBidi" w:hAnsiTheme="majorBidi" w:cstheme="majorBidi"/>
          <w:i/>
          <w:iCs/>
          <w:sz w:val="22"/>
          <w:szCs w:val="22"/>
        </w:rPr>
        <w:t>Penelitian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ini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membahas</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tentang</w:t>
      </w:r>
      <w:proofErr w:type="spellEnd"/>
      <w:r w:rsidR="00D52E3D" w:rsidRPr="004338FA">
        <w:rPr>
          <w:rFonts w:asciiTheme="majorBidi" w:hAnsiTheme="majorBidi" w:cstheme="majorBidi"/>
          <w:i/>
          <w:iCs/>
          <w:sz w:val="22"/>
          <w:szCs w:val="22"/>
        </w:rPr>
        <w:t xml:space="preserve"> proses </w:t>
      </w:r>
      <w:proofErr w:type="spellStart"/>
      <w:r w:rsidR="00D52E3D" w:rsidRPr="004338FA">
        <w:rPr>
          <w:rFonts w:asciiTheme="majorBidi" w:hAnsiTheme="majorBidi" w:cstheme="majorBidi"/>
          <w:i/>
          <w:iCs/>
          <w:sz w:val="22"/>
          <w:szCs w:val="22"/>
        </w:rPr>
        <w:t>transformasi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dakwah</w:t>
      </w:r>
      <w:proofErr w:type="spellEnd"/>
      <w:r w:rsidR="00D52E3D" w:rsidRPr="004338FA">
        <w:rPr>
          <w:rFonts w:asciiTheme="majorBidi" w:hAnsiTheme="majorBidi" w:cstheme="majorBidi"/>
          <w:i/>
          <w:iCs/>
          <w:sz w:val="22"/>
          <w:szCs w:val="22"/>
        </w:rPr>
        <w:t xml:space="preserve"> yang </w:t>
      </w:r>
      <w:proofErr w:type="spellStart"/>
      <w:r w:rsidR="00D52E3D" w:rsidRPr="004338FA">
        <w:rPr>
          <w:rFonts w:asciiTheme="majorBidi" w:hAnsiTheme="majorBidi" w:cstheme="majorBidi"/>
          <w:i/>
          <w:iCs/>
          <w:sz w:val="22"/>
          <w:szCs w:val="22"/>
        </w:rPr>
        <w:t>berfokus</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pada</w:t>
      </w:r>
      <w:proofErr w:type="spellEnd"/>
      <w:r w:rsidR="00D52E3D" w:rsidRPr="004338FA">
        <w:rPr>
          <w:rFonts w:asciiTheme="majorBidi" w:hAnsiTheme="majorBidi" w:cstheme="majorBidi"/>
          <w:i/>
          <w:iCs/>
          <w:sz w:val="22"/>
          <w:szCs w:val="22"/>
        </w:rPr>
        <w:t xml:space="preserve"> proses </w:t>
      </w:r>
      <w:proofErr w:type="spellStart"/>
      <w:r w:rsidR="00D52E3D" w:rsidRPr="004338FA">
        <w:rPr>
          <w:rFonts w:asciiTheme="majorBidi" w:hAnsiTheme="majorBidi" w:cstheme="majorBidi"/>
          <w:i/>
          <w:iCs/>
          <w:sz w:val="22"/>
          <w:szCs w:val="22"/>
        </w:rPr>
        <w:t>transformasi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dakwah</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bil</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hal</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implementasi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dakwah</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bil</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hal</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transformatif</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Pencak</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Silat</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Nahdlatul</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Ulama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Pagar</w:t>
      </w:r>
      <w:proofErr w:type="spellEnd"/>
      <w:r w:rsidR="00D52E3D" w:rsidRPr="004338FA">
        <w:rPr>
          <w:rFonts w:asciiTheme="majorBidi" w:hAnsiTheme="majorBidi" w:cstheme="majorBidi"/>
          <w:i/>
          <w:iCs/>
          <w:sz w:val="22"/>
          <w:szCs w:val="22"/>
        </w:rPr>
        <w:t xml:space="preserve"> Nusa </w:t>
      </w:r>
      <w:proofErr w:type="spellStart"/>
      <w:r w:rsidR="00D52E3D" w:rsidRPr="004338FA">
        <w:rPr>
          <w:rFonts w:asciiTheme="majorBidi" w:hAnsiTheme="majorBidi" w:cstheme="majorBidi"/>
          <w:i/>
          <w:iCs/>
          <w:sz w:val="22"/>
          <w:szCs w:val="22"/>
        </w:rPr>
        <w:t>melalui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pemanfaatan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lahan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kosong</w:t>
      </w:r>
      <w:proofErr w:type="spellEnd"/>
      <w:r w:rsidR="00D52E3D" w:rsidRPr="004338FA">
        <w:rPr>
          <w:rFonts w:asciiTheme="majorBidi" w:hAnsiTheme="majorBidi" w:cstheme="majorBidi"/>
          <w:i/>
          <w:iCs/>
          <w:sz w:val="22"/>
          <w:szCs w:val="22"/>
        </w:rPr>
        <w:t xml:space="preserve"> di </w:t>
      </w:r>
      <w:proofErr w:type="spellStart"/>
      <w:r w:rsidR="00D52E3D" w:rsidRPr="004338FA">
        <w:rPr>
          <w:rFonts w:asciiTheme="majorBidi" w:hAnsiTheme="majorBidi" w:cstheme="majorBidi"/>
          <w:i/>
          <w:iCs/>
          <w:sz w:val="22"/>
          <w:szCs w:val="22"/>
        </w:rPr>
        <w:t>Desa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Lembor</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Kecamatan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Brondong</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kabupaten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Lamongan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Penelitian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ini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menggunakan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metode</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pendekatan</w:t>
      </w:r>
      <w:proofErr w:type="spellEnd"/>
      <w:r w:rsidR="00D52E3D" w:rsidRPr="004338FA">
        <w:rPr>
          <w:rFonts w:asciiTheme="majorBidi" w:hAnsiTheme="majorBidi" w:cstheme="majorBidi"/>
          <w:i/>
          <w:iCs/>
          <w:sz w:val="22"/>
          <w:szCs w:val="22"/>
        </w:rPr>
        <w:t xml:space="preserve"> ABCD (Asset Based Community Development). </w:t>
      </w:r>
      <w:proofErr w:type="spellStart"/>
      <w:r w:rsidR="00D52E3D" w:rsidRPr="004338FA">
        <w:rPr>
          <w:rFonts w:asciiTheme="majorBidi" w:hAnsiTheme="majorBidi" w:cstheme="majorBidi"/>
          <w:i/>
          <w:iCs/>
          <w:sz w:val="22"/>
          <w:szCs w:val="22"/>
        </w:rPr>
        <w:t>Hasil</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dari</w:t>
      </w:r>
      <w:proofErr w:type="spellEnd"/>
      <w:r w:rsidR="00D52E3D" w:rsidRPr="004338FA">
        <w:rPr>
          <w:rFonts w:asciiTheme="majorBidi" w:hAnsiTheme="majorBidi" w:cstheme="majorBidi"/>
          <w:i/>
          <w:iCs/>
          <w:sz w:val="22"/>
          <w:szCs w:val="22"/>
        </w:rPr>
        <w:t xml:space="preserve"> proses </w:t>
      </w:r>
      <w:proofErr w:type="spellStart"/>
      <w:r w:rsidR="00D52E3D" w:rsidRPr="004338FA">
        <w:rPr>
          <w:rFonts w:asciiTheme="majorBidi" w:hAnsiTheme="majorBidi" w:cstheme="majorBidi"/>
          <w:i/>
          <w:iCs/>
          <w:sz w:val="22"/>
          <w:szCs w:val="22"/>
        </w:rPr>
        <w:t>transformasi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dakwah</w:t>
      </w:r>
      <w:proofErr w:type="spellEnd"/>
      <w:r w:rsidR="00D52E3D" w:rsidRPr="004338FA">
        <w:rPr>
          <w:rFonts w:asciiTheme="majorBidi" w:hAnsiTheme="majorBidi" w:cstheme="majorBidi"/>
          <w:i/>
          <w:iCs/>
          <w:sz w:val="22"/>
          <w:szCs w:val="22"/>
        </w:rPr>
        <w:t xml:space="preserve"> yang </w:t>
      </w:r>
      <w:proofErr w:type="spellStart"/>
      <w:r w:rsidR="00D52E3D" w:rsidRPr="004338FA">
        <w:rPr>
          <w:rFonts w:asciiTheme="majorBidi" w:hAnsiTheme="majorBidi" w:cstheme="majorBidi"/>
          <w:i/>
          <w:iCs/>
          <w:sz w:val="22"/>
          <w:szCs w:val="22"/>
        </w:rPr>
        <w:t>dilakukan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adalah</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masyarakat</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utamanya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anggota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Pagar</w:t>
      </w:r>
      <w:proofErr w:type="spellEnd"/>
      <w:r w:rsidR="00D52E3D" w:rsidRPr="004338FA">
        <w:rPr>
          <w:rFonts w:asciiTheme="majorBidi" w:hAnsiTheme="majorBidi" w:cstheme="majorBidi"/>
          <w:i/>
          <w:iCs/>
          <w:sz w:val="22"/>
          <w:szCs w:val="22"/>
        </w:rPr>
        <w:t xml:space="preserve"> Nusa </w:t>
      </w:r>
      <w:proofErr w:type="spellStart"/>
      <w:r w:rsidR="00D52E3D" w:rsidRPr="004338FA">
        <w:rPr>
          <w:rFonts w:asciiTheme="majorBidi" w:hAnsiTheme="majorBidi" w:cstheme="majorBidi"/>
          <w:i/>
          <w:iCs/>
          <w:sz w:val="22"/>
          <w:szCs w:val="22"/>
        </w:rPr>
        <w:t>mampu</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merubah</w:t>
      </w:r>
      <w:proofErr w:type="spellEnd"/>
      <w:r w:rsidR="00D52E3D" w:rsidRPr="004338FA">
        <w:rPr>
          <w:rFonts w:asciiTheme="majorBidi" w:hAnsiTheme="majorBidi" w:cstheme="majorBidi"/>
          <w:i/>
          <w:iCs/>
          <w:sz w:val="22"/>
          <w:szCs w:val="22"/>
        </w:rPr>
        <w:t xml:space="preserve"> proses </w:t>
      </w:r>
      <w:proofErr w:type="spellStart"/>
      <w:r w:rsidR="00D52E3D" w:rsidRPr="004338FA">
        <w:rPr>
          <w:rFonts w:asciiTheme="majorBidi" w:hAnsiTheme="majorBidi" w:cstheme="majorBidi"/>
          <w:i/>
          <w:iCs/>
          <w:sz w:val="22"/>
          <w:szCs w:val="22"/>
        </w:rPr>
        <w:t>dakwah</w:t>
      </w:r>
      <w:proofErr w:type="spellEnd"/>
      <w:r w:rsidR="00D52E3D" w:rsidRPr="004338FA">
        <w:rPr>
          <w:rFonts w:asciiTheme="majorBidi" w:hAnsiTheme="majorBidi" w:cstheme="majorBidi"/>
          <w:i/>
          <w:iCs/>
          <w:sz w:val="22"/>
          <w:szCs w:val="22"/>
        </w:rPr>
        <w:t xml:space="preserve"> yang </w:t>
      </w:r>
      <w:proofErr w:type="spellStart"/>
      <w:r w:rsidR="00D52E3D" w:rsidRPr="004338FA">
        <w:rPr>
          <w:rFonts w:asciiTheme="majorBidi" w:hAnsiTheme="majorBidi" w:cstheme="majorBidi"/>
          <w:i/>
          <w:iCs/>
          <w:sz w:val="22"/>
          <w:szCs w:val="22"/>
        </w:rPr>
        <w:t>awalnya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hanya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fokus</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pada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bela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diri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menjadi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organisasi</w:t>
      </w:r>
      <w:proofErr w:type="spellEnd"/>
      <w:r w:rsidR="00D52E3D" w:rsidRPr="004338FA">
        <w:rPr>
          <w:rFonts w:asciiTheme="majorBidi" w:hAnsiTheme="majorBidi" w:cstheme="majorBidi"/>
          <w:i/>
          <w:iCs/>
          <w:sz w:val="22"/>
          <w:szCs w:val="22"/>
        </w:rPr>
        <w:t xml:space="preserve"> yang </w:t>
      </w:r>
      <w:proofErr w:type="spellStart"/>
      <w:r w:rsidR="00D52E3D" w:rsidRPr="004338FA">
        <w:rPr>
          <w:rFonts w:asciiTheme="majorBidi" w:hAnsiTheme="majorBidi" w:cstheme="majorBidi"/>
          <w:i/>
          <w:iCs/>
          <w:sz w:val="22"/>
          <w:szCs w:val="22"/>
        </w:rPr>
        <w:t>mampu</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berdakwah</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dalam</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konteks</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sosial</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lingkungan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Selain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itu</w:t>
      </w:r>
      <w:bookmarkStart w:id="0" w:name="_Hlk166547856"/>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mampu</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memulai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adanya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kemandirian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ekonomi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organisasi</w:t>
      </w:r>
      <w:proofErr w:type="spellEnd"/>
      <w:r w:rsidR="00D52E3D" w:rsidRPr="004338FA">
        <w:rPr>
          <w:rFonts w:asciiTheme="majorBidi" w:hAnsiTheme="majorBidi" w:cstheme="majorBidi"/>
          <w:i/>
          <w:iCs/>
          <w:sz w:val="22"/>
          <w:szCs w:val="22"/>
        </w:rPr>
        <w:t xml:space="preserve">, yang </w:t>
      </w:r>
      <w:proofErr w:type="spellStart"/>
      <w:r w:rsidR="00D52E3D" w:rsidRPr="004338FA">
        <w:rPr>
          <w:rFonts w:asciiTheme="majorBidi" w:hAnsiTheme="majorBidi" w:cstheme="majorBidi"/>
          <w:i/>
          <w:iCs/>
          <w:sz w:val="22"/>
          <w:szCs w:val="22"/>
        </w:rPr>
        <w:t>sebelumnya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tidak</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pernah</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memiliki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pemasukan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dari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segi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ekonomi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menjadi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adanya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pemasukan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dari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hasil</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pemanfaatan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lahan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kosong</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tersebut</w:t>
      </w:r>
      <w:bookmarkEnd w:id="0"/>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Kemudian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adanya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perubahan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pengetahuan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dari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anggota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Pagar</w:t>
      </w:r>
      <w:proofErr w:type="spellEnd"/>
      <w:r w:rsidR="00D52E3D" w:rsidRPr="004338FA">
        <w:rPr>
          <w:rFonts w:asciiTheme="majorBidi" w:hAnsiTheme="majorBidi" w:cstheme="majorBidi"/>
          <w:i/>
          <w:iCs/>
          <w:sz w:val="22"/>
          <w:szCs w:val="22"/>
        </w:rPr>
        <w:t xml:space="preserve"> Nusa </w:t>
      </w:r>
      <w:proofErr w:type="spellStart"/>
      <w:r w:rsidR="00D52E3D" w:rsidRPr="004338FA">
        <w:rPr>
          <w:rFonts w:asciiTheme="majorBidi" w:hAnsiTheme="majorBidi" w:cstheme="majorBidi"/>
          <w:i/>
          <w:iCs/>
          <w:sz w:val="22"/>
          <w:szCs w:val="22"/>
        </w:rPr>
        <w:t>tentang</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cara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pemanfaatan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lahan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kosong</w:t>
      </w:r>
      <w:proofErr w:type="spellEnd"/>
      <w:r w:rsidR="00D52E3D" w:rsidRPr="004338FA">
        <w:rPr>
          <w:rFonts w:asciiTheme="majorBidi" w:hAnsiTheme="majorBidi" w:cstheme="majorBidi"/>
          <w:i/>
          <w:iCs/>
          <w:sz w:val="22"/>
          <w:szCs w:val="22"/>
        </w:rPr>
        <w:t xml:space="preserve">. Serta </w:t>
      </w:r>
      <w:proofErr w:type="spellStart"/>
      <w:r w:rsidR="00D52E3D" w:rsidRPr="004338FA">
        <w:rPr>
          <w:rFonts w:asciiTheme="majorBidi" w:hAnsiTheme="majorBidi" w:cstheme="majorBidi"/>
          <w:i/>
          <w:iCs/>
          <w:sz w:val="22"/>
          <w:szCs w:val="22"/>
        </w:rPr>
        <w:t>adanya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dakwah</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dari</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anggota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Pagar</w:t>
      </w:r>
      <w:proofErr w:type="spellEnd"/>
      <w:r w:rsidR="00D52E3D" w:rsidRPr="004338FA">
        <w:rPr>
          <w:rFonts w:asciiTheme="majorBidi" w:hAnsiTheme="majorBidi" w:cstheme="majorBidi"/>
          <w:i/>
          <w:iCs/>
          <w:sz w:val="22"/>
          <w:szCs w:val="22"/>
        </w:rPr>
        <w:t xml:space="preserve"> Nusa </w:t>
      </w:r>
      <w:proofErr w:type="spellStart"/>
      <w:r w:rsidR="00D52E3D" w:rsidRPr="004338FA">
        <w:rPr>
          <w:rFonts w:asciiTheme="majorBidi" w:hAnsiTheme="majorBidi" w:cstheme="majorBidi"/>
          <w:i/>
          <w:iCs/>
          <w:sz w:val="22"/>
          <w:szCs w:val="22"/>
        </w:rPr>
        <w:t>dalam</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penyampaian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pentingnya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menjaga</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lingkungan</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dalam</w:t>
      </w:r>
      <w:proofErr w:type="spellEnd"/>
      <w:r w:rsidR="00D52E3D" w:rsidRPr="004338FA">
        <w:rPr>
          <w:rFonts w:asciiTheme="majorBidi" w:hAnsiTheme="majorBidi" w:cstheme="majorBidi"/>
          <w:i/>
          <w:iCs/>
          <w:sz w:val="22"/>
          <w:szCs w:val="22"/>
        </w:rPr>
        <w:t xml:space="preserve"> agama </w:t>
      </w:r>
      <w:proofErr w:type="spellStart"/>
      <w:r w:rsidR="00D52E3D" w:rsidRPr="004338FA">
        <w:rPr>
          <w:rFonts w:asciiTheme="majorBidi" w:hAnsiTheme="majorBidi" w:cstheme="majorBidi"/>
          <w:i/>
          <w:iCs/>
          <w:sz w:val="22"/>
          <w:szCs w:val="22"/>
        </w:rPr>
        <w:t>islam</w:t>
      </w:r>
      <w:proofErr w:type="spellEnd"/>
      <w:r w:rsidR="00D52E3D" w:rsidRPr="004338FA">
        <w:rPr>
          <w:rFonts w:asciiTheme="majorBidi" w:hAnsiTheme="majorBidi" w:cstheme="majorBidi"/>
          <w:i/>
          <w:iCs/>
          <w:sz w:val="22"/>
          <w:szCs w:val="22"/>
        </w:rPr>
        <w:t>.</w:t>
      </w:r>
    </w:p>
    <w:p w14:paraId="63D33DB4" w14:textId="00FAF8A8" w:rsidR="00BE4AF4" w:rsidRPr="004338FA" w:rsidRDefault="00BE4AF4" w:rsidP="00E1770F">
      <w:pPr>
        <w:spacing w:after="30"/>
        <w:jc w:val="both"/>
        <w:rPr>
          <w:rFonts w:asciiTheme="majorBidi" w:hAnsiTheme="majorBidi" w:cstheme="majorBidi"/>
          <w:sz w:val="22"/>
          <w:szCs w:val="22"/>
          <w:lang w:val="nl-NL"/>
        </w:rPr>
      </w:pPr>
      <w:r w:rsidRPr="004338FA">
        <w:rPr>
          <w:rFonts w:asciiTheme="majorBidi" w:hAnsiTheme="majorBidi" w:cstheme="majorBidi"/>
          <w:b/>
          <w:sz w:val="24"/>
          <w:szCs w:val="24"/>
          <w:lang w:val="nl-NL"/>
        </w:rPr>
        <w:t>Kata kunci</w:t>
      </w:r>
      <w:r w:rsidRPr="004338FA">
        <w:rPr>
          <w:rFonts w:asciiTheme="majorBidi" w:hAnsiTheme="majorBidi" w:cstheme="majorBidi"/>
          <w:b/>
          <w:sz w:val="24"/>
          <w:szCs w:val="24"/>
          <w:lang w:val="id-ID"/>
        </w:rPr>
        <w:t>:</w:t>
      </w:r>
      <w:r w:rsidRPr="004338FA">
        <w:rPr>
          <w:rFonts w:asciiTheme="majorBidi" w:hAnsiTheme="majorBidi" w:cstheme="majorBidi"/>
          <w:i/>
          <w:sz w:val="24"/>
          <w:szCs w:val="24"/>
          <w:lang w:val="nl-NL"/>
        </w:rPr>
        <w:t xml:space="preserve"> </w:t>
      </w:r>
      <w:proofErr w:type="spellStart"/>
      <w:r w:rsidR="00D52E3D" w:rsidRPr="004338FA">
        <w:rPr>
          <w:rFonts w:asciiTheme="majorBidi" w:hAnsiTheme="majorBidi" w:cstheme="majorBidi"/>
          <w:i/>
          <w:iCs/>
          <w:sz w:val="22"/>
          <w:szCs w:val="22"/>
        </w:rPr>
        <w:t>Dakwah</w:t>
      </w:r>
      <w:proofErr w:type="spellEnd"/>
      <w:r w:rsidR="00D52E3D" w:rsidRPr="004338FA">
        <w:rPr>
          <w:rFonts w:asciiTheme="majorBidi" w:hAnsiTheme="majorBidi" w:cstheme="majorBidi"/>
          <w:i/>
          <w:iCs/>
          <w:sz w:val="22"/>
          <w:szCs w:val="22"/>
        </w:rPr>
        <w:t xml:space="preserve"> </w:t>
      </w:r>
      <w:proofErr w:type="spellStart"/>
      <w:r w:rsidR="00D52E3D" w:rsidRPr="004338FA">
        <w:rPr>
          <w:rFonts w:asciiTheme="majorBidi" w:hAnsiTheme="majorBidi" w:cstheme="majorBidi"/>
          <w:i/>
          <w:iCs/>
          <w:sz w:val="22"/>
          <w:szCs w:val="22"/>
        </w:rPr>
        <w:t>Bil</w:t>
      </w:r>
      <w:proofErr w:type="spellEnd"/>
      <w:r w:rsidR="00D52E3D" w:rsidRPr="004338FA">
        <w:rPr>
          <w:rFonts w:asciiTheme="majorBidi" w:hAnsiTheme="majorBidi" w:cstheme="majorBidi"/>
          <w:i/>
          <w:iCs/>
          <w:sz w:val="22"/>
          <w:szCs w:val="22"/>
        </w:rPr>
        <w:t xml:space="preserve"> Hal, </w:t>
      </w:r>
      <w:proofErr w:type="spellStart"/>
      <w:r w:rsidR="00D52E3D" w:rsidRPr="004338FA">
        <w:rPr>
          <w:rFonts w:asciiTheme="majorBidi" w:hAnsiTheme="majorBidi" w:cstheme="majorBidi"/>
          <w:sz w:val="22"/>
          <w:szCs w:val="22"/>
        </w:rPr>
        <w:t>Pagar</w:t>
      </w:r>
      <w:proofErr w:type="spellEnd"/>
      <w:r w:rsidR="00D52E3D" w:rsidRPr="004338FA">
        <w:rPr>
          <w:rFonts w:asciiTheme="majorBidi" w:hAnsiTheme="majorBidi" w:cstheme="majorBidi"/>
          <w:sz w:val="22"/>
          <w:szCs w:val="22"/>
        </w:rPr>
        <w:t xml:space="preserve"> Nusa, Proses </w:t>
      </w:r>
      <w:proofErr w:type="spellStart"/>
      <w:r w:rsidR="00D52E3D" w:rsidRPr="004338FA">
        <w:rPr>
          <w:rFonts w:asciiTheme="majorBidi" w:hAnsiTheme="majorBidi" w:cstheme="majorBidi"/>
          <w:sz w:val="22"/>
          <w:szCs w:val="22"/>
        </w:rPr>
        <w:t>Transformasi</w:t>
      </w:r>
      <w:proofErr w:type="spellEnd"/>
    </w:p>
    <w:p w14:paraId="3BFC66F7" w14:textId="77777777" w:rsidR="00BE4AF4" w:rsidRPr="004338FA" w:rsidRDefault="00BE4AF4" w:rsidP="00E1770F">
      <w:pPr>
        <w:spacing w:after="30"/>
        <w:rPr>
          <w:rFonts w:asciiTheme="majorBidi" w:hAnsiTheme="majorBidi" w:cstheme="majorBidi"/>
          <w:bCs/>
          <w:sz w:val="24"/>
          <w:szCs w:val="24"/>
          <w:lang w:val="nl-NL"/>
        </w:rPr>
      </w:pPr>
    </w:p>
    <w:p w14:paraId="5D06D8C3" w14:textId="77777777" w:rsidR="00BE4AF4" w:rsidRPr="004338FA" w:rsidRDefault="00BE4AF4" w:rsidP="00E1770F">
      <w:pPr>
        <w:tabs>
          <w:tab w:val="left" w:pos="840"/>
        </w:tabs>
        <w:spacing w:after="30" w:line="360" w:lineRule="auto"/>
        <w:rPr>
          <w:rFonts w:asciiTheme="majorBidi" w:hAnsiTheme="majorBidi" w:cstheme="majorBidi"/>
          <w:b/>
          <w:sz w:val="24"/>
          <w:szCs w:val="24"/>
          <w:lang w:val="en-GB"/>
        </w:rPr>
      </w:pPr>
      <w:r w:rsidRPr="004338FA">
        <w:rPr>
          <w:rFonts w:asciiTheme="majorBidi" w:hAnsiTheme="majorBidi" w:cstheme="majorBidi"/>
          <w:b/>
          <w:sz w:val="24"/>
          <w:szCs w:val="24"/>
          <w:lang w:val="en-GB"/>
        </w:rPr>
        <w:t>Introduction</w:t>
      </w:r>
    </w:p>
    <w:p w14:paraId="6975A7B1" w14:textId="4872595A" w:rsidR="00230171" w:rsidRPr="004338FA" w:rsidRDefault="00230171" w:rsidP="00E1770F">
      <w:pPr>
        <w:spacing w:after="30" w:line="360" w:lineRule="auto"/>
        <w:ind w:firstLine="426"/>
        <w:jc w:val="both"/>
        <w:rPr>
          <w:rFonts w:asciiTheme="majorBidi" w:hAnsiTheme="majorBidi" w:cstheme="majorBidi"/>
          <w:sz w:val="24"/>
          <w:szCs w:val="24"/>
        </w:rPr>
      </w:pPr>
      <w:proofErr w:type="spellStart"/>
      <w:r w:rsidRPr="004338FA">
        <w:rPr>
          <w:rFonts w:asciiTheme="majorBidi" w:hAnsiTheme="majorBidi" w:cstheme="majorBidi"/>
          <w:i/>
          <w:iCs/>
          <w:sz w:val="24"/>
          <w:szCs w:val="24"/>
        </w:rPr>
        <w:t>Da'wah</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bil</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hal</w:t>
      </w:r>
      <w:proofErr w:type="spellEnd"/>
      <w:r w:rsidRPr="004338FA">
        <w:rPr>
          <w:rFonts w:asciiTheme="majorBidi" w:hAnsiTheme="majorBidi" w:cstheme="majorBidi"/>
          <w:sz w:val="24"/>
          <w:szCs w:val="24"/>
        </w:rPr>
        <w:t xml:space="preserve"> is one of the interesting study themes. This is because </w:t>
      </w:r>
      <w:proofErr w:type="spellStart"/>
      <w:r w:rsidRPr="004338FA">
        <w:rPr>
          <w:rFonts w:asciiTheme="majorBidi" w:hAnsiTheme="majorBidi" w:cstheme="majorBidi"/>
          <w:i/>
          <w:iCs/>
          <w:sz w:val="24"/>
          <w:szCs w:val="24"/>
        </w:rPr>
        <w:t>da'wah</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bil</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hal</w:t>
      </w:r>
      <w:proofErr w:type="spellEnd"/>
      <w:r w:rsidRPr="004338FA">
        <w:rPr>
          <w:rFonts w:asciiTheme="majorBidi" w:hAnsiTheme="majorBidi" w:cstheme="majorBidi"/>
          <w:sz w:val="24"/>
          <w:szCs w:val="24"/>
        </w:rPr>
        <w:t xml:space="preserve"> is one of the accesses in the process of transforming the use of vacant land and illustrates how </w:t>
      </w:r>
      <w:proofErr w:type="spellStart"/>
      <w:r w:rsidRPr="004338FA">
        <w:rPr>
          <w:rFonts w:asciiTheme="majorBidi" w:hAnsiTheme="majorBidi" w:cstheme="majorBidi"/>
          <w:i/>
          <w:iCs/>
          <w:sz w:val="24"/>
          <w:szCs w:val="24"/>
        </w:rPr>
        <w:t>da'wah</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bil</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hal</w:t>
      </w:r>
      <w:proofErr w:type="spellEnd"/>
      <w:r w:rsidRPr="004338FA">
        <w:rPr>
          <w:rFonts w:asciiTheme="majorBidi" w:hAnsiTheme="majorBidi" w:cstheme="majorBidi"/>
          <w:i/>
          <w:iCs/>
          <w:sz w:val="24"/>
          <w:szCs w:val="24"/>
        </w:rPr>
        <w:t xml:space="preserve"> </w:t>
      </w:r>
      <w:r w:rsidRPr="004338FA">
        <w:rPr>
          <w:rFonts w:asciiTheme="majorBidi" w:hAnsiTheme="majorBidi" w:cstheme="majorBidi"/>
          <w:sz w:val="24"/>
          <w:szCs w:val="24"/>
        </w:rPr>
        <w:t xml:space="preserve">can bring positive changes in society. </w:t>
      </w:r>
      <w:proofErr w:type="spellStart"/>
      <w:r w:rsidRPr="004338FA">
        <w:rPr>
          <w:rFonts w:asciiTheme="majorBidi" w:hAnsiTheme="majorBidi" w:cstheme="majorBidi"/>
          <w:i/>
          <w:iCs/>
          <w:sz w:val="24"/>
          <w:szCs w:val="24"/>
        </w:rPr>
        <w:t>Da'wah</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bil</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hal</w:t>
      </w:r>
      <w:proofErr w:type="spellEnd"/>
      <w:r w:rsidRPr="004338FA">
        <w:rPr>
          <w:rFonts w:asciiTheme="majorBidi" w:hAnsiTheme="majorBidi" w:cstheme="majorBidi"/>
          <w:sz w:val="24"/>
          <w:szCs w:val="24"/>
        </w:rPr>
        <w:t xml:space="preserve">, as discussed in this study, focuses </w:t>
      </w:r>
      <w:r w:rsidRPr="004338FA">
        <w:rPr>
          <w:rFonts w:asciiTheme="majorBidi" w:hAnsiTheme="majorBidi" w:cstheme="majorBidi"/>
          <w:sz w:val="24"/>
          <w:szCs w:val="24"/>
        </w:rPr>
        <w:lastRenderedPageBreak/>
        <w:t xml:space="preserve">on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Pagar Nusa which uses vacant land as a process of da'wah transformation can be more easily accepted and positively affect the community </w:t>
      </w:r>
      <w:r w:rsidR="00E1770F">
        <w:rPr>
          <w:rStyle w:val="FootnoteReference"/>
          <w:rFonts w:asciiTheme="majorBidi" w:hAnsiTheme="majorBidi" w:cstheme="majorBidi"/>
          <w:sz w:val="24"/>
          <w:szCs w:val="24"/>
        </w:rPr>
        <w:footnoteReference w:id="1"/>
      </w:r>
      <w:r w:rsidRPr="004338FA">
        <w:rPr>
          <w:rFonts w:asciiTheme="majorBidi" w:hAnsiTheme="majorBidi" w:cstheme="majorBidi"/>
          <w:sz w:val="24"/>
          <w:szCs w:val="24"/>
        </w:rPr>
        <w:t xml:space="preserve">. This shows the effectiveness of the implementation of </w:t>
      </w:r>
      <w:proofErr w:type="spellStart"/>
      <w:r w:rsidRPr="004338FA">
        <w:rPr>
          <w:rFonts w:asciiTheme="majorBidi" w:hAnsiTheme="majorBidi" w:cstheme="majorBidi"/>
          <w:i/>
          <w:iCs/>
          <w:sz w:val="24"/>
          <w:szCs w:val="24"/>
        </w:rPr>
        <w:t>da'wah</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bil</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hal</w:t>
      </w:r>
      <w:proofErr w:type="spellEnd"/>
      <w:r w:rsidRPr="004338FA">
        <w:rPr>
          <w:rFonts w:asciiTheme="majorBidi" w:hAnsiTheme="majorBidi" w:cstheme="majorBidi"/>
          <w:sz w:val="24"/>
          <w:szCs w:val="24"/>
        </w:rPr>
        <w:t xml:space="preserve">, one of which is about the process of transforming the use of vacant land </w:t>
      </w:r>
      <w:r w:rsidRPr="004338FA">
        <w:rPr>
          <w:rFonts w:asciiTheme="majorBidi" w:hAnsiTheme="majorBidi" w:cstheme="majorBidi"/>
          <w:i/>
          <w:iCs/>
          <w:sz w:val="24"/>
          <w:szCs w:val="24"/>
        </w:rPr>
        <w:t>(</w:t>
      </w:r>
      <w:proofErr w:type="spellStart"/>
      <w:r w:rsidRPr="004338FA">
        <w:rPr>
          <w:rFonts w:asciiTheme="majorBidi" w:hAnsiTheme="majorBidi" w:cstheme="majorBidi"/>
          <w:i/>
          <w:iCs/>
          <w:sz w:val="24"/>
          <w:szCs w:val="24"/>
        </w:rPr>
        <w:t>Ihyaul</w:t>
      </w:r>
      <w:proofErr w:type="spellEnd"/>
      <w:r w:rsidRPr="004338FA">
        <w:rPr>
          <w:rFonts w:asciiTheme="majorBidi" w:hAnsiTheme="majorBidi" w:cstheme="majorBidi"/>
          <w:i/>
          <w:iCs/>
          <w:sz w:val="24"/>
          <w:szCs w:val="24"/>
        </w:rPr>
        <w:t xml:space="preserve"> </w:t>
      </w:r>
      <w:proofErr w:type="spellStart"/>
      <w:r w:rsidRPr="004338FA">
        <w:rPr>
          <w:rFonts w:asciiTheme="majorBidi" w:hAnsiTheme="majorBidi" w:cstheme="majorBidi"/>
          <w:i/>
          <w:iCs/>
          <w:sz w:val="24"/>
          <w:szCs w:val="24"/>
        </w:rPr>
        <w:t>Mawat</w:t>
      </w:r>
      <w:proofErr w:type="spellEnd"/>
      <w:r w:rsidRPr="004338FA">
        <w:rPr>
          <w:rFonts w:asciiTheme="majorBidi" w:hAnsiTheme="majorBidi" w:cstheme="majorBidi"/>
          <w:i/>
          <w:iCs/>
          <w:sz w:val="24"/>
          <w:szCs w:val="24"/>
        </w:rPr>
        <w:t>).</w:t>
      </w:r>
      <w:r w:rsidRPr="004338FA">
        <w:rPr>
          <w:rFonts w:asciiTheme="majorBidi" w:hAnsiTheme="majorBidi" w:cstheme="majorBidi"/>
          <w:sz w:val="24"/>
          <w:szCs w:val="24"/>
        </w:rPr>
        <w:t xml:space="preserve"> </w:t>
      </w:r>
    </w:p>
    <w:p w14:paraId="52DE420D" w14:textId="6322F3BC" w:rsidR="005003AC" w:rsidRPr="004338FA" w:rsidRDefault="005003AC" w:rsidP="00E1770F">
      <w:pPr>
        <w:spacing w:after="30" w:line="360" w:lineRule="auto"/>
        <w:ind w:firstLine="426"/>
        <w:jc w:val="both"/>
        <w:rPr>
          <w:rFonts w:ascii="Traditional Arabic" w:hAnsi="Traditional Arabic" w:cs="Traditional Arabic"/>
          <w:sz w:val="28"/>
          <w:szCs w:val="28"/>
        </w:rPr>
      </w:pPr>
      <w:proofErr w:type="spellStart"/>
      <w:r w:rsidRPr="004338FA">
        <w:rPr>
          <w:rFonts w:asciiTheme="majorBidi" w:hAnsiTheme="majorBidi" w:cstheme="majorBidi"/>
          <w:sz w:val="24"/>
          <w:szCs w:val="24"/>
        </w:rPr>
        <w:t>Ihyaul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mawat</w:t>
      </w:r>
      <w:proofErr w:type="spellEnd"/>
      <w:r w:rsidRPr="004338FA">
        <w:rPr>
          <w:rFonts w:asciiTheme="majorBidi" w:hAnsiTheme="majorBidi" w:cstheme="majorBidi"/>
          <w:sz w:val="24"/>
          <w:szCs w:val="24"/>
        </w:rPr>
        <w:t xml:space="preserve"> (cultivating unproductive land into productive) is a concept in Islam that refers to efforts to revive or restore what has been dead or forgotten in religious life. The term "</w:t>
      </w:r>
      <w:proofErr w:type="spellStart"/>
      <w:r w:rsidRPr="004338FA">
        <w:rPr>
          <w:rFonts w:asciiTheme="majorBidi" w:hAnsiTheme="majorBidi" w:cstheme="majorBidi"/>
          <w:sz w:val="24"/>
          <w:szCs w:val="24"/>
        </w:rPr>
        <w:t>ihyaul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mawat</w:t>
      </w:r>
      <w:proofErr w:type="spellEnd"/>
      <w:r w:rsidRPr="004338FA">
        <w:rPr>
          <w:rFonts w:asciiTheme="majorBidi" w:hAnsiTheme="majorBidi" w:cstheme="majorBidi"/>
          <w:sz w:val="24"/>
          <w:szCs w:val="24"/>
        </w:rPr>
        <w:t xml:space="preserve">" in the context of religion refers to efforts to revive the spirit and religious practices that have faded or been neglected by individuals or communities </w:t>
      </w:r>
      <w:r w:rsidR="00E1770F">
        <w:rPr>
          <w:rStyle w:val="FootnoteReference"/>
          <w:rFonts w:asciiTheme="majorBidi" w:hAnsiTheme="majorBidi" w:cstheme="majorBidi"/>
          <w:sz w:val="24"/>
          <w:szCs w:val="24"/>
        </w:rPr>
        <w:footnoteReference w:id="2"/>
      </w:r>
      <w:r w:rsidRPr="004338FA">
        <w:rPr>
          <w:rFonts w:asciiTheme="majorBidi" w:hAnsiTheme="majorBidi" w:cstheme="majorBidi"/>
          <w:sz w:val="24"/>
          <w:szCs w:val="24"/>
        </w:rPr>
        <w:t xml:space="preserve">. In the book </w:t>
      </w:r>
      <w:proofErr w:type="spellStart"/>
      <w:r w:rsidRPr="004338FA">
        <w:rPr>
          <w:rFonts w:asciiTheme="majorBidi" w:hAnsiTheme="majorBidi" w:cstheme="majorBidi"/>
          <w:sz w:val="24"/>
          <w:szCs w:val="24"/>
        </w:rPr>
        <w:t>Fathul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Qorib</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Mujib</w:t>
      </w:r>
      <w:proofErr w:type="spellEnd"/>
      <w:r w:rsidRPr="004338FA">
        <w:rPr>
          <w:rFonts w:asciiTheme="majorBidi" w:hAnsiTheme="majorBidi" w:cstheme="majorBidi"/>
          <w:sz w:val="24"/>
          <w:szCs w:val="24"/>
        </w:rPr>
        <w:t>, Imam Al-</w:t>
      </w:r>
      <w:proofErr w:type="spellStart"/>
      <w:r w:rsidRPr="004338FA">
        <w:rPr>
          <w:rFonts w:asciiTheme="majorBidi" w:hAnsiTheme="majorBidi" w:cstheme="majorBidi"/>
          <w:sz w:val="24"/>
          <w:szCs w:val="24"/>
        </w:rPr>
        <w:t>Rafi'i</w:t>
      </w:r>
      <w:proofErr w:type="spellEnd"/>
      <w:r w:rsidRPr="004338FA">
        <w:rPr>
          <w:rFonts w:asciiTheme="majorBidi" w:hAnsiTheme="majorBidi" w:cstheme="majorBidi"/>
          <w:sz w:val="24"/>
          <w:szCs w:val="24"/>
        </w:rPr>
        <w:t xml:space="preserve"> said in </w:t>
      </w:r>
      <w:proofErr w:type="spellStart"/>
      <w:r w:rsidRPr="004338FA">
        <w:rPr>
          <w:rFonts w:asciiTheme="majorBidi" w:hAnsiTheme="majorBidi" w:cstheme="majorBidi"/>
          <w:sz w:val="24"/>
          <w:szCs w:val="24"/>
        </w:rPr>
        <w:t>Syarah</w:t>
      </w:r>
      <w:proofErr w:type="spellEnd"/>
      <w:r w:rsidRPr="004338FA">
        <w:rPr>
          <w:rFonts w:asciiTheme="majorBidi" w:hAnsiTheme="majorBidi" w:cstheme="majorBidi"/>
          <w:sz w:val="24"/>
          <w:szCs w:val="24"/>
        </w:rPr>
        <w:t xml:space="preserve"> As-</w:t>
      </w:r>
      <w:proofErr w:type="spellStart"/>
      <w:r w:rsidRPr="004338FA">
        <w:rPr>
          <w:rFonts w:asciiTheme="majorBidi" w:hAnsiTheme="majorBidi" w:cstheme="majorBidi"/>
          <w:sz w:val="24"/>
          <w:szCs w:val="24"/>
        </w:rPr>
        <w:t>Shoghir</w:t>
      </w:r>
      <w:proofErr w:type="spellEnd"/>
      <w:r w:rsidRPr="004338FA">
        <w:rPr>
          <w:rFonts w:asciiTheme="majorBidi" w:hAnsiTheme="majorBidi" w:cstheme="majorBidi"/>
          <w:sz w:val="24"/>
          <w:szCs w:val="24"/>
        </w:rPr>
        <w:t>, the meaning of al-</w:t>
      </w:r>
      <w:proofErr w:type="spellStart"/>
      <w:r w:rsidRPr="004338FA">
        <w:rPr>
          <w:rFonts w:asciiTheme="majorBidi" w:hAnsiTheme="majorBidi" w:cstheme="majorBidi"/>
          <w:sz w:val="24"/>
          <w:szCs w:val="24"/>
        </w:rPr>
        <w:t>mawat</w:t>
      </w:r>
      <w:proofErr w:type="spellEnd"/>
      <w:r w:rsidRPr="004338FA">
        <w:rPr>
          <w:rFonts w:asciiTheme="majorBidi" w:hAnsiTheme="majorBidi" w:cstheme="majorBidi"/>
          <w:sz w:val="24"/>
          <w:szCs w:val="24"/>
        </w:rPr>
        <w:t xml:space="preserve"> is </w:t>
      </w:r>
      <w:r w:rsidR="00E1770F">
        <w:rPr>
          <w:rStyle w:val="FootnoteReference"/>
          <w:rFonts w:asciiTheme="majorBidi" w:hAnsiTheme="majorBidi" w:cstheme="majorBidi"/>
          <w:sz w:val="24"/>
          <w:szCs w:val="24"/>
        </w:rPr>
        <w:footnoteReference w:id="3"/>
      </w:r>
      <w:r w:rsidRPr="004338FA">
        <w:rPr>
          <w:rFonts w:asciiTheme="majorBidi" w:hAnsiTheme="majorBidi" w:cstheme="majorBidi"/>
          <w:sz w:val="24"/>
          <w:szCs w:val="24"/>
        </w:rPr>
        <w:t>.</w:t>
      </w:r>
    </w:p>
    <w:p w14:paraId="29771B69" w14:textId="267594BB" w:rsidR="005003AC" w:rsidRPr="004338FA" w:rsidRDefault="00F61D42" w:rsidP="00E1770F">
      <w:pPr>
        <w:bidi/>
        <w:spacing w:after="30" w:line="360" w:lineRule="auto"/>
        <w:rPr>
          <w:rFonts w:ascii="Traditional Arabic" w:hAnsi="Traditional Arabic" w:cs="Traditional Arabic"/>
          <w:sz w:val="28"/>
          <w:szCs w:val="28"/>
        </w:rPr>
      </w:pPr>
      <w:proofErr w:type="gramStart"/>
      <w:r w:rsidRPr="004338FA">
        <w:rPr>
          <w:rFonts w:ascii="Traditional Arabic" w:hAnsi="Traditional Arabic" w:cs="Traditional Arabic"/>
          <w:sz w:val="28"/>
          <w:szCs w:val="28"/>
        </w:rPr>
        <w:t>)</w:t>
      </w:r>
      <w:r w:rsidR="005003AC" w:rsidRPr="004338FA">
        <w:rPr>
          <w:rFonts w:ascii="Traditional Arabic" w:hAnsi="Traditional Arabic" w:cs="Traditional Arabic"/>
          <w:sz w:val="28"/>
          <w:szCs w:val="28"/>
          <w:rtl/>
          <w:lang w:val="en-GB"/>
        </w:rPr>
        <w:t>ارض</w:t>
      </w:r>
      <w:proofErr w:type="gramEnd"/>
      <w:r w:rsidR="005003AC" w:rsidRPr="004338FA">
        <w:rPr>
          <w:rFonts w:ascii="Traditional Arabic" w:hAnsi="Traditional Arabic" w:cs="Traditional Arabic"/>
          <w:sz w:val="28"/>
          <w:szCs w:val="28"/>
          <w:rtl/>
          <w:lang w:val="en-GB"/>
        </w:rPr>
        <w:t xml:space="preserve"> التي لامالك لهاولاينتفع بها احد</w:t>
      </w:r>
      <w:r w:rsidRPr="004338FA">
        <w:rPr>
          <w:rFonts w:ascii="Traditional Arabic" w:hAnsi="Traditional Arabic" w:cs="Traditional Arabic"/>
          <w:sz w:val="28"/>
          <w:szCs w:val="28"/>
        </w:rPr>
        <w:t>(</w:t>
      </w:r>
    </w:p>
    <w:p w14:paraId="3167D616" w14:textId="77777777" w:rsidR="00F61D42" w:rsidRPr="004338FA" w:rsidRDefault="00F61D42" w:rsidP="00E1770F">
      <w:pPr>
        <w:spacing w:after="30" w:line="360" w:lineRule="auto"/>
        <w:rPr>
          <w:rFonts w:asciiTheme="majorBidi" w:hAnsiTheme="majorBidi" w:cstheme="majorBidi"/>
          <w:i/>
          <w:iCs/>
          <w:sz w:val="24"/>
          <w:szCs w:val="24"/>
        </w:rPr>
      </w:pPr>
      <w:r w:rsidRPr="004338FA">
        <w:rPr>
          <w:rFonts w:asciiTheme="majorBidi" w:hAnsiTheme="majorBidi" w:cstheme="majorBidi"/>
          <w:i/>
          <w:iCs/>
          <w:sz w:val="24"/>
          <w:szCs w:val="24"/>
        </w:rPr>
        <w:t>It means "land that has no owner and is not used by anyone".</w:t>
      </w:r>
    </w:p>
    <w:p w14:paraId="1D27EA8B" w14:textId="4EED4BC9" w:rsidR="00F61D42" w:rsidRPr="004338FA" w:rsidRDefault="00F61D42" w:rsidP="00E1770F">
      <w:pPr>
        <w:spacing w:after="30" w:line="360" w:lineRule="auto"/>
        <w:ind w:firstLine="426"/>
        <w:rPr>
          <w:rFonts w:asciiTheme="majorBidi" w:hAnsiTheme="majorBidi" w:cstheme="majorBidi"/>
          <w:sz w:val="24"/>
          <w:szCs w:val="24"/>
        </w:rPr>
      </w:pPr>
      <w:r w:rsidRPr="004338FA">
        <w:rPr>
          <w:rFonts w:asciiTheme="majorBidi" w:hAnsiTheme="majorBidi" w:cstheme="majorBidi"/>
          <w:sz w:val="24"/>
          <w:szCs w:val="24"/>
        </w:rPr>
        <w:t xml:space="preserve">In the book </w:t>
      </w:r>
      <w:proofErr w:type="spellStart"/>
      <w:r w:rsidRPr="004338FA">
        <w:rPr>
          <w:rFonts w:asciiTheme="majorBidi" w:hAnsiTheme="majorBidi" w:cstheme="majorBidi"/>
          <w:sz w:val="24"/>
          <w:szCs w:val="24"/>
        </w:rPr>
        <w:t>Fathul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Qorib</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Mujib</w:t>
      </w:r>
      <w:proofErr w:type="spellEnd"/>
      <w:r w:rsidRPr="004338FA">
        <w:rPr>
          <w:rFonts w:asciiTheme="majorBidi" w:hAnsiTheme="majorBidi" w:cstheme="majorBidi"/>
          <w:sz w:val="24"/>
          <w:szCs w:val="24"/>
        </w:rPr>
        <w:t xml:space="preserve">, it is also stated that the law of </w:t>
      </w:r>
      <w:proofErr w:type="spellStart"/>
      <w:r w:rsidRPr="004338FA">
        <w:rPr>
          <w:rFonts w:asciiTheme="majorBidi" w:hAnsiTheme="majorBidi" w:cstheme="majorBidi"/>
          <w:sz w:val="24"/>
          <w:szCs w:val="24"/>
        </w:rPr>
        <w:t>ihyaul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mawat</w:t>
      </w:r>
      <w:proofErr w:type="spellEnd"/>
      <w:r w:rsidRPr="004338FA">
        <w:rPr>
          <w:rFonts w:asciiTheme="majorBidi" w:hAnsiTheme="majorBidi" w:cstheme="majorBidi"/>
          <w:sz w:val="24"/>
          <w:szCs w:val="24"/>
        </w:rPr>
        <w:t xml:space="preserve"> is permissible with two conditions, namely it is managed by Muslims, and the second is that the land that is revived does not have status or is not land owned by someone else </w:t>
      </w:r>
      <w:r w:rsidR="00E1770F">
        <w:rPr>
          <w:rStyle w:val="FootnoteReference"/>
          <w:rFonts w:asciiTheme="majorBidi" w:hAnsiTheme="majorBidi" w:cstheme="majorBidi"/>
          <w:sz w:val="24"/>
          <w:szCs w:val="24"/>
        </w:rPr>
        <w:footnoteReference w:id="4"/>
      </w:r>
      <w:r w:rsidRPr="004338FA">
        <w:rPr>
          <w:rFonts w:asciiTheme="majorBidi" w:hAnsiTheme="majorBidi" w:cstheme="majorBidi"/>
          <w:sz w:val="24"/>
          <w:szCs w:val="24"/>
        </w:rPr>
        <w:t>.</w:t>
      </w:r>
    </w:p>
    <w:p w14:paraId="0EC0FFF7" w14:textId="00814BB8" w:rsidR="00F61D42" w:rsidRPr="004338FA" w:rsidRDefault="00A1215D" w:rsidP="00E1770F">
      <w:pPr>
        <w:spacing w:after="30" w:line="360" w:lineRule="auto"/>
        <w:ind w:firstLine="426"/>
        <w:jc w:val="both"/>
        <w:rPr>
          <w:rFonts w:asciiTheme="majorBidi" w:hAnsiTheme="majorBidi" w:cstheme="majorBidi"/>
          <w:sz w:val="24"/>
          <w:szCs w:val="24"/>
        </w:rPr>
      </w:pPr>
      <w:r w:rsidRPr="004338FA">
        <w:rPr>
          <w:rFonts w:asciiTheme="majorBidi" w:hAnsiTheme="majorBidi" w:cstheme="majorBidi"/>
          <w:sz w:val="24"/>
          <w:szCs w:val="24"/>
        </w:rPr>
        <w:t xml:space="preserve">Da'wah transformation is a change and renewal in methods, approaches, and strategies for delivering Islamic teachings to the community. Because the development of the times requires adaptive alignment to meet the needs of the community as well as the challenges faced by Muslims. The transformation of da'wah refers to a shift in the focus and orientation of da'wah from simply pursuing a religious agenda to a more comprehensive and holistic scope, covering economic, social, health, political, cultural, technological, and other aspects. This transformation process can be realized through various ways, such as oral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bil</w:t>
      </w:r>
      <w:proofErr w:type="spellEnd"/>
      <w:r w:rsidRPr="004338FA">
        <w:rPr>
          <w:rFonts w:asciiTheme="majorBidi" w:hAnsiTheme="majorBidi" w:cstheme="majorBidi"/>
          <w:sz w:val="24"/>
          <w:szCs w:val="24"/>
        </w:rPr>
        <w:t xml:space="preserve"> (orally),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bil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qalam</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in writing), and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bil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ḥal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with action) </w:t>
      </w:r>
      <w:r w:rsidR="00E1770F">
        <w:rPr>
          <w:rStyle w:val="FootnoteReference"/>
          <w:rFonts w:asciiTheme="majorBidi" w:hAnsiTheme="majorBidi" w:cstheme="majorBidi"/>
          <w:sz w:val="24"/>
          <w:szCs w:val="24"/>
        </w:rPr>
        <w:footnoteReference w:id="5"/>
      </w:r>
      <w:r w:rsidRPr="004338FA">
        <w:rPr>
          <w:rFonts w:asciiTheme="majorBidi" w:hAnsiTheme="majorBidi" w:cstheme="majorBidi"/>
          <w:sz w:val="24"/>
          <w:szCs w:val="24"/>
        </w:rPr>
        <w:t>.</w:t>
      </w:r>
    </w:p>
    <w:p w14:paraId="6DF95263" w14:textId="7B428252" w:rsidR="00A1215D" w:rsidRPr="004338FA" w:rsidRDefault="00A1215D" w:rsidP="00E1770F">
      <w:pPr>
        <w:spacing w:after="30" w:line="360" w:lineRule="auto"/>
        <w:ind w:firstLine="426"/>
        <w:rPr>
          <w:rFonts w:asciiTheme="majorBidi" w:hAnsiTheme="majorBidi" w:cstheme="majorBidi"/>
          <w:sz w:val="28"/>
          <w:szCs w:val="28"/>
        </w:rPr>
      </w:pPr>
      <w:r w:rsidRPr="004338FA">
        <w:rPr>
          <w:rFonts w:asciiTheme="majorBidi" w:hAnsiTheme="majorBidi" w:cstheme="majorBidi"/>
          <w:sz w:val="24"/>
          <w:szCs w:val="24"/>
        </w:rPr>
        <w:t xml:space="preserve">The transformation of da'wah in this study is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bil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hal</w:t>
      </w:r>
      <w:proofErr w:type="spellEnd"/>
      <w:r w:rsidRPr="004338FA">
        <w:rPr>
          <w:rFonts w:asciiTheme="majorBidi" w:hAnsiTheme="majorBidi" w:cstheme="majorBidi"/>
          <w:sz w:val="24"/>
          <w:szCs w:val="24"/>
        </w:rPr>
        <w:t xml:space="preserve"> in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(PSNU)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 which has a focus on da'wah activities in art and martial arts into an organization that can also preach in terms of environmental and social use. To realize the process of da'wah transformation, it is said in the book </w:t>
      </w:r>
      <w:proofErr w:type="spellStart"/>
      <w:r w:rsidRPr="004338FA">
        <w:rPr>
          <w:rFonts w:asciiTheme="majorBidi" w:hAnsiTheme="majorBidi" w:cstheme="majorBidi"/>
          <w:sz w:val="24"/>
          <w:szCs w:val="24"/>
        </w:rPr>
        <w:t>Fathul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Qorib</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Mujib</w:t>
      </w:r>
      <w:proofErr w:type="spellEnd"/>
      <w:r w:rsidRPr="004338FA">
        <w:rPr>
          <w:rFonts w:asciiTheme="majorBidi" w:hAnsiTheme="majorBidi" w:cstheme="majorBidi"/>
          <w:sz w:val="24"/>
          <w:szCs w:val="24"/>
        </w:rPr>
        <w:t xml:space="preserve">: </w:t>
      </w:r>
      <w:r w:rsidR="00E1770F">
        <w:rPr>
          <w:rStyle w:val="FootnoteReference"/>
          <w:rFonts w:asciiTheme="majorBidi" w:hAnsiTheme="majorBidi" w:cstheme="majorBidi"/>
          <w:sz w:val="24"/>
          <w:szCs w:val="24"/>
        </w:rPr>
        <w:footnoteReference w:id="6"/>
      </w:r>
      <w:r w:rsidRPr="004338FA">
        <w:rPr>
          <w:rFonts w:asciiTheme="majorBidi" w:hAnsiTheme="majorBidi" w:cstheme="majorBidi"/>
          <w:sz w:val="24"/>
          <w:szCs w:val="24"/>
        </w:rPr>
        <w:t>.</w:t>
      </w:r>
    </w:p>
    <w:p w14:paraId="136D1EB9" w14:textId="77777777" w:rsidR="00A1215D" w:rsidRPr="004338FA" w:rsidRDefault="00A1215D" w:rsidP="00E1770F">
      <w:pPr>
        <w:bidi/>
        <w:spacing w:after="30" w:line="360" w:lineRule="auto"/>
        <w:jc w:val="both"/>
        <w:rPr>
          <w:rFonts w:ascii="Traditional Arabic" w:hAnsi="Traditional Arabic" w:cs="Traditional Arabic"/>
          <w:sz w:val="28"/>
          <w:szCs w:val="28"/>
          <w:lang w:val="en-GB"/>
        </w:rPr>
      </w:pPr>
      <w:r w:rsidRPr="004338FA">
        <w:rPr>
          <w:rFonts w:ascii="Traditional Arabic" w:hAnsi="Traditional Arabic" w:cs="Traditional Arabic"/>
          <w:b/>
          <w:bCs/>
          <w:sz w:val="28"/>
          <w:szCs w:val="28"/>
          <w:rtl/>
          <w:lang w:val="en-GB"/>
        </w:rPr>
        <w:t>(</w:t>
      </w:r>
      <w:r w:rsidRPr="004338FA">
        <w:rPr>
          <w:rFonts w:ascii="Traditional Arabic" w:hAnsi="Traditional Arabic" w:cs="Traditional Arabic"/>
          <w:sz w:val="28"/>
          <w:szCs w:val="28"/>
          <w:rtl/>
          <w:lang w:val="en-GB"/>
        </w:rPr>
        <w:t>وَإِنْ أَرَادَ الْمُحْيِي احْيَاءَ الْمَوَاتِ بُسْتَانًا فَجَمْعُ التَّرَابِ وَالتَّخويْطُ حَوْلَ أَرْضِ الْبُسْتَانِ إِنْ جَرَتْ بِهِ عَادَةً وَيُشترط مع ذلك الْعَرْشِ عَلَى الْمَذْهَبِ)</w:t>
      </w:r>
    </w:p>
    <w:p w14:paraId="6317168B" w14:textId="50F4DEA0" w:rsidR="00A1215D" w:rsidRPr="004338FA" w:rsidRDefault="00A1215D" w:rsidP="00E1770F">
      <w:pPr>
        <w:spacing w:after="30" w:line="360" w:lineRule="auto"/>
        <w:jc w:val="both"/>
        <w:rPr>
          <w:rFonts w:asciiTheme="majorBidi" w:hAnsiTheme="majorBidi" w:cstheme="majorBidi"/>
          <w:i/>
          <w:iCs/>
          <w:sz w:val="24"/>
          <w:szCs w:val="24"/>
        </w:rPr>
      </w:pPr>
      <w:r w:rsidRPr="004338FA">
        <w:rPr>
          <w:rFonts w:asciiTheme="majorBidi" w:hAnsiTheme="majorBidi" w:cstheme="majorBidi"/>
          <w:i/>
          <w:iCs/>
          <w:sz w:val="24"/>
          <w:szCs w:val="24"/>
        </w:rPr>
        <w:lastRenderedPageBreak/>
        <w:t xml:space="preserve">It means: "If the person who cultivates the </w:t>
      </w:r>
      <w:proofErr w:type="spellStart"/>
      <w:r w:rsidRPr="004338FA">
        <w:rPr>
          <w:rFonts w:asciiTheme="majorBidi" w:hAnsiTheme="majorBidi" w:cstheme="majorBidi"/>
          <w:i/>
          <w:iCs/>
          <w:sz w:val="24"/>
          <w:szCs w:val="24"/>
        </w:rPr>
        <w:t>mawat</w:t>
      </w:r>
      <w:proofErr w:type="spellEnd"/>
      <w:r w:rsidRPr="004338FA">
        <w:rPr>
          <w:rFonts w:asciiTheme="majorBidi" w:hAnsiTheme="majorBidi" w:cstheme="majorBidi"/>
          <w:i/>
          <w:iCs/>
          <w:sz w:val="24"/>
          <w:szCs w:val="24"/>
        </w:rPr>
        <w:t xml:space="preserve"> land wants to make a garden, he must collect soil and make a fence around the garden land if it has been done. In addition, it is also required to plant something according to the opinion of al </w:t>
      </w:r>
      <w:proofErr w:type="spellStart"/>
      <w:r w:rsidRPr="004338FA">
        <w:rPr>
          <w:rFonts w:asciiTheme="majorBidi" w:hAnsiTheme="majorBidi" w:cstheme="majorBidi"/>
          <w:i/>
          <w:iCs/>
          <w:sz w:val="24"/>
          <w:szCs w:val="24"/>
        </w:rPr>
        <w:t>madzhab</w:t>
      </w:r>
      <w:proofErr w:type="spellEnd"/>
      <w:r w:rsidRPr="004338FA">
        <w:rPr>
          <w:rFonts w:asciiTheme="majorBidi" w:hAnsiTheme="majorBidi" w:cstheme="majorBidi"/>
          <w:i/>
          <w:iCs/>
          <w:sz w:val="24"/>
          <w:szCs w:val="24"/>
        </w:rPr>
        <w:t>".</w:t>
      </w:r>
    </w:p>
    <w:p w14:paraId="2607FCD3" w14:textId="418E71A3" w:rsidR="00A1215D" w:rsidRPr="004338FA" w:rsidRDefault="00A1215D" w:rsidP="00E1770F">
      <w:pPr>
        <w:spacing w:after="30" w:line="360" w:lineRule="auto"/>
        <w:ind w:firstLine="284"/>
        <w:jc w:val="both"/>
        <w:rPr>
          <w:rFonts w:asciiTheme="majorBidi" w:hAnsiTheme="majorBidi" w:cstheme="majorBidi"/>
          <w:i/>
          <w:iCs/>
          <w:sz w:val="24"/>
          <w:szCs w:val="24"/>
        </w:rPr>
      </w:pPr>
      <w:r w:rsidRPr="004338FA">
        <w:rPr>
          <w:rFonts w:asciiTheme="majorBidi" w:hAnsiTheme="majorBidi" w:cstheme="majorBidi"/>
          <w:sz w:val="24"/>
          <w:szCs w:val="24"/>
        </w:rPr>
        <w:t xml:space="preserve">In this case, </w:t>
      </w:r>
      <w:proofErr w:type="spellStart"/>
      <w:r w:rsidRPr="004338FA">
        <w:rPr>
          <w:rFonts w:asciiTheme="majorBidi" w:hAnsiTheme="majorBidi" w:cstheme="majorBidi"/>
          <w:sz w:val="24"/>
          <w:szCs w:val="24"/>
        </w:rPr>
        <w:t>ihya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mawat</w:t>
      </w:r>
      <w:proofErr w:type="spellEnd"/>
      <w:r w:rsidRPr="004338FA">
        <w:rPr>
          <w:rFonts w:asciiTheme="majorBidi" w:hAnsiTheme="majorBidi" w:cstheme="majorBidi"/>
          <w:sz w:val="24"/>
          <w:szCs w:val="24"/>
        </w:rPr>
        <w:t xml:space="preserve"> is a process of transformation of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bil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hal</w:t>
      </w:r>
      <w:proofErr w:type="spellEnd"/>
      <w:r w:rsidRPr="004338FA">
        <w:rPr>
          <w:rFonts w:asciiTheme="majorBidi" w:hAnsiTheme="majorBidi" w:cstheme="majorBidi"/>
          <w:sz w:val="24"/>
          <w:szCs w:val="24"/>
        </w:rPr>
        <w:t xml:space="preserve">, which involves the use of vacant land for good and productive purposes, such as sustainable agriculture, and preserving the environment. Through this approach, it is necessary to have an </w:t>
      </w:r>
      <w:proofErr w:type="spellStart"/>
      <w:r w:rsidRPr="004338FA">
        <w:rPr>
          <w:rFonts w:asciiTheme="majorBidi" w:hAnsiTheme="majorBidi" w:cstheme="majorBidi"/>
          <w:sz w:val="24"/>
          <w:szCs w:val="24"/>
        </w:rPr>
        <w:t>ihya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mawat</w:t>
      </w:r>
      <w:proofErr w:type="spellEnd"/>
      <w:r w:rsidRPr="004338FA">
        <w:rPr>
          <w:rFonts w:asciiTheme="majorBidi" w:hAnsiTheme="majorBidi" w:cstheme="majorBidi"/>
          <w:sz w:val="24"/>
          <w:szCs w:val="24"/>
        </w:rPr>
        <w:t xml:space="preserve"> movement in the context of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bil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hal</w:t>
      </w:r>
      <w:proofErr w:type="spellEnd"/>
      <w:r w:rsidRPr="004338FA">
        <w:rPr>
          <w:rFonts w:asciiTheme="majorBidi" w:hAnsiTheme="majorBidi" w:cstheme="majorBidi"/>
          <w:sz w:val="24"/>
          <w:szCs w:val="24"/>
        </w:rPr>
        <w:t xml:space="preserve"> about combining Islamic religious values in concrete actions to make there is productivity on vacant land that must be carried out by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r w:rsidR="00E1770F">
        <w:rPr>
          <w:rStyle w:val="FootnoteReference"/>
          <w:rFonts w:asciiTheme="majorBidi" w:hAnsiTheme="majorBidi" w:cstheme="majorBidi"/>
          <w:sz w:val="24"/>
          <w:szCs w:val="24"/>
        </w:rPr>
        <w:footnoteReference w:id="7"/>
      </w:r>
      <w:r w:rsidRPr="004338FA">
        <w:rPr>
          <w:rFonts w:asciiTheme="majorBidi" w:hAnsiTheme="majorBidi" w:cstheme="majorBidi"/>
          <w:sz w:val="24"/>
          <w:szCs w:val="24"/>
        </w:rPr>
        <w:t>.</w:t>
      </w:r>
    </w:p>
    <w:p w14:paraId="68633208" w14:textId="10AA442C" w:rsidR="00A1215D" w:rsidRPr="004338FA" w:rsidRDefault="00A1215D" w:rsidP="00E1770F">
      <w:pPr>
        <w:spacing w:after="30" w:line="360" w:lineRule="auto"/>
        <w:ind w:firstLine="426"/>
        <w:jc w:val="both"/>
        <w:rPr>
          <w:rFonts w:asciiTheme="majorBidi" w:hAnsiTheme="majorBidi" w:cstheme="majorBidi"/>
          <w:sz w:val="24"/>
          <w:szCs w:val="24"/>
        </w:rPr>
      </w:pPr>
      <w:r w:rsidRPr="004338FA">
        <w:rPr>
          <w:rFonts w:asciiTheme="majorBidi" w:hAnsiTheme="majorBidi" w:cstheme="majorBidi"/>
          <w:sz w:val="24"/>
          <w:szCs w:val="24"/>
        </w:rPr>
        <w:t xml:space="preserve">The vacant land used in this study has an area of 16x34 M or about 554 M2 and is located in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 The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 area as a whole has an area of agricultural land of around 427.6 Ha. This land is a land that is included in the </w:t>
      </w:r>
      <w:proofErr w:type="spellStart"/>
      <w:r w:rsidRPr="004338FA">
        <w:rPr>
          <w:rFonts w:asciiTheme="majorBidi" w:hAnsiTheme="majorBidi" w:cstheme="majorBidi"/>
          <w:sz w:val="24"/>
          <w:szCs w:val="24"/>
        </w:rPr>
        <w:t>Mamlukkah</w:t>
      </w:r>
      <w:proofErr w:type="spellEnd"/>
      <w:r w:rsidRPr="004338FA">
        <w:rPr>
          <w:rFonts w:asciiTheme="majorBidi" w:hAnsiTheme="majorBidi" w:cstheme="majorBidi"/>
          <w:sz w:val="24"/>
          <w:szCs w:val="24"/>
        </w:rPr>
        <w:t xml:space="preserve"> category. Because the status of this land is owned by the Branch Leader of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 However, the responsibility for the management and use of the land has been given and entrusted to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 as the NU Autonomous Body. The purpose of this grant is so that the land can be managed properly and used effectively to support the organization's activities </w:t>
      </w:r>
      <w:r w:rsidR="00E1770F">
        <w:rPr>
          <w:rStyle w:val="FootnoteReference"/>
          <w:rFonts w:asciiTheme="majorBidi" w:hAnsiTheme="majorBidi" w:cstheme="majorBidi"/>
          <w:sz w:val="24"/>
          <w:szCs w:val="24"/>
        </w:rPr>
        <w:footnoteReference w:id="8"/>
      </w:r>
      <w:r w:rsidRPr="004338FA">
        <w:rPr>
          <w:rFonts w:asciiTheme="majorBidi" w:hAnsiTheme="majorBidi" w:cstheme="majorBidi"/>
          <w:sz w:val="24"/>
          <w:szCs w:val="24"/>
        </w:rPr>
        <w:t>.</w:t>
      </w:r>
    </w:p>
    <w:p w14:paraId="37682B71" w14:textId="6F8364F6" w:rsidR="00A1215D" w:rsidRPr="004338FA" w:rsidRDefault="00A1215D" w:rsidP="00E1770F">
      <w:pPr>
        <w:spacing w:after="30" w:line="360" w:lineRule="auto"/>
        <w:ind w:firstLine="426"/>
        <w:jc w:val="both"/>
        <w:rPr>
          <w:rFonts w:asciiTheme="majorBidi" w:hAnsiTheme="majorBidi" w:cstheme="majorBidi"/>
          <w:sz w:val="24"/>
          <w:szCs w:val="24"/>
        </w:rPr>
      </w:pPr>
      <w:r w:rsidRPr="004338FA">
        <w:rPr>
          <w:rFonts w:asciiTheme="majorBidi" w:hAnsiTheme="majorBidi" w:cstheme="majorBidi"/>
          <w:sz w:val="24"/>
          <w:szCs w:val="24"/>
        </w:rPr>
        <w:t xml:space="preserve">There are several previous studies whose research is relevant to this research. Including; first, by Joko </w:t>
      </w:r>
      <w:proofErr w:type="spellStart"/>
      <w:r w:rsidRPr="004338FA">
        <w:rPr>
          <w:rFonts w:asciiTheme="majorBidi" w:hAnsiTheme="majorBidi" w:cstheme="majorBidi"/>
          <w:sz w:val="24"/>
          <w:szCs w:val="24"/>
        </w:rPr>
        <w:t>Reskiyono</w:t>
      </w:r>
      <w:proofErr w:type="spellEnd"/>
      <w:r w:rsidRPr="004338FA">
        <w:rPr>
          <w:rFonts w:asciiTheme="majorBidi" w:hAnsiTheme="majorBidi" w:cstheme="majorBidi"/>
          <w:sz w:val="24"/>
          <w:szCs w:val="24"/>
        </w:rPr>
        <w:t xml:space="preserve">, who discussed the purpose and function of Pagar Nusa as a medium of Islamic da'wah in the style of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to the surrounding community </w:t>
      </w:r>
      <w:r w:rsidR="00E1770F">
        <w:rPr>
          <w:rStyle w:val="FootnoteReference"/>
          <w:rFonts w:asciiTheme="majorBidi" w:hAnsiTheme="majorBidi" w:cstheme="majorBidi"/>
          <w:sz w:val="24"/>
          <w:szCs w:val="24"/>
        </w:rPr>
        <w:footnoteReference w:id="9"/>
      </w:r>
      <w:r w:rsidRPr="004338FA">
        <w:rPr>
          <w:rFonts w:asciiTheme="majorBidi" w:hAnsiTheme="majorBidi" w:cstheme="majorBidi"/>
          <w:sz w:val="24"/>
          <w:szCs w:val="24"/>
        </w:rPr>
        <w:t xml:space="preserve">. Second, by </w:t>
      </w:r>
      <w:proofErr w:type="spellStart"/>
      <w:r w:rsidRPr="004338FA">
        <w:rPr>
          <w:rFonts w:asciiTheme="majorBidi" w:hAnsiTheme="majorBidi" w:cstheme="majorBidi"/>
          <w:sz w:val="24"/>
          <w:szCs w:val="24"/>
        </w:rPr>
        <w:t>Syaiful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Hidayat</w:t>
      </w:r>
      <w:proofErr w:type="spellEnd"/>
      <w:r w:rsidRPr="004338FA">
        <w:rPr>
          <w:rFonts w:asciiTheme="majorBidi" w:hAnsiTheme="majorBidi" w:cstheme="majorBidi"/>
          <w:sz w:val="24"/>
          <w:szCs w:val="24"/>
        </w:rPr>
        <w:t xml:space="preserve">, who discussed the use of vacant land and making processed derivatives from TOGA plants such as herbal medicine, various dishes and drinks </w:t>
      </w:r>
      <w:r w:rsidR="00E1770F">
        <w:rPr>
          <w:rStyle w:val="FootnoteReference"/>
          <w:rFonts w:asciiTheme="majorBidi" w:hAnsiTheme="majorBidi" w:cstheme="majorBidi"/>
          <w:sz w:val="24"/>
          <w:szCs w:val="24"/>
        </w:rPr>
        <w:footnoteReference w:id="10"/>
      </w:r>
      <w:r w:rsidRPr="004338FA">
        <w:rPr>
          <w:rFonts w:asciiTheme="majorBidi" w:hAnsiTheme="majorBidi" w:cstheme="majorBidi"/>
          <w:sz w:val="24"/>
          <w:szCs w:val="24"/>
        </w:rPr>
        <w:t xml:space="preserve">. Third, by </w:t>
      </w:r>
      <w:proofErr w:type="spellStart"/>
      <w:r w:rsidRPr="004338FA">
        <w:rPr>
          <w:rFonts w:asciiTheme="majorBidi" w:hAnsiTheme="majorBidi" w:cstheme="majorBidi"/>
          <w:sz w:val="24"/>
          <w:szCs w:val="24"/>
        </w:rPr>
        <w:t>Bambang</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Iswahyudi</w:t>
      </w:r>
      <w:proofErr w:type="spellEnd"/>
      <w:r w:rsidRPr="004338FA">
        <w:rPr>
          <w:rFonts w:asciiTheme="majorBidi" w:hAnsiTheme="majorBidi" w:cstheme="majorBidi"/>
          <w:sz w:val="24"/>
          <w:szCs w:val="24"/>
        </w:rPr>
        <w:t xml:space="preserve">, who discussed the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of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which has an opening greeting of 12 movements, conveying the message of da'wah to Pagar Nusa students so that it is practiced so that it is beneficial to the community </w:t>
      </w:r>
      <w:r w:rsidR="00E1770F">
        <w:rPr>
          <w:rStyle w:val="FootnoteReference"/>
          <w:rFonts w:asciiTheme="majorBidi" w:hAnsiTheme="majorBidi" w:cstheme="majorBidi"/>
          <w:sz w:val="24"/>
          <w:szCs w:val="24"/>
        </w:rPr>
        <w:footnoteReference w:id="11"/>
      </w:r>
      <w:r w:rsidRPr="004338FA">
        <w:rPr>
          <w:rFonts w:asciiTheme="majorBidi" w:hAnsiTheme="majorBidi" w:cstheme="majorBidi"/>
          <w:sz w:val="24"/>
          <w:szCs w:val="24"/>
        </w:rPr>
        <w:t xml:space="preserve">. The similarity with the previous research lies in the object of study used, which both discuss Pagar Nusa and Da'wah Bil Hal. Meanwhile, the </w:t>
      </w:r>
      <w:r w:rsidRPr="004338FA">
        <w:rPr>
          <w:rFonts w:asciiTheme="majorBidi" w:hAnsiTheme="majorBidi" w:cstheme="majorBidi"/>
          <w:sz w:val="24"/>
          <w:szCs w:val="24"/>
        </w:rPr>
        <w:lastRenderedPageBreak/>
        <w:t xml:space="preserve">difference lies in the method used. This study uses the ABCD (Asset </w:t>
      </w:r>
      <w:proofErr w:type="spellStart"/>
      <w:r w:rsidRPr="004338FA">
        <w:rPr>
          <w:rFonts w:asciiTheme="majorBidi" w:hAnsiTheme="majorBidi" w:cstheme="majorBidi"/>
          <w:sz w:val="24"/>
          <w:szCs w:val="24"/>
        </w:rPr>
        <w:t>Bassed</w:t>
      </w:r>
      <w:proofErr w:type="spellEnd"/>
      <w:r w:rsidRPr="004338FA">
        <w:rPr>
          <w:rFonts w:asciiTheme="majorBidi" w:hAnsiTheme="majorBidi" w:cstheme="majorBidi"/>
          <w:sz w:val="24"/>
          <w:szCs w:val="24"/>
        </w:rPr>
        <w:t xml:space="preserve"> Community Development) method which focuses on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in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 in the process of transforming the use of vacant land. </w:t>
      </w:r>
    </w:p>
    <w:p w14:paraId="014F4593" w14:textId="09E10FB2" w:rsidR="0093026F" w:rsidRPr="004338FA" w:rsidRDefault="0093026F" w:rsidP="00E1770F">
      <w:pPr>
        <w:spacing w:after="30" w:line="360" w:lineRule="auto"/>
        <w:ind w:firstLine="426"/>
        <w:jc w:val="both"/>
        <w:rPr>
          <w:rFonts w:asciiTheme="majorBidi" w:hAnsiTheme="majorBidi" w:cstheme="majorBidi"/>
          <w:sz w:val="24"/>
          <w:szCs w:val="24"/>
        </w:rPr>
      </w:pPr>
      <w:r w:rsidRPr="004338FA">
        <w:rPr>
          <w:rFonts w:asciiTheme="majorBidi" w:hAnsiTheme="majorBidi" w:cstheme="majorBidi"/>
          <w:sz w:val="24"/>
          <w:szCs w:val="24"/>
        </w:rPr>
        <w:t xml:space="preserve">Da'wah Bil Hal is a da'wah method that focuses on real actions and examples. In this approach, da'wah is not only carried out through direct teaching but also through attitudes, behaviors, and morals that can be emulated by others </w:t>
      </w:r>
      <w:r w:rsidR="00E1770F">
        <w:rPr>
          <w:rStyle w:val="FootnoteReference"/>
          <w:rFonts w:asciiTheme="majorBidi" w:hAnsiTheme="majorBidi" w:cstheme="majorBidi"/>
          <w:sz w:val="24"/>
          <w:szCs w:val="24"/>
        </w:rPr>
        <w:footnoteReference w:id="12"/>
      </w:r>
      <w:r w:rsidRPr="004338FA">
        <w:rPr>
          <w:rFonts w:asciiTheme="majorBidi" w:hAnsiTheme="majorBidi" w:cstheme="majorBidi"/>
          <w:sz w:val="24"/>
          <w:szCs w:val="24"/>
        </w:rPr>
        <w:t xml:space="preserve">. This concept aims to improve physical and spiritual well-being and happiness by advancing initiatives, participation, and community self-help. In addition to </w:t>
      </w:r>
      <w:proofErr w:type="spellStart"/>
      <w:r w:rsidRPr="004338FA">
        <w:rPr>
          <w:rFonts w:asciiTheme="majorBidi" w:hAnsiTheme="majorBidi" w:cstheme="majorBidi"/>
          <w:sz w:val="24"/>
          <w:szCs w:val="24"/>
        </w:rPr>
        <w:t>da'i</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kyai</w:t>
      </w:r>
      <w:proofErr w:type="spellEnd"/>
      <w:r w:rsidRPr="004338FA">
        <w:rPr>
          <w:rFonts w:asciiTheme="majorBidi" w:hAnsiTheme="majorBidi" w:cstheme="majorBidi"/>
          <w:sz w:val="24"/>
          <w:szCs w:val="24"/>
        </w:rPr>
        <w:t xml:space="preserve">, or </w:t>
      </w:r>
      <w:proofErr w:type="spellStart"/>
      <w:r w:rsidRPr="004338FA">
        <w:rPr>
          <w:rFonts w:asciiTheme="majorBidi" w:hAnsiTheme="majorBidi" w:cstheme="majorBidi"/>
          <w:sz w:val="24"/>
          <w:szCs w:val="24"/>
        </w:rPr>
        <w:t>ustadz</w:t>
      </w:r>
      <w:proofErr w:type="spellEnd"/>
      <w:r w:rsidRPr="004338FA">
        <w:rPr>
          <w:rFonts w:asciiTheme="majorBidi" w:hAnsiTheme="majorBidi" w:cstheme="majorBidi"/>
          <w:sz w:val="24"/>
          <w:szCs w:val="24"/>
        </w:rPr>
        <w:t xml:space="preserve">, the general public is also involved in creating social, economic, and cultural frameworks according to Islamic teachings. This approach emphasizes character formation and self-development as a means of da'wah </w:t>
      </w:r>
      <w:r w:rsidR="00E1770F">
        <w:rPr>
          <w:rStyle w:val="FootnoteReference"/>
          <w:rFonts w:asciiTheme="majorBidi" w:hAnsiTheme="majorBidi" w:cstheme="majorBidi"/>
          <w:sz w:val="24"/>
          <w:szCs w:val="24"/>
        </w:rPr>
        <w:footnoteReference w:id="13"/>
      </w:r>
      <w:r w:rsidRPr="004338FA">
        <w:rPr>
          <w:rFonts w:asciiTheme="majorBidi" w:hAnsiTheme="majorBidi" w:cstheme="majorBidi"/>
          <w:sz w:val="24"/>
          <w:szCs w:val="24"/>
        </w:rPr>
        <w:t>.</w:t>
      </w:r>
    </w:p>
    <w:p w14:paraId="78DCFFFE" w14:textId="6A7F0839" w:rsidR="0093026F" w:rsidRPr="004338FA" w:rsidRDefault="0093026F" w:rsidP="00E1770F">
      <w:pPr>
        <w:spacing w:after="30" w:line="360" w:lineRule="auto"/>
        <w:ind w:firstLine="426"/>
        <w:jc w:val="both"/>
        <w:rPr>
          <w:rFonts w:asciiTheme="majorBidi" w:hAnsiTheme="majorBidi" w:cstheme="majorBidi"/>
          <w:sz w:val="24"/>
          <w:szCs w:val="24"/>
        </w:rPr>
      </w:pPr>
      <w:proofErr w:type="spellStart"/>
      <w:r w:rsidRPr="004338FA">
        <w:rPr>
          <w:rFonts w:asciiTheme="majorBidi" w:hAnsiTheme="majorBidi" w:cstheme="majorBidi"/>
          <w:sz w:val="24"/>
          <w:szCs w:val="24"/>
        </w:rPr>
        <w:t>Ihyaul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Mawat</w:t>
      </w:r>
      <w:proofErr w:type="spellEnd"/>
      <w:r w:rsidRPr="004338FA">
        <w:rPr>
          <w:rFonts w:asciiTheme="majorBidi" w:hAnsiTheme="majorBidi" w:cstheme="majorBidi"/>
          <w:sz w:val="24"/>
          <w:szCs w:val="24"/>
        </w:rPr>
        <w:t xml:space="preserve"> in </w:t>
      </w:r>
      <w:proofErr w:type="spellStart"/>
      <w:r w:rsidRPr="004338FA">
        <w:rPr>
          <w:rFonts w:asciiTheme="majorBidi" w:hAnsiTheme="majorBidi" w:cstheme="majorBidi"/>
          <w:sz w:val="24"/>
          <w:szCs w:val="24"/>
        </w:rPr>
        <w:t>Fiqh</w:t>
      </w:r>
      <w:proofErr w:type="spellEnd"/>
      <w:r w:rsidRPr="004338FA">
        <w:rPr>
          <w:rFonts w:asciiTheme="majorBidi" w:hAnsiTheme="majorBidi" w:cstheme="majorBidi"/>
          <w:sz w:val="24"/>
          <w:szCs w:val="24"/>
        </w:rPr>
        <w:t xml:space="preserve"> refers to the process of reviving dead or unused soil. This term comes from the word "</w:t>
      </w:r>
      <w:proofErr w:type="spellStart"/>
      <w:r w:rsidRPr="004338FA">
        <w:rPr>
          <w:rFonts w:asciiTheme="majorBidi" w:hAnsiTheme="majorBidi" w:cstheme="majorBidi"/>
          <w:sz w:val="24"/>
          <w:szCs w:val="24"/>
        </w:rPr>
        <w:t>ihya</w:t>
      </w:r>
      <w:proofErr w:type="spellEnd"/>
      <w:r w:rsidRPr="004338FA">
        <w:rPr>
          <w:rFonts w:asciiTheme="majorBidi" w:hAnsiTheme="majorBidi" w:cstheme="majorBidi"/>
          <w:sz w:val="24"/>
          <w:szCs w:val="24"/>
        </w:rPr>
        <w:t>" which means to live and "</w:t>
      </w:r>
      <w:proofErr w:type="spellStart"/>
      <w:r w:rsidRPr="004338FA">
        <w:rPr>
          <w:rFonts w:asciiTheme="majorBidi" w:hAnsiTheme="majorBidi" w:cstheme="majorBidi"/>
          <w:sz w:val="24"/>
          <w:szCs w:val="24"/>
        </w:rPr>
        <w:t>mawat</w:t>
      </w:r>
      <w:proofErr w:type="spellEnd"/>
      <w:r w:rsidRPr="004338FA">
        <w:rPr>
          <w:rFonts w:asciiTheme="majorBidi" w:hAnsiTheme="majorBidi" w:cstheme="majorBidi"/>
          <w:sz w:val="24"/>
          <w:szCs w:val="24"/>
        </w:rPr>
        <w:t>" which means death. Imam Al-</w:t>
      </w:r>
      <w:proofErr w:type="spellStart"/>
      <w:r w:rsidRPr="004338FA">
        <w:rPr>
          <w:rFonts w:asciiTheme="majorBidi" w:hAnsiTheme="majorBidi" w:cstheme="majorBidi"/>
          <w:sz w:val="24"/>
          <w:szCs w:val="24"/>
        </w:rPr>
        <w:t>Rafi'i</w:t>
      </w:r>
      <w:proofErr w:type="spellEnd"/>
      <w:r w:rsidRPr="004338FA">
        <w:rPr>
          <w:rFonts w:asciiTheme="majorBidi" w:hAnsiTheme="majorBidi" w:cstheme="majorBidi"/>
          <w:sz w:val="24"/>
          <w:szCs w:val="24"/>
        </w:rPr>
        <w:t xml:space="preserve"> defines al-</w:t>
      </w:r>
      <w:proofErr w:type="spellStart"/>
      <w:r w:rsidRPr="004338FA">
        <w:rPr>
          <w:rFonts w:asciiTheme="majorBidi" w:hAnsiTheme="majorBidi" w:cstheme="majorBidi"/>
          <w:sz w:val="24"/>
          <w:szCs w:val="24"/>
        </w:rPr>
        <w:t>mawat</w:t>
      </w:r>
      <w:proofErr w:type="spellEnd"/>
      <w:r w:rsidRPr="004338FA">
        <w:rPr>
          <w:rFonts w:asciiTheme="majorBidi" w:hAnsiTheme="majorBidi" w:cstheme="majorBidi"/>
          <w:sz w:val="24"/>
          <w:szCs w:val="24"/>
        </w:rPr>
        <w:t xml:space="preserve"> as land that has no owner and is not utilized </w:t>
      </w:r>
      <w:r w:rsidR="00E1770F">
        <w:rPr>
          <w:rStyle w:val="FootnoteReference"/>
          <w:rFonts w:asciiTheme="majorBidi" w:hAnsiTheme="majorBidi" w:cstheme="majorBidi"/>
          <w:sz w:val="24"/>
          <w:szCs w:val="24"/>
        </w:rPr>
        <w:footnoteReference w:id="14"/>
      </w:r>
      <w:r w:rsidRPr="004338FA">
        <w:rPr>
          <w:rFonts w:asciiTheme="majorBidi" w:hAnsiTheme="majorBidi" w:cstheme="majorBidi"/>
          <w:sz w:val="24"/>
          <w:szCs w:val="24"/>
        </w:rPr>
        <w:t xml:space="preserve">. In practice, the law of </w:t>
      </w:r>
      <w:proofErr w:type="spellStart"/>
      <w:r w:rsidRPr="004338FA">
        <w:rPr>
          <w:rFonts w:asciiTheme="majorBidi" w:hAnsiTheme="majorBidi" w:cstheme="majorBidi"/>
          <w:sz w:val="24"/>
          <w:szCs w:val="24"/>
        </w:rPr>
        <w:t>Ihyaul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Mawat</w:t>
      </w:r>
      <w:proofErr w:type="spellEnd"/>
      <w:r w:rsidRPr="004338FA">
        <w:rPr>
          <w:rFonts w:asciiTheme="majorBidi" w:hAnsiTheme="majorBidi" w:cstheme="majorBidi"/>
          <w:sz w:val="24"/>
          <w:szCs w:val="24"/>
        </w:rPr>
        <w:t xml:space="preserve"> is permissible if the land is managed by Muslims and not owned by others. This concept emphasizes the use of unproductive resources for the benefit of the community, in accordance with the terms and conditions applicable in Fiqh </w:t>
      </w:r>
      <w:r w:rsidR="00E1770F">
        <w:rPr>
          <w:rStyle w:val="FootnoteReference"/>
          <w:rFonts w:asciiTheme="majorBidi" w:hAnsiTheme="majorBidi" w:cstheme="majorBidi"/>
          <w:sz w:val="24"/>
          <w:szCs w:val="24"/>
        </w:rPr>
        <w:footnoteReference w:id="15"/>
      </w:r>
      <w:r w:rsidRPr="004338FA">
        <w:rPr>
          <w:rFonts w:asciiTheme="majorBidi" w:hAnsiTheme="majorBidi" w:cstheme="majorBidi"/>
          <w:sz w:val="24"/>
          <w:szCs w:val="24"/>
        </w:rPr>
        <w:t>.</w:t>
      </w:r>
    </w:p>
    <w:p w14:paraId="11AC3434" w14:textId="015B1AE2" w:rsidR="0093026F" w:rsidRPr="004338FA" w:rsidRDefault="0093026F" w:rsidP="00E1770F">
      <w:pPr>
        <w:spacing w:after="30" w:line="360" w:lineRule="auto"/>
        <w:ind w:firstLine="426"/>
        <w:jc w:val="both"/>
        <w:rPr>
          <w:rFonts w:asciiTheme="majorBidi" w:hAnsiTheme="majorBidi" w:cstheme="majorBidi"/>
          <w:sz w:val="24"/>
          <w:szCs w:val="24"/>
        </w:rPr>
      </w:pPr>
      <w:r w:rsidRPr="004338FA">
        <w:rPr>
          <w:rFonts w:asciiTheme="majorBidi" w:hAnsiTheme="majorBidi" w:cstheme="majorBidi"/>
          <w:sz w:val="24"/>
          <w:szCs w:val="24"/>
        </w:rPr>
        <w:t xml:space="preserve">Transformation is a radical change from the old form to the new form, which cannot return to the original form. This process occurs gradually and is not always predictable, depending on various influencing factors </w:t>
      </w:r>
      <w:r w:rsidR="00E1770F">
        <w:rPr>
          <w:rStyle w:val="FootnoteReference"/>
          <w:rFonts w:asciiTheme="majorBidi" w:hAnsiTheme="majorBidi" w:cstheme="majorBidi"/>
          <w:sz w:val="24"/>
          <w:szCs w:val="24"/>
        </w:rPr>
        <w:footnoteReference w:id="16"/>
      </w:r>
      <w:r w:rsidRPr="004338FA">
        <w:rPr>
          <w:rFonts w:asciiTheme="majorBidi" w:hAnsiTheme="majorBidi" w:cstheme="majorBidi"/>
          <w:sz w:val="24"/>
          <w:szCs w:val="24"/>
        </w:rPr>
        <w:t xml:space="preserve">. Transformation involves three main stages: Investment, Diffusion, and Consequence. Invention is a change that starts from within society, Diffusion is a shift towards new improvement or innovation, and Consequence is the impact of the change. This process influences the culture and conditions of the community, resulting in a thorough and sustained change in their social structure </w:t>
      </w:r>
      <w:r w:rsidR="00E1770F">
        <w:rPr>
          <w:rStyle w:val="FootnoteReference"/>
          <w:rFonts w:asciiTheme="majorBidi" w:hAnsiTheme="majorBidi" w:cstheme="majorBidi"/>
          <w:sz w:val="24"/>
          <w:szCs w:val="24"/>
        </w:rPr>
        <w:footnoteReference w:id="17"/>
      </w:r>
      <w:r w:rsidRPr="004338FA">
        <w:rPr>
          <w:rFonts w:asciiTheme="majorBidi" w:hAnsiTheme="majorBidi" w:cstheme="majorBidi"/>
          <w:sz w:val="24"/>
          <w:szCs w:val="24"/>
        </w:rPr>
        <w:t xml:space="preserve">. </w:t>
      </w:r>
    </w:p>
    <w:p w14:paraId="3E7B004C" w14:textId="165B58EE" w:rsidR="00A1215D" w:rsidRPr="004338FA" w:rsidRDefault="00A1215D" w:rsidP="00E1770F">
      <w:pPr>
        <w:spacing w:after="30" w:line="360" w:lineRule="auto"/>
        <w:ind w:firstLine="426"/>
        <w:jc w:val="both"/>
        <w:rPr>
          <w:rFonts w:asciiTheme="majorBidi" w:hAnsiTheme="majorBidi" w:cstheme="majorBidi"/>
          <w:sz w:val="24"/>
          <w:szCs w:val="24"/>
        </w:rPr>
      </w:pPr>
      <w:r w:rsidRPr="004338FA">
        <w:rPr>
          <w:rFonts w:asciiTheme="majorBidi" w:hAnsiTheme="majorBidi" w:cstheme="majorBidi"/>
          <w:sz w:val="24"/>
          <w:szCs w:val="24"/>
        </w:rPr>
        <w:t xml:space="preserve">The purpose of this research is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bil</w:t>
      </w:r>
      <w:proofErr w:type="spellEnd"/>
      <w:r w:rsidRPr="004338FA">
        <w:rPr>
          <w:rFonts w:asciiTheme="majorBidi" w:hAnsiTheme="majorBidi" w:cstheme="majorBidi"/>
          <w:sz w:val="24"/>
          <w:szCs w:val="24"/>
        </w:rPr>
        <w:t xml:space="preserve"> that the things that Pencak Silat Pagar Nusa does can have a transformative impact on the members of Pagar Nusa in terms of thinking, awareness and creativity, can inspire others to participate in efforts to revive unproductive land, protect the environment, and contribute positively to society. both for the people of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 </w:t>
      </w:r>
      <w:r w:rsidRPr="004338FA">
        <w:rPr>
          <w:rFonts w:asciiTheme="majorBidi" w:hAnsiTheme="majorBidi" w:cstheme="majorBidi"/>
          <w:sz w:val="24"/>
          <w:szCs w:val="24"/>
        </w:rPr>
        <w:lastRenderedPageBreak/>
        <w:t xml:space="preserve">and the general public at large. In addition, so that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Desa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can provide insight with transformation efforts that show the practical relevance of religious teachings in social and community contexts.</w:t>
      </w:r>
    </w:p>
    <w:p w14:paraId="50674C9A" w14:textId="77777777" w:rsidR="0093026F" w:rsidRPr="004338FA" w:rsidRDefault="0093026F" w:rsidP="00C42E8E">
      <w:pPr>
        <w:spacing w:after="30"/>
        <w:jc w:val="both"/>
        <w:rPr>
          <w:rFonts w:asciiTheme="majorBidi" w:hAnsiTheme="majorBidi" w:cstheme="majorBidi"/>
          <w:sz w:val="24"/>
          <w:szCs w:val="24"/>
        </w:rPr>
      </w:pPr>
    </w:p>
    <w:p w14:paraId="54DD428E" w14:textId="77777777" w:rsidR="00BE4AF4" w:rsidRPr="004338FA" w:rsidRDefault="00BE4AF4" w:rsidP="00E1770F">
      <w:pPr>
        <w:tabs>
          <w:tab w:val="left" w:pos="840"/>
        </w:tabs>
        <w:spacing w:after="30" w:line="360" w:lineRule="auto"/>
        <w:rPr>
          <w:rFonts w:asciiTheme="majorBidi" w:hAnsiTheme="majorBidi" w:cstheme="majorBidi"/>
          <w:sz w:val="24"/>
          <w:szCs w:val="24"/>
        </w:rPr>
      </w:pPr>
      <w:r w:rsidRPr="004338FA">
        <w:rPr>
          <w:rFonts w:asciiTheme="majorBidi" w:hAnsiTheme="majorBidi" w:cstheme="majorBidi"/>
          <w:b/>
          <w:sz w:val="24"/>
          <w:szCs w:val="24"/>
        </w:rPr>
        <w:t>Methods</w:t>
      </w:r>
    </w:p>
    <w:p w14:paraId="3442B634" w14:textId="1DB1B1EA" w:rsidR="0093026F" w:rsidRPr="004338FA" w:rsidRDefault="0093026F" w:rsidP="00E1770F">
      <w:pPr>
        <w:pStyle w:val="ListParagraph"/>
        <w:spacing w:after="30" w:line="360" w:lineRule="auto"/>
        <w:ind w:left="0" w:firstLine="426"/>
        <w:jc w:val="both"/>
        <w:rPr>
          <w:rFonts w:asciiTheme="majorBidi" w:hAnsiTheme="majorBidi" w:cstheme="majorBidi"/>
          <w:i/>
          <w:iCs/>
          <w:sz w:val="24"/>
          <w:szCs w:val="24"/>
        </w:rPr>
      </w:pPr>
      <w:r w:rsidRPr="004338FA">
        <w:rPr>
          <w:rFonts w:asciiTheme="majorBidi" w:hAnsiTheme="majorBidi" w:cstheme="majorBidi"/>
          <w:sz w:val="24"/>
          <w:szCs w:val="24"/>
          <w:lang w:val="en-US"/>
        </w:rPr>
        <w:t xml:space="preserve">This research method uses the Asset-Based Community Development (ABCD) method, which focuses on identifying and utilizing existing assets in the community to develop sustainable solutions that are relevant to the local context </w:t>
      </w:r>
      <w:r w:rsidR="00E1770F">
        <w:rPr>
          <w:rStyle w:val="FootnoteReference"/>
          <w:rFonts w:asciiTheme="majorBidi" w:hAnsiTheme="majorBidi" w:cstheme="majorBidi"/>
          <w:sz w:val="24"/>
          <w:szCs w:val="24"/>
        </w:rPr>
        <w:footnoteReference w:id="18"/>
      </w:r>
      <w:r w:rsidRPr="004338FA">
        <w:rPr>
          <w:rFonts w:asciiTheme="majorBidi" w:hAnsiTheme="majorBidi" w:cstheme="majorBidi"/>
          <w:sz w:val="24"/>
          <w:szCs w:val="24"/>
        </w:rPr>
        <w:t xml:space="preserve">. The ABCD approach differs from traditional methods that often start by identifying problems or shortcomings in the community. Instead, ABCD emphasizes the potential and strength possessed by the community. The main stages carried out in this study using the ABCD method include: Inculturation, Discovery, Dream, Design, and Destiny </w:t>
      </w:r>
      <w:r w:rsidR="00E1770F">
        <w:rPr>
          <w:rStyle w:val="FootnoteReference"/>
          <w:rFonts w:asciiTheme="majorBidi" w:hAnsiTheme="majorBidi" w:cstheme="majorBidi"/>
          <w:i/>
          <w:iCs/>
          <w:sz w:val="24"/>
          <w:szCs w:val="24"/>
        </w:rPr>
        <w:footnoteReference w:id="19"/>
      </w:r>
      <w:r w:rsidRPr="004338FA">
        <w:rPr>
          <w:rFonts w:asciiTheme="majorBidi" w:hAnsiTheme="majorBidi" w:cstheme="majorBidi"/>
          <w:i/>
          <w:iCs/>
          <w:sz w:val="24"/>
          <w:szCs w:val="24"/>
        </w:rPr>
        <w:t>.</w:t>
      </w:r>
    </w:p>
    <w:p w14:paraId="3B4BA9DC" w14:textId="0C3D415F" w:rsidR="00520E20" w:rsidRPr="004338FA" w:rsidRDefault="0093026F" w:rsidP="00E1770F">
      <w:pPr>
        <w:pStyle w:val="ListParagraph"/>
        <w:spacing w:after="30" w:line="360" w:lineRule="auto"/>
        <w:ind w:left="0" w:firstLine="426"/>
        <w:jc w:val="both"/>
        <w:rPr>
          <w:rFonts w:asciiTheme="majorBidi" w:hAnsiTheme="majorBidi" w:cstheme="majorBidi"/>
          <w:sz w:val="24"/>
          <w:szCs w:val="24"/>
          <w:lang w:val="en-US"/>
        </w:rPr>
      </w:pPr>
      <w:r w:rsidRPr="004338FA">
        <w:rPr>
          <w:rFonts w:asciiTheme="majorBidi" w:hAnsiTheme="majorBidi" w:cstheme="majorBidi"/>
          <w:sz w:val="24"/>
          <w:szCs w:val="24"/>
          <w:lang w:val="en-US"/>
        </w:rPr>
        <w:t>The data collection techniques used in this study are; 1) Observation and documentation, in order to see the subject and object directly. 2) Interviews, in order to collect data directly from the interviewees. 3) Focus group discussion, in order to unite various views, ideas, and beliefs, and produce mutual understanding. The data validation techniques used are; Triangulation of techniques, triangulation of sources, and triangulation of team composition. Meanwhile, the data analysis techniques used were the Low Hanging Fruit Technique and the Most Significant Change Technique.</w:t>
      </w:r>
    </w:p>
    <w:p w14:paraId="4759D0C6" w14:textId="77777777" w:rsidR="0093026F" w:rsidRPr="00E1770F" w:rsidRDefault="0093026F" w:rsidP="00E1770F">
      <w:pPr>
        <w:spacing w:after="30"/>
        <w:jc w:val="both"/>
        <w:rPr>
          <w:rFonts w:asciiTheme="majorBidi" w:hAnsiTheme="majorBidi" w:cstheme="majorBidi"/>
          <w:sz w:val="24"/>
          <w:szCs w:val="24"/>
        </w:rPr>
      </w:pPr>
    </w:p>
    <w:p w14:paraId="5CAEACA0" w14:textId="66FD8E6C" w:rsidR="00BE4AF4" w:rsidRPr="004338FA" w:rsidRDefault="00BE4AF4" w:rsidP="00E1770F">
      <w:pPr>
        <w:tabs>
          <w:tab w:val="left" w:pos="840"/>
        </w:tabs>
        <w:spacing w:after="30" w:line="360" w:lineRule="auto"/>
        <w:rPr>
          <w:rFonts w:asciiTheme="majorBidi" w:hAnsiTheme="majorBidi" w:cstheme="majorBidi"/>
          <w:b/>
          <w:sz w:val="24"/>
          <w:szCs w:val="24"/>
        </w:rPr>
      </w:pPr>
      <w:r w:rsidRPr="004338FA">
        <w:rPr>
          <w:rFonts w:asciiTheme="majorBidi" w:hAnsiTheme="majorBidi" w:cstheme="majorBidi"/>
          <w:b/>
          <w:sz w:val="24"/>
          <w:szCs w:val="24"/>
        </w:rPr>
        <w:t>Result</w:t>
      </w:r>
      <w:r w:rsidR="0093026F" w:rsidRPr="004338FA">
        <w:rPr>
          <w:rFonts w:asciiTheme="majorBidi" w:hAnsiTheme="majorBidi" w:cstheme="majorBidi"/>
          <w:b/>
          <w:sz w:val="24"/>
          <w:szCs w:val="24"/>
        </w:rPr>
        <w:t xml:space="preserve">s and Discussions </w:t>
      </w:r>
    </w:p>
    <w:p w14:paraId="2068765D" w14:textId="171387D4" w:rsidR="0093026F" w:rsidRPr="004338FA" w:rsidRDefault="0093026F" w:rsidP="00E1770F">
      <w:pPr>
        <w:tabs>
          <w:tab w:val="left" w:pos="0"/>
        </w:tabs>
        <w:spacing w:after="30" w:line="360" w:lineRule="auto"/>
        <w:ind w:firstLine="426"/>
        <w:jc w:val="both"/>
        <w:rPr>
          <w:rFonts w:asciiTheme="majorBidi" w:hAnsiTheme="majorBidi" w:cstheme="majorBidi"/>
          <w:sz w:val="24"/>
          <w:szCs w:val="24"/>
        </w:rPr>
      </w:pPr>
      <w:r w:rsidRPr="004338FA">
        <w:rPr>
          <w:rFonts w:asciiTheme="majorBidi" w:hAnsiTheme="majorBidi" w:cstheme="majorBidi"/>
          <w:sz w:val="24"/>
          <w:szCs w:val="24"/>
        </w:rPr>
        <w:t xml:space="preserve">The da'wah process carried out by researchers and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in carrying out the transformation process using the Asset Based Community Development (ABCD) approach is a structured work plan or guidebook about activities that can be carried out. The following are the dynamics of the field process experienced by the researcher with Pencak Silat NU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w:t>
      </w:r>
    </w:p>
    <w:p w14:paraId="2BB680FC" w14:textId="77777777" w:rsidR="006D51B4" w:rsidRPr="004338FA" w:rsidRDefault="0093026F" w:rsidP="00E1770F">
      <w:pPr>
        <w:pStyle w:val="ListParagraph"/>
        <w:numPr>
          <w:ilvl w:val="0"/>
          <w:numId w:val="1"/>
        </w:numPr>
        <w:tabs>
          <w:tab w:val="left" w:pos="0"/>
        </w:tabs>
        <w:spacing w:after="30" w:line="360" w:lineRule="auto"/>
        <w:ind w:left="426"/>
        <w:jc w:val="both"/>
        <w:rPr>
          <w:rFonts w:asciiTheme="majorBidi" w:hAnsiTheme="majorBidi" w:cstheme="majorBidi"/>
          <w:b/>
          <w:bCs/>
          <w:sz w:val="24"/>
          <w:szCs w:val="24"/>
        </w:rPr>
      </w:pPr>
      <w:r w:rsidRPr="004338FA">
        <w:rPr>
          <w:rFonts w:asciiTheme="majorBidi" w:hAnsiTheme="majorBidi" w:cstheme="majorBidi"/>
          <w:b/>
          <w:bCs/>
          <w:sz w:val="24"/>
          <w:szCs w:val="24"/>
        </w:rPr>
        <w:t>Inculturation</w:t>
      </w:r>
    </w:p>
    <w:p w14:paraId="6E0269AB" w14:textId="5730B445" w:rsidR="006D51B4" w:rsidRPr="004338FA" w:rsidRDefault="006D51B4" w:rsidP="00E1770F">
      <w:pPr>
        <w:tabs>
          <w:tab w:val="left" w:pos="0"/>
        </w:tabs>
        <w:spacing w:after="30" w:line="360" w:lineRule="auto"/>
        <w:ind w:left="66" w:firstLine="360"/>
        <w:jc w:val="both"/>
        <w:rPr>
          <w:rFonts w:asciiTheme="majorBidi" w:hAnsiTheme="majorBidi" w:cstheme="majorBidi"/>
          <w:sz w:val="24"/>
          <w:szCs w:val="24"/>
        </w:rPr>
      </w:pPr>
      <w:r w:rsidRPr="004338FA">
        <w:rPr>
          <w:rFonts w:asciiTheme="majorBidi" w:hAnsiTheme="majorBidi" w:cstheme="majorBidi"/>
          <w:sz w:val="24"/>
          <w:szCs w:val="24"/>
        </w:rPr>
        <w:t xml:space="preserve">Inculturation is a process of self-introduction and approach to the community, which in this study is the initial phase in field research. So, the inculturation carried out by the researcher to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the goal is to be able to know and know the indigenous culture of the local community and the researcher also comes as part of the community. This stage is intended </w:t>
      </w:r>
      <w:r w:rsidRPr="004338FA">
        <w:rPr>
          <w:rFonts w:asciiTheme="majorBidi" w:hAnsiTheme="majorBidi" w:cstheme="majorBidi"/>
          <w:sz w:val="24"/>
          <w:szCs w:val="24"/>
        </w:rPr>
        <w:lastRenderedPageBreak/>
        <w:t xml:space="preserve">so that the members of Pencak Silat NU Pagar Nusa understand the researcher's objectives, so that the researcher gains the trust of the members. Inculturation is carried out in several ways, starting from gathering with Pagar Nusa members through casual chat activities, discussions, community service, meetings, participating in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exercises, </w:t>
      </w:r>
      <w:proofErr w:type="spellStart"/>
      <w:r w:rsidRPr="004338FA">
        <w:rPr>
          <w:rFonts w:asciiTheme="majorBidi" w:hAnsiTheme="majorBidi" w:cstheme="majorBidi"/>
          <w:sz w:val="24"/>
          <w:szCs w:val="24"/>
        </w:rPr>
        <w:t>tahlilan</w:t>
      </w:r>
      <w:proofErr w:type="spellEnd"/>
      <w:r w:rsidRPr="004338FA">
        <w:rPr>
          <w:rFonts w:asciiTheme="majorBidi" w:hAnsiTheme="majorBidi" w:cstheme="majorBidi"/>
          <w:sz w:val="24"/>
          <w:szCs w:val="24"/>
        </w:rPr>
        <w:t xml:space="preserve"> and various other activities involving Pagar Nusa members. This is expected to be obtained between researchers, with members of Pagar Nusa and stakeholders.</w:t>
      </w:r>
    </w:p>
    <w:p w14:paraId="7050D9FA" w14:textId="4AF64AF6" w:rsidR="006D51B4" w:rsidRPr="004338FA" w:rsidRDefault="006D51B4" w:rsidP="00E1770F">
      <w:pPr>
        <w:tabs>
          <w:tab w:val="left" w:pos="0"/>
        </w:tabs>
        <w:spacing w:after="30" w:line="360" w:lineRule="auto"/>
        <w:ind w:left="66" w:firstLine="360"/>
        <w:jc w:val="center"/>
        <w:rPr>
          <w:rFonts w:asciiTheme="majorBidi" w:hAnsiTheme="majorBidi" w:cstheme="majorBidi"/>
          <w:i/>
          <w:iCs/>
          <w:sz w:val="24"/>
          <w:szCs w:val="24"/>
        </w:rPr>
      </w:pPr>
      <w:r w:rsidRPr="004338FA">
        <w:rPr>
          <w:rFonts w:asciiTheme="majorBidi" w:hAnsiTheme="majorBidi" w:cstheme="majorBidi"/>
          <w:i/>
          <w:iCs/>
          <w:noProof/>
          <w:lang w:eastAsia="en-US"/>
        </w:rPr>
        <w:drawing>
          <wp:anchor distT="0" distB="0" distL="114300" distR="114300" simplePos="0" relativeHeight="251659264" behindDoc="0" locked="0" layoutInCell="1" allowOverlap="1" wp14:anchorId="435ED255" wp14:editId="48949156">
            <wp:simplePos x="0" y="0"/>
            <wp:positionH relativeFrom="margin">
              <wp:posOffset>1596390</wp:posOffset>
            </wp:positionH>
            <wp:positionV relativeFrom="paragraph">
              <wp:posOffset>221615</wp:posOffset>
            </wp:positionV>
            <wp:extent cx="2691130" cy="1758315"/>
            <wp:effectExtent l="0" t="0" r="0" b="0"/>
            <wp:wrapTopAndBottom/>
            <wp:docPr id="1204844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b="12865"/>
                    <a:stretch>
                      <a:fillRect/>
                    </a:stretch>
                  </pic:blipFill>
                  <pic:spPr bwMode="auto">
                    <a:xfrm>
                      <a:off x="0" y="0"/>
                      <a:ext cx="2691130"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8FA">
        <w:rPr>
          <w:rFonts w:asciiTheme="majorBidi" w:hAnsiTheme="majorBidi" w:cstheme="majorBidi"/>
          <w:i/>
          <w:iCs/>
          <w:sz w:val="24"/>
          <w:szCs w:val="24"/>
        </w:rPr>
        <w:t>Figure 1 Inculturation with Pagar Nusa</w:t>
      </w:r>
    </w:p>
    <w:p w14:paraId="2277BECB" w14:textId="1C183830" w:rsidR="006D51B4" w:rsidRPr="004338FA" w:rsidRDefault="006D51B4" w:rsidP="00E1770F">
      <w:pPr>
        <w:tabs>
          <w:tab w:val="left" w:pos="0"/>
        </w:tabs>
        <w:spacing w:after="30" w:line="360" w:lineRule="auto"/>
        <w:ind w:left="66" w:firstLine="360"/>
        <w:jc w:val="center"/>
        <w:rPr>
          <w:rFonts w:asciiTheme="majorBidi" w:hAnsiTheme="majorBidi" w:cstheme="majorBidi"/>
          <w:i/>
          <w:iCs/>
          <w:sz w:val="24"/>
          <w:szCs w:val="24"/>
        </w:rPr>
      </w:pPr>
      <w:r w:rsidRPr="004338FA">
        <w:rPr>
          <w:rFonts w:asciiTheme="majorBidi" w:hAnsiTheme="majorBidi" w:cstheme="majorBidi"/>
          <w:i/>
          <w:iCs/>
          <w:sz w:val="24"/>
          <w:szCs w:val="24"/>
        </w:rPr>
        <w:t>Source: Researcher document</w:t>
      </w:r>
    </w:p>
    <w:p w14:paraId="0EA0A874" w14:textId="77777777" w:rsidR="006D51B4" w:rsidRPr="004338FA" w:rsidRDefault="006D51B4" w:rsidP="00E1770F">
      <w:pPr>
        <w:pStyle w:val="ListParagraph"/>
        <w:numPr>
          <w:ilvl w:val="0"/>
          <w:numId w:val="1"/>
        </w:numPr>
        <w:tabs>
          <w:tab w:val="left" w:pos="0"/>
        </w:tabs>
        <w:spacing w:after="30" w:line="360" w:lineRule="auto"/>
        <w:ind w:left="426"/>
        <w:jc w:val="both"/>
        <w:rPr>
          <w:rFonts w:asciiTheme="majorBidi" w:hAnsiTheme="majorBidi" w:cstheme="majorBidi"/>
          <w:b/>
          <w:bCs/>
          <w:sz w:val="24"/>
          <w:szCs w:val="24"/>
        </w:rPr>
      </w:pPr>
      <w:r w:rsidRPr="004338FA">
        <w:rPr>
          <w:rFonts w:asciiTheme="majorBidi" w:hAnsiTheme="majorBidi" w:cstheme="majorBidi"/>
          <w:b/>
          <w:bCs/>
          <w:sz w:val="24"/>
          <w:szCs w:val="24"/>
        </w:rPr>
        <w:t>Discovery</w:t>
      </w:r>
    </w:p>
    <w:p w14:paraId="07170C06" w14:textId="77777777" w:rsidR="006D51B4" w:rsidRPr="004338FA" w:rsidRDefault="006D51B4" w:rsidP="00E1770F">
      <w:pPr>
        <w:spacing w:after="30" w:line="360" w:lineRule="auto"/>
        <w:ind w:left="66" w:firstLine="360"/>
        <w:jc w:val="both"/>
        <w:rPr>
          <w:rFonts w:asciiTheme="majorBidi" w:hAnsiTheme="majorBidi" w:cstheme="majorBidi"/>
          <w:b/>
          <w:bCs/>
          <w:sz w:val="24"/>
          <w:szCs w:val="24"/>
        </w:rPr>
      </w:pPr>
      <w:r w:rsidRPr="004338FA">
        <w:rPr>
          <w:rFonts w:asciiTheme="majorBidi" w:hAnsiTheme="majorBidi" w:cstheme="majorBidi"/>
          <w:sz w:val="24"/>
          <w:szCs w:val="24"/>
        </w:rPr>
        <w:t xml:space="preserve">At this stage, members of Pencak Silat NU Pagar Nusa are motivated to explore assets that they are not aware of. This discovery process involves interviewing respondents to collect primary data. These meetings are usually held at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training grounds, mosque foyers and in the homes of elder teachers, where inspirational stories about past achievements and skills possessed by members are shared. In addition, members are also invited to map their assets by relating the successes they have achieved and the skills they have mastered, for example, some of them have been involved in farming and are still continuing to this day.</w:t>
      </w:r>
    </w:p>
    <w:p w14:paraId="5CA9BF3D" w14:textId="12D11A1B" w:rsidR="00E1770F" w:rsidRPr="00C42E8E" w:rsidRDefault="006D51B4" w:rsidP="00C42E8E">
      <w:pPr>
        <w:spacing w:after="30" w:line="360" w:lineRule="auto"/>
        <w:ind w:left="66" w:firstLine="360"/>
        <w:jc w:val="both"/>
        <w:rPr>
          <w:rFonts w:asciiTheme="majorBidi" w:hAnsiTheme="majorBidi" w:cstheme="majorBidi"/>
          <w:sz w:val="24"/>
          <w:szCs w:val="24"/>
        </w:rPr>
      </w:pPr>
      <w:r w:rsidRPr="004338FA">
        <w:rPr>
          <w:rFonts w:asciiTheme="majorBidi" w:hAnsiTheme="majorBidi" w:cstheme="majorBidi"/>
          <w:sz w:val="24"/>
          <w:szCs w:val="24"/>
        </w:rPr>
        <w:t xml:space="preserve">The first group discussion activity was held on Wednesday night, February 8, 2023, at the house of Mr. </w:t>
      </w:r>
      <w:proofErr w:type="spellStart"/>
      <w:r w:rsidRPr="004338FA">
        <w:rPr>
          <w:rFonts w:asciiTheme="majorBidi" w:hAnsiTheme="majorBidi" w:cstheme="majorBidi"/>
          <w:sz w:val="24"/>
          <w:szCs w:val="24"/>
        </w:rPr>
        <w:t>Zahidin</w:t>
      </w:r>
      <w:proofErr w:type="spellEnd"/>
      <w:r w:rsidRPr="004338FA">
        <w:rPr>
          <w:rFonts w:asciiTheme="majorBidi" w:hAnsiTheme="majorBidi" w:cstheme="majorBidi"/>
          <w:sz w:val="24"/>
          <w:szCs w:val="24"/>
        </w:rPr>
        <w:t xml:space="preserve"> as an elder of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This discussion was carried out by 9 people, namely Kang </w:t>
      </w:r>
      <w:proofErr w:type="spellStart"/>
      <w:r w:rsidRPr="004338FA">
        <w:rPr>
          <w:rFonts w:asciiTheme="majorBidi" w:hAnsiTheme="majorBidi" w:cstheme="majorBidi"/>
          <w:sz w:val="24"/>
          <w:szCs w:val="24"/>
        </w:rPr>
        <w:t>Zahidin</w:t>
      </w:r>
      <w:proofErr w:type="spellEnd"/>
      <w:r w:rsidRPr="004338FA">
        <w:rPr>
          <w:rFonts w:asciiTheme="majorBidi" w:hAnsiTheme="majorBidi" w:cstheme="majorBidi"/>
          <w:sz w:val="24"/>
          <w:szCs w:val="24"/>
        </w:rPr>
        <w:t xml:space="preserve">, Kang Halim, Kang </w:t>
      </w:r>
      <w:proofErr w:type="spellStart"/>
      <w:r w:rsidRPr="004338FA">
        <w:rPr>
          <w:rFonts w:asciiTheme="majorBidi" w:hAnsiTheme="majorBidi" w:cstheme="majorBidi"/>
          <w:sz w:val="24"/>
          <w:szCs w:val="24"/>
        </w:rPr>
        <w:t>Shohibul</w:t>
      </w:r>
      <w:proofErr w:type="spellEnd"/>
      <w:r w:rsidRPr="004338FA">
        <w:rPr>
          <w:rFonts w:asciiTheme="majorBidi" w:hAnsiTheme="majorBidi" w:cstheme="majorBidi"/>
          <w:sz w:val="24"/>
          <w:szCs w:val="24"/>
        </w:rPr>
        <w:t xml:space="preserve">, Kang </w:t>
      </w:r>
      <w:proofErr w:type="spellStart"/>
      <w:r w:rsidRPr="004338FA">
        <w:rPr>
          <w:rFonts w:asciiTheme="majorBidi" w:hAnsiTheme="majorBidi" w:cstheme="majorBidi"/>
          <w:sz w:val="24"/>
          <w:szCs w:val="24"/>
        </w:rPr>
        <w:t>Rosyid</w:t>
      </w:r>
      <w:proofErr w:type="spellEnd"/>
      <w:r w:rsidRPr="004338FA">
        <w:rPr>
          <w:rFonts w:asciiTheme="majorBidi" w:hAnsiTheme="majorBidi" w:cstheme="majorBidi"/>
          <w:sz w:val="24"/>
          <w:szCs w:val="24"/>
        </w:rPr>
        <w:t xml:space="preserve">, Kang Jefri, Kang Fahim, Kang Fendy, Kang Faiq and Researchers. This discussion discussed various matters related to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and the results showed that members of Pencak Silat NU Pagar Nusa have assets in the form of human resources that develop over time, a strong spirit of mutual cooperation, and natural assets in the form of agricultural land that has not been fully utilized. In addition, members also talked about their hopes to use the land productively in the future. This discussion took place in a relaxed and informal atmosphere.</w:t>
      </w:r>
    </w:p>
    <w:p w14:paraId="7FD6D123" w14:textId="17DEE2A6" w:rsidR="006D51B4" w:rsidRPr="004338FA" w:rsidRDefault="006D51B4" w:rsidP="00E1770F">
      <w:pPr>
        <w:spacing w:after="30" w:line="360" w:lineRule="auto"/>
        <w:ind w:left="66" w:firstLine="360"/>
        <w:jc w:val="center"/>
        <w:rPr>
          <w:rFonts w:asciiTheme="majorBidi" w:hAnsiTheme="majorBidi" w:cstheme="majorBidi"/>
          <w:i/>
          <w:iCs/>
          <w:sz w:val="24"/>
          <w:szCs w:val="24"/>
        </w:rPr>
      </w:pPr>
      <w:r w:rsidRPr="004338FA">
        <w:rPr>
          <w:rFonts w:asciiTheme="majorBidi" w:hAnsiTheme="majorBidi" w:cstheme="majorBidi"/>
          <w:i/>
          <w:iCs/>
          <w:sz w:val="24"/>
          <w:szCs w:val="24"/>
        </w:rPr>
        <w:t>Figure 2 FGD with Pagar Nusa</w:t>
      </w:r>
    </w:p>
    <w:p w14:paraId="7F33A382" w14:textId="508056E5" w:rsidR="006D51B4" w:rsidRPr="004338FA" w:rsidRDefault="006D51B4" w:rsidP="00E1770F">
      <w:pPr>
        <w:spacing w:after="30" w:line="360" w:lineRule="auto"/>
        <w:ind w:left="66" w:firstLine="360"/>
        <w:jc w:val="center"/>
        <w:rPr>
          <w:rFonts w:asciiTheme="majorBidi" w:hAnsiTheme="majorBidi" w:cstheme="majorBidi"/>
          <w:b/>
          <w:bCs/>
          <w:sz w:val="24"/>
          <w:szCs w:val="24"/>
        </w:rPr>
      </w:pPr>
      <w:r w:rsidRPr="004338FA">
        <w:rPr>
          <w:rFonts w:asciiTheme="majorBidi" w:hAnsiTheme="majorBidi" w:cstheme="majorBidi"/>
          <w:noProof/>
          <w:lang w:eastAsia="en-US"/>
        </w:rPr>
        <w:lastRenderedPageBreak/>
        <w:drawing>
          <wp:inline distT="0" distB="0" distL="0" distR="0" wp14:anchorId="66926E33" wp14:editId="14F59DFB">
            <wp:extent cx="2658110" cy="1447800"/>
            <wp:effectExtent l="0" t="0" r="889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175" cy="1464720"/>
                    </a:xfrm>
                    <a:prstGeom prst="rect">
                      <a:avLst/>
                    </a:prstGeom>
                    <a:noFill/>
                    <a:ln>
                      <a:noFill/>
                    </a:ln>
                  </pic:spPr>
                </pic:pic>
              </a:graphicData>
            </a:graphic>
          </wp:inline>
        </w:drawing>
      </w:r>
    </w:p>
    <w:p w14:paraId="0D4A89A6" w14:textId="44C381B5" w:rsidR="006D51B4" w:rsidRPr="004338FA" w:rsidRDefault="006D51B4" w:rsidP="00E1770F">
      <w:pPr>
        <w:tabs>
          <w:tab w:val="left" w:pos="0"/>
        </w:tabs>
        <w:spacing w:after="30" w:line="360" w:lineRule="auto"/>
        <w:ind w:left="66" w:firstLine="360"/>
        <w:jc w:val="center"/>
        <w:rPr>
          <w:rFonts w:asciiTheme="majorBidi" w:hAnsiTheme="majorBidi" w:cstheme="majorBidi"/>
          <w:i/>
          <w:iCs/>
          <w:sz w:val="24"/>
          <w:szCs w:val="24"/>
        </w:rPr>
      </w:pPr>
      <w:r w:rsidRPr="004338FA">
        <w:rPr>
          <w:rFonts w:asciiTheme="majorBidi" w:hAnsiTheme="majorBidi" w:cstheme="majorBidi"/>
          <w:i/>
          <w:iCs/>
          <w:sz w:val="24"/>
          <w:szCs w:val="24"/>
        </w:rPr>
        <w:t>Source: Researcher document</w:t>
      </w:r>
    </w:p>
    <w:p w14:paraId="7B63F616" w14:textId="77777777" w:rsidR="006D51B4" w:rsidRPr="004338FA" w:rsidRDefault="006D51B4" w:rsidP="00E1770F">
      <w:pPr>
        <w:pStyle w:val="ListParagraph"/>
        <w:numPr>
          <w:ilvl w:val="0"/>
          <w:numId w:val="1"/>
        </w:numPr>
        <w:tabs>
          <w:tab w:val="left" w:pos="0"/>
        </w:tabs>
        <w:spacing w:after="30" w:line="360" w:lineRule="auto"/>
        <w:ind w:left="426"/>
        <w:jc w:val="both"/>
        <w:rPr>
          <w:rFonts w:asciiTheme="majorBidi" w:hAnsiTheme="majorBidi" w:cstheme="majorBidi"/>
          <w:b/>
          <w:bCs/>
          <w:sz w:val="24"/>
          <w:szCs w:val="24"/>
        </w:rPr>
      </w:pPr>
      <w:r w:rsidRPr="004338FA">
        <w:rPr>
          <w:rFonts w:asciiTheme="majorBidi" w:hAnsiTheme="majorBidi" w:cstheme="majorBidi"/>
          <w:b/>
          <w:bCs/>
          <w:sz w:val="24"/>
          <w:szCs w:val="24"/>
        </w:rPr>
        <w:t>Dream</w:t>
      </w:r>
    </w:p>
    <w:p w14:paraId="51231306" w14:textId="71ACDED2" w:rsidR="006D51B4" w:rsidRPr="004338FA" w:rsidRDefault="006D51B4" w:rsidP="00E1770F">
      <w:pPr>
        <w:spacing w:after="30" w:line="360" w:lineRule="auto"/>
        <w:ind w:left="66" w:firstLine="360"/>
        <w:jc w:val="both"/>
        <w:rPr>
          <w:rFonts w:asciiTheme="majorBidi" w:hAnsiTheme="majorBidi" w:cstheme="majorBidi"/>
          <w:sz w:val="24"/>
          <w:szCs w:val="24"/>
        </w:rPr>
      </w:pPr>
      <w:r w:rsidRPr="004338FA">
        <w:rPr>
          <w:rFonts w:asciiTheme="majorBidi" w:hAnsiTheme="majorBidi" w:cstheme="majorBidi"/>
          <w:sz w:val="24"/>
          <w:szCs w:val="24"/>
        </w:rPr>
        <w:t xml:space="preserve">Members of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were then asked to determine priorities in the development of these dreams. After joint deliberation, several wishes have been realized, which are interconnected and related, forming a list of dreams to be achieved, ranging from transformation to a new economy. After the meeting, it was agreed to handle the nearest natural asset, namely the vacant land provided by the Branch Leader of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From the joint discussion, some of the realized desires are related to each other, which can be seen in the following table:</w:t>
      </w:r>
    </w:p>
    <w:p w14:paraId="3D38643F" w14:textId="41EC8504" w:rsidR="006D51B4" w:rsidRPr="004338FA" w:rsidRDefault="000E0F32" w:rsidP="00E1770F">
      <w:pPr>
        <w:spacing w:after="30" w:line="360" w:lineRule="auto"/>
        <w:ind w:left="66" w:firstLine="360"/>
        <w:jc w:val="center"/>
        <w:rPr>
          <w:rFonts w:asciiTheme="majorBidi" w:hAnsiTheme="majorBidi" w:cstheme="majorBidi"/>
          <w:i/>
          <w:iCs/>
          <w:sz w:val="24"/>
          <w:szCs w:val="24"/>
        </w:rPr>
      </w:pPr>
      <w:r w:rsidRPr="004338FA">
        <w:rPr>
          <w:rFonts w:asciiTheme="majorBidi" w:hAnsiTheme="majorBidi" w:cstheme="majorBidi"/>
          <w:i/>
          <w:iCs/>
          <w:sz w:val="24"/>
          <w:szCs w:val="24"/>
        </w:rPr>
        <w:t>Table 1</w:t>
      </w:r>
      <w:r w:rsidR="004338FA">
        <w:rPr>
          <w:rFonts w:asciiTheme="majorBidi" w:hAnsiTheme="majorBidi" w:cstheme="majorBidi"/>
          <w:i/>
          <w:iCs/>
          <w:sz w:val="24"/>
          <w:szCs w:val="24"/>
        </w:rPr>
        <w:t xml:space="preserve">. </w:t>
      </w:r>
      <w:r w:rsidRPr="004338FA">
        <w:rPr>
          <w:rFonts w:asciiTheme="majorBidi" w:hAnsiTheme="majorBidi" w:cstheme="majorBidi"/>
          <w:i/>
          <w:iCs/>
          <w:sz w:val="24"/>
          <w:szCs w:val="24"/>
        </w:rPr>
        <w:t xml:space="preserve">Results of the Nusa </w:t>
      </w:r>
      <w:proofErr w:type="spellStart"/>
      <w:r w:rsidRPr="004338FA">
        <w:rPr>
          <w:rFonts w:asciiTheme="majorBidi" w:hAnsiTheme="majorBidi" w:cstheme="majorBidi"/>
          <w:i/>
          <w:iCs/>
          <w:sz w:val="24"/>
          <w:szCs w:val="24"/>
        </w:rPr>
        <w:t>Lembor</w:t>
      </w:r>
      <w:proofErr w:type="spellEnd"/>
      <w:r w:rsidRPr="004338FA">
        <w:rPr>
          <w:rFonts w:asciiTheme="majorBidi" w:hAnsiTheme="majorBidi" w:cstheme="majorBidi"/>
          <w:i/>
          <w:iCs/>
          <w:sz w:val="24"/>
          <w:szCs w:val="24"/>
        </w:rPr>
        <w:t xml:space="preserve"> Fence Dream</w:t>
      </w:r>
    </w:p>
    <w:tbl>
      <w:tblPr>
        <w:tblpPr w:leftFromText="180" w:rightFromText="180" w:vertAnchor="text" w:horzAnchor="margin" w:tblpXSpec="center" w:tblpY="1"/>
        <w:tblW w:w="6379" w:type="dxa"/>
        <w:tblLook w:val="04A0" w:firstRow="1" w:lastRow="0" w:firstColumn="1" w:lastColumn="0" w:noHBand="0" w:noVBand="1"/>
      </w:tblPr>
      <w:tblGrid>
        <w:gridCol w:w="570"/>
        <w:gridCol w:w="5809"/>
      </w:tblGrid>
      <w:tr w:rsidR="00E1770F" w:rsidRPr="004338FA" w14:paraId="5FF76BD8" w14:textId="77777777" w:rsidTr="004338FA">
        <w:trPr>
          <w:trHeight w:val="264"/>
        </w:trPr>
        <w:tc>
          <w:tcPr>
            <w:tcW w:w="570" w:type="dxa"/>
            <w:tcBorders>
              <w:top w:val="single" w:sz="4" w:space="0" w:color="auto"/>
              <w:bottom w:val="single" w:sz="8" w:space="0" w:color="auto"/>
            </w:tcBorders>
            <w:noWrap/>
            <w:vAlign w:val="center"/>
            <w:hideMark/>
          </w:tcPr>
          <w:p w14:paraId="1DEF7D9B" w14:textId="77777777" w:rsidR="000E0F32" w:rsidRPr="004338FA" w:rsidRDefault="000E0F32" w:rsidP="00E1770F">
            <w:pPr>
              <w:spacing w:after="30"/>
              <w:jc w:val="both"/>
              <w:rPr>
                <w:rFonts w:asciiTheme="majorBidi" w:hAnsiTheme="majorBidi" w:cstheme="majorBidi"/>
                <w:b/>
                <w:bCs/>
                <w:sz w:val="24"/>
                <w:szCs w:val="24"/>
                <w:lang w:val="id-ID"/>
              </w:rPr>
            </w:pPr>
            <w:r w:rsidRPr="004338FA">
              <w:rPr>
                <w:rFonts w:asciiTheme="majorBidi" w:hAnsiTheme="majorBidi" w:cstheme="majorBidi"/>
                <w:b/>
                <w:bCs/>
                <w:sz w:val="24"/>
                <w:szCs w:val="24"/>
                <w:lang w:val="id-ID"/>
              </w:rPr>
              <w:t xml:space="preserve">No. </w:t>
            </w:r>
          </w:p>
        </w:tc>
        <w:tc>
          <w:tcPr>
            <w:tcW w:w="5809" w:type="dxa"/>
            <w:tcBorders>
              <w:top w:val="single" w:sz="4" w:space="0" w:color="auto"/>
              <w:bottom w:val="single" w:sz="8" w:space="0" w:color="auto"/>
            </w:tcBorders>
            <w:noWrap/>
            <w:vAlign w:val="center"/>
            <w:hideMark/>
          </w:tcPr>
          <w:p w14:paraId="07B25870" w14:textId="77777777" w:rsidR="000E0F32" w:rsidRPr="004338FA" w:rsidRDefault="000E0F32" w:rsidP="00E1770F">
            <w:pPr>
              <w:spacing w:after="30"/>
              <w:jc w:val="center"/>
              <w:rPr>
                <w:rFonts w:asciiTheme="majorBidi" w:hAnsiTheme="majorBidi" w:cstheme="majorBidi"/>
                <w:b/>
                <w:bCs/>
                <w:sz w:val="24"/>
                <w:szCs w:val="24"/>
                <w:lang w:val="id-ID"/>
              </w:rPr>
            </w:pPr>
            <w:r w:rsidRPr="004338FA">
              <w:rPr>
                <w:rFonts w:asciiTheme="majorBidi" w:hAnsiTheme="majorBidi" w:cstheme="majorBidi"/>
                <w:b/>
                <w:bCs/>
                <w:sz w:val="24"/>
                <w:szCs w:val="24"/>
                <w:lang w:val="id-ID"/>
              </w:rPr>
              <w:t>Result Dream</w:t>
            </w:r>
          </w:p>
        </w:tc>
      </w:tr>
      <w:tr w:rsidR="000E0F32" w:rsidRPr="004338FA" w14:paraId="514A89EA" w14:textId="77777777" w:rsidTr="004338FA">
        <w:trPr>
          <w:trHeight w:val="378"/>
        </w:trPr>
        <w:tc>
          <w:tcPr>
            <w:tcW w:w="570" w:type="dxa"/>
            <w:tcBorders>
              <w:top w:val="nil"/>
              <w:bottom w:val="single" w:sz="4" w:space="0" w:color="auto"/>
            </w:tcBorders>
            <w:noWrap/>
            <w:vAlign w:val="center"/>
            <w:hideMark/>
          </w:tcPr>
          <w:p w14:paraId="31F12F49" w14:textId="77777777" w:rsidR="000E0F32" w:rsidRPr="004338FA" w:rsidRDefault="000E0F32" w:rsidP="00E1770F">
            <w:pPr>
              <w:spacing w:after="30"/>
              <w:jc w:val="center"/>
              <w:rPr>
                <w:rFonts w:asciiTheme="majorBidi" w:hAnsiTheme="majorBidi" w:cstheme="majorBidi"/>
                <w:sz w:val="24"/>
                <w:szCs w:val="24"/>
                <w:lang w:val="id-ID"/>
              </w:rPr>
            </w:pPr>
            <w:r w:rsidRPr="004338FA">
              <w:rPr>
                <w:rFonts w:asciiTheme="majorBidi" w:hAnsiTheme="majorBidi" w:cstheme="majorBidi"/>
                <w:sz w:val="24"/>
                <w:szCs w:val="24"/>
                <w:lang w:val="id-ID"/>
              </w:rPr>
              <w:t>1</w:t>
            </w:r>
          </w:p>
        </w:tc>
        <w:tc>
          <w:tcPr>
            <w:tcW w:w="5809" w:type="dxa"/>
            <w:tcBorders>
              <w:top w:val="nil"/>
              <w:bottom w:val="single" w:sz="4" w:space="0" w:color="auto"/>
            </w:tcBorders>
            <w:vAlign w:val="center"/>
            <w:hideMark/>
          </w:tcPr>
          <w:p w14:paraId="0CAFD9FE" w14:textId="77777777" w:rsidR="000E0F32" w:rsidRPr="004338FA" w:rsidRDefault="000E0F32" w:rsidP="00E1770F">
            <w:pPr>
              <w:spacing w:after="30"/>
              <w:jc w:val="both"/>
              <w:rPr>
                <w:rFonts w:asciiTheme="majorBidi" w:hAnsiTheme="majorBidi" w:cstheme="majorBidi"/>
                <w:sz w:val="24"/>
                <w:szCs w:val="24"/>
                <w:lang w:val="id-ID"/>
              </w:rPr>
            </w:pPr>
            <w:r w:rsidRPr="004338FA">
              <w:rPr>
                <w:rFonts w:asciiTheme="majorBidi" w:hAnsiTheme="majorBidi" w:cstheme="majorBidi"/>
                <w:sz w:val="24"/>
                <w:szCs w:val="24"/>
                <w:lang w:val="id-ID"/>
              </w:rPr>
              <w:t>Pencak Silat Nahdlatul Ulama' Pagar Nusa Lembor can take advantage of its potential</w:t>
            </w:r>
          </w:p>
        </w:tc>
      </w:tr>
      <w:tr w:rsidR="000E0F32" w:rsidRPr="004338FA" w14:paraId="0D322F35" w14:textId="77777777" w:rsidTr="004338FA">
        <w:trPr>
          <w:trHeight w:val="510"/>
        </w:trPr>
        <w:tc>
          <w:tcPr>
            <w:tcW w:w="570" w:type="dxa"/>
            <w:tcBorders>
              <w:top w:val="single" w:sz="4" w:space="0" w:color="auto"/>
              <w:bottom w:val="single" w:sz="4" w:space="0" w:color="auto"/>
            </w:tcBorders>
            <w:noWrap/>
            <w:vAlign w:val="center"/>
            <w:hideMark/>
          </w:tcPr>
          <w:p w14:paraId="3399A908" w14:textId="77777777" w:rsidR="000E0F32" w:rsidRPr="004338FA" w:rsidRDefault="000E0F32" w:rsidP="00E1770F">
            <w:pPr>
              <w:spacing w:after="30"/>
              <w:jc w:val="center"/>
              <w:rPr>
                <w:rFonts w:asciiTheme="majorBidi" w:hAnsiTheme="majorBidi" w:cstheme="majorBidi"/>
                <w:sz w:val="24"/>
                <w:szCs w:val="24"/>
                <w:lang w:val="id-ID"/>
              </w:rPr>
            </w:pPr>
            <w:r w:rsidRPr="004338FA">
              <w:rPr>
                <w:rFonts w:asciiTheme="majorBidi" w:hAnsiTheme="majorBidi" w:cstheme="majorBidi"/>
                <w:sz w:val="24"/>
                <w:szCs w:val="24"/>
                <w:lang w:val="id-ID"/>
              </w:rPr>
              <w:t>2</w:t>
            </w:r>
          </w:p>
        </w:tc>
        <w:tc>
          <w:tcPr>
            <w:tcW w:w="5809" w:type="dxa"/>
            <w:tcBorders>
              <w:top w:val="single" w:sz="4" w:space="0" w:color="auto"/>
              <w:bottom w:val="single" w:sz="4" w:space="0" w:color="auto"/>
            </w:tcBorders>
            <w:vAlign w:val="center"/>
            <w:hideMark/>
          </w:tcPr>
          <w:p w14:paraId="28F65546" w14:textId="77777777" w:rsidR="000E0F32" w:rsidRPr="004338FA" w:rsidRDefault="000E0F32" w:rsidP="00E1770F">
            <w:pPr>
              <w:spacing w:after="30"/>
              <w:jc w:val="both"/>
              <w:rPr>
                <w:rFonts w:asciiTheme="majorBidi" w:hAnsiTheme="majorBidi" w:cstheme="majorBidi"/>
                <w:sz w:val="24"/>
                <w:szCs w:val="24"/>
                <w:lang w:val="id-ID"/>
              </w:rPr>
            </w:pPr>
            <w:r w:rsidRPr="004338FA">
              <w:rPr>
                <w:rFonts w:asciiTheme="majorBidi" w:hAnsiTheme="majorBidi" w:cstheme="majorBidi"/>
                <w:sz w:val="24"/>
                <w:szCs w:val="24"/>
                <w:lang w:val="id-ID"/>
              </w:rPr>
              <w:t>Members of Pencak Silat NU Pagar Nusa Lembor can use their skills</w:t>
            </w:r>
          </w:p>
        </w:tc>
      </w:tr>
      <w:tr w:rsidR="000E0F32" w:rsidRPr="004338FA" w14:paraId="61EB5469" w14:textId="77777777" w:rsidTr="004338FA">
        <w:trPr>
          <w:trHeight w:val="362"/>
        </w:trPr>
        <w:tc>
          <w:tcPr>
            <w:tcW w:w="570" w:type="dxa"/>
            <w:tcBorders>
              <w:top w:val="nil"/>
              <w:bottom w:val="single" w:sz="4" w:space="0" w:color="auto"/>
            </w:tcBorders>
            <w:noWrap/>
            <w:vAlign w:val="center"/>
            <w:hideMark/>
          </w:tcPr>
          <w:p w14:paraId="5949B063" w14:textId="77777777" w:rsidR="000E0F32" w:rsidRPr="004338FA" w:rsidRDefault="000E0F32" w:rsidP="00E1770F">
            <w:pPr>
              <w:spacing w:after="30"/>
              <w:jc w:val="center"/>
              <w:rPr>
                <w:rFonts w:asciiTheme="majorBidi" w:hAnsiTheme="majorBidi" w:cstheme="majorBidi"/>
                <w:sz w:val="24"/>
                <w:szCs w:val="24"/>
                <w:lang w:val="id-ID"/>
              </w:rPr>
            </w:pPr>
            <w:r w:rsidRPr="004338FA">
              <w:rPr>
                <w:rFonts w:asciiTheme="majorBidi" w:hAnsiTheme="majorBidi" w:cstheme="majorBidi"/>
                <w:sz w:val="24"/>
                <w:szCs w:val="24"/>
                <w:lang w:val="id-ID"/>
              </w:rPr>
              <w:t>3</w:t>
            </w:r>
          </w:p>
        </w:tc>
        <w:tc>
          <w:tcPr>
            <w:tcW w:w="5809" w:type="dxa"/>
            <w:tcBorders>
              <w:top w:val="nil"/>
              <w:bottom w:val="single" w:sz="4" w:space="0" w:color="auto"/>
            </w:tcBorders>
            <w:vAlign w:val="center"/>
            <w:hideMark/>
          </w:tcPr>
          <w:p w14:paraId="7B009F47" w14:textId="77777777" w:rsidR="000E0F32" w:rsidRPr="004338FA" w:rsidRDefault="000E0F32" w:rsidP="00E1770F">
            <w:pPr>
              <w:spacing w:after="30"/>
              <w:jc w:val="both"/>
              <w:rPr>
                <w:rFonts w:asciiTheme="majorBidi" w:hAnsiTheme="majorBidi" w:cstheme="majorBidi"/>
                <w:sz w:val="24"/>
                <w:szCs w:val="24"/>
                <w:lang w:val="id-ID"/>
              </w:rPr>
            </w:pPr>
            <w:r w:rsidRPr="004338FA">
              <w:rPr>
                <w:rFonts w:asciiTheme="majorBidi" w:hAnsiTheme="majorBidi" w:cstheme="majorBidi"/>
                <w:sz w:val="24"/>
                <w:szCs w:val="24"/>
                <w:lang w:val="id-ID"/>
              </w:rPr>
              <w:t>Pagar Nusa Lembor has a new movement transformation</w:t>
            </w:r>
          </w:p>
        </w:tc>
      </w:tr>
      <w:tr w:rsidR="000E0F32" w:rsidRPr="004338FA" w14:paraId="3CC32E30" w14:textId="77777777" w:rsidTr="004338FA">
        <w:trPr>
          <w:trHeight w:val="355"/>
        </w:trPr>
        <w:tc>
          <w:tcPr>
            <w:tcW w:w="570" w:type="dxa"/>
            <w:tcBorders>
              <w:top w:val="nil"/>
              <w:bottom w:val="single" w:sz="4" w:space="0" w:color="auto"/>
            </w:tcBorders>
            <w:noWrap/>
            <w:vAlign w:val="center"/>
            <w:hideMark/>
          </w:tcPr>
          <w:p w14:paraId="1C123675" w14:textId="77777777" w:rsidR="000E0F32" w:rsidRPr="004338FA" w:rsidRDefault="000E0F32" w:rsidP="00E1770F">
            <w:pPr>
              <w:spacing w:after="30"/>
              <w:jc w:val="center"/>
              <w:rPr>
                <w:rFonts w:asciiTheme="majorBidi" w:hAnsiTheme="majorBidi" w:cstheme="majorBidi"/>
                <w:sz w:val="24"/>
                <w:szCs w:val="24"/>
                <w:lang w:val="id-ID"/>
              </w:rPr>
            </w:pPr>
            <w:r w:rsidRPr="004338FA">
              <w:rPr>
                <w:rFonts w:asciiTheme="majorBidi" w:hAnsiTheme="majorBidi" w:cstheme="majorBidi"/>
                <w:sz w:val="24"/>
                <w:szCs w:val="24"/>
                <w:lang w:val="id-ID"/>
              </w:rPr>
              <w:t>4</w:t>
            </w:r>
          </w:p>
        </w:tc>
        <w:tc>
          <w:tcPr>
            <w:tcW w:w="5809" w:type="dxa"/>
            <w:tcBorders>
              <w:top w:val="nil"/>
              <w:bottom w:val="single" w:sz="4" w:space="0" w:color="auto"/>
            </w:tcBorders>
            <w:vAlign w:val="center"/>
            <w:hideMark/>
          </w:tcPr>
          <w:p w14:paraId="01BFF914" w14:textId="77777777" w:rsidR="000E0F32" w:rsidRPr="004338FA" w:rsidRDefault="000E0F32" w:rsidP="00E1770F">
            <w:pPr>
              <w:spacing w:after="30"/>
              <w:jc w:val="both"/>
              <w:rPr>
                <w:rFonts w:asciiTheme="majorBidi" w:hAnsiTheme="majorBidi" w:cstheme="majorBidi"/>
                <w:sz w:val="24"/>
                <w:szCs w:val="24"/>
                <w:lang w:val="id-ID"/>
              </w:rPr>
            </w:pPr>
            <w:r w:rsidRPr="004338FA">
              <w:rPr>
                <w:rFonts w:asciiTheme="majorBidi" w:hAnsiTheme="majorBidi" w:cstheme="majorBidi"/>
                <w:sz w:val="24"/>
                <w:szCs w:val="24"/>
                <w:lang w:val="id-ID"/>
              </w:rPr>
              <w:t>Pagar Nusa Lembor can manage the land owned to be useful</w:t>
            </w:r>
          </w:p>
        </w:tc>
      </w:tr>
      <w:tr w:rsidR="000E0F32" w:rsidRPr="004338FA" w14:paraId="45B8DC0C" w14:textId="77777777" w:rsidTr="004338FA">
        <w:trPr>
          <w:trHeight w:val="80"/>
        </w:trPr>
        <w:tc>
          <w:tcPr>
            <w:tcW w:w="570" w:type="dxa"/>
            <w:tcBorders>
              <w:top w:val="nil"/>
              <w:bottom w:val="single" w:sz="4" w:space="0" w:color="auto"/>
            </w:tcBorders>
            <w:noWrap/>
            <w:vAlign w:val="center"/>
            <w:hideMark/>
          </w:tcPr>
          <w:p w14:paraId="26CFAA94" w14:textId="77777777" w:rsidR="000E0F32" w:rsidRPr="004338FA" w:rsidRDefault="000E0F32" w:rsidP="00E1770F">
            <w:pPr>
              <w:spacing w:after="30"/>
              <w:jc w:val="center"/>
              <w:rPr>
                <w:rFonts w:asciiTheme="majorBidi" w:hAnsiTheme="majorBidi" w:cstheme="majorBidi"/>
                <w:sz w:val="24"/>
                <w:szCs w:val="24"/>
                <w:lang w:val="id-ID"/>
              </w:rPr>
            </w:pPr>
            <w:r w:rsidRPr="004338FA">
              <w:rPr>
                <w:rFonts w:asciiTheme="majorBidi" w:hAnsiTheme="majorBidi" w:cstheme="majorBidi"/>
                <w:sz w:val="24"/>
                <w:szCs w:val="24"/>
                <w:lang w:val="id-ID"/>
              </w:rPr>
              <w:t>5</w:t>
            </w:r>
          </w:p>
        </w:tc>
        <w:tc>
          <w:tcPr>
            <w:tcW w:w="5809" w:type="dxa"/>
            <w:tcBorders>
              <w:top w:val="nil"/>
              <w:bottom w:val="single" w:sz="4" w:space="0" w:color="auto"/>
            </w:tcBorders>
            <w:vAlign w:val="center"/>
            <w:hideMark/>
          </w:tcPr>
          <w:p w14:paraId="07CFB0A8" w14:textId="77777777" w:rsidR="000E0F32" w:rsidRPr="004338FA" w:rsidRDefault="000E0F32" w:rsidP="00E1770F">
            <w:pPr>
              <w:spacing w:after="30"/>
              <w:jc w:val="both"/>
              <w:rPr>
                <w:rFonts w:asciiTheme="majorBidi" w:hAnsiTheme="majorBidi" w:cstheme="majorBidi"/>
                <w:sz w:val="24"/>
                <w:szCs w:val="24"/>
                <w:lang w:val="id-ID"/>
              </w:rPr>
            </w:pPr>
            <w:r w:rsidRPr="004338FA">
              <w:rPr>
                <w:rFonts w:asciiTheme="majorBidi" w:hAnsiTheme="majorBidi" w:cstheme="majorBidi"/>
                <w:sz w:val="24"/>
                <w:szCs w:val="24"/>
                <w:lang w:val="id-ID"/>
              </w:rPr>
              <w:t>Pagar Nusa Lembor can create a new economy</w:t>
            </w:r>
          </w:p>
        </w:tc>
      </w:tr>
      <w:tr w:rsidR="000E0F32" w:rsidRPr="004338FA" w14:paraId="04BD1D5F" w14:textId="77777777" w:rsidTr="004338FA">
        <w:trPr>
          <w:trHeight w:val="326"/>
        </w:trPr>
        <w:tc>
          <w:tcPr>
            <w:tcW w:w="570" w:type="dxa"/>
            <w:tcBorders>
              <w:top w:val="nil"/>
              <w:bottom w:val="single" w:sz="4" w:space="0" w:color="auto"/>
            </w:tcBorders>
            <w:noWrap/>
            <w:vAlign w:val="center"/>
            <w:hideMark/>
          </w:tcPr>
          <w:p w14:paraId="5FDE88FB" w14:textId="77777777" w:rsidR="000E0F32" w:rsidRPr="004338FA" w:rsidRDefault="000E0F32" w:rsidP="00E1770F">
            <w:pPr>
              <w:spacing w:after="30"/>
              <w:jc w:val="center"/>
              <w:rPr>
                <w:rFonts w:asciiTheme="majorBidi" w:hAnsiTheme="majorBidi" w:cstheme="majorBidi"/>
                <w:sz w:val="24"/>
                <w:szCs w:val="24"/>
                <w:lang w:val="id-ID"/>
              </w:rPr>
            </w:pPr>
            <w:r w:rsidRPr="004338FA">
              <w:rPr>
                <w:rFonts w:asciiTheme="majorBidi" w:hAnsiTheme="majorBidi" w:cstheme="majorBidi"/>
                <w:sz w:val="24"/>
                <w:szCs w:val="24"/>
                <w:lang w:val="id-ID"/>
              </w:rPr>
              <w:t>6</w:t>
            </w:r>
          </w:p>
        </w:tc>
        <w:tc>
          <w:tcPr>
            <w:tcW w:w="5809" w:type="dxa"/>
            <w:tcBorders>
              <w:top w:val="nil"/>
              <w:bottom w:val="single" w:sz="4" w:space="0" w:color="auto"/>
            </w:tcBorders>
            <w:noWrap/>
            <w:vAlign w:val="center"/>
            <w:hideMark/>
          </w:tcPr>
          <w:p w14:paraId="7739F01A" w14:textId="77777777" w:rsidR="000E0F32" w:rsidRPr="004338FA" w:rsidRDefault="000E0F32" w:rsidP="00E1770F">
            <w:pPr>
              <w:spacing w:after="30"/>
              <w:jc w:val="both"/>
              <w:rPr>
                <w:rFonts w:asciiTheme="majorBidi" w:hAnsiTheme="majorBidi" w:cstheme="majorBidi"/>
                <w:sz w:val="24"/>
                <w:szCs w:val="24"/>
                <w:lang w:val="id-ID"/>
              </w:rPr>
            </w:pPr>
            <w:r w:rsidRPr="004338FA">
              <w:rPr>
                <w:rFonts w:asciiTheme="majorBidi" w:hAnsiTheme="majorBidi" w:cstheme="majorBidi"/>
                <w:sz w:val="24"/>
                <w:szCs w:val="24"/>
                <w:lang w:val="id-ID"/>
              </w:rPr>
              <w:t>Pagar Nusa has a strong family synergy</w:t>
            </w:r>
          </w:p>
        </w:tc>
      </w:tr>
    </w:tbl>
    <w:p w14:paraId="133A17BE" w14:textId="77777777" w:rsidR="006D51B4" w:rsidRPr="004338FA" w:rsidRDefault="006D51B4" w:rsidP="00E1770F">
      <w:pPr>
        <w:spacing w:after="30" w:line="360" w:lineRule="auto"/>
        <w:ind w:left="66" w:firstLine="360"/>
        <w:jc w:val="both"/>
        <w:rPr>
          <w:rFonts w:asciiTheme="majorBidi" w:hAnsiTheme="majorBidi" w:cstheme="majorBidi"/>
          <w:sz w:val="24"/>
          <w:szCs w:val="24"/>
        </w:rPr>
      </w:pPr>
    </w:p>
    <w:p w14:paraId="15B20538" w14:textId="77777777" w:rsidR="006D51B4" w:rsidRPr="004338FA" w:rsidRDefault="006D51B4" w:rsidP="00E1770F">
      <w:pPr>
        <w:spacing w:after="30" w:line="360" w:lineRule="auto"/>
        <w:ind w:left="66" w:firstLine="360"/>
        <w:rPr>
          <w:rFonts w:asciiTheme="majorBidi" w:hAnsiTheme="majorBidi" w:cstheme="majorBidi"/>
          <w:b/>
          <w:bCs/>
          <w:sz w:val="24"/>
          <w:szCs w:val="24"/>
        </w:rPr>
      </w:pPr>
    </w:p>
    <w:p w14:paraId="0B91C932" w14:textId="39DA1FF3" w:rsidR="006D51B4" w:rsidRDefault="006D51B4" w:rsidP="00E1770F">
      <w:pPr>
        <w:spacing w:after="30" w:line="360" w:lineRule="auto"/>
        <w:ind w:firstLine="720"/>
        <w:jc w:val="both"/>
        <w:rPr>
          <w:rFonts w:asciiTheme="majorBidi" w:hAnsiTheme="majorBidi" w:cstheme="majorBidi"/>
          <w:sz w:val="24"/>
          <w:szCs w:val="24"/>
        </w:rPr>
      </w:pPr>
    </w:p>
    <w:p w14:paraId="000882C6" w14:textId="5A020D40" w:rsidR="00B6709F" w:rsidRDefault="00B6709F" w:rsidP="00E1770F">
      <w:pPr>
        <w:spacing w:after="30" w:line="360" w:lineRule="auto"/>
        <w:ind w:firstLine="720"/>
        <w:jc w:val="both"/>
        <w:rPr>
          <w:rFonts w:asciiTheme="majorBidi" w:hAnsiTheme="majorBidi" w:cstheme="majorBidi"/>
          <w:sz w:val="24"/>
          <w:szCs w:val="24"/>
        </w:rPr>
      </w:pPr>
    </w:p>
    <w:p w14:paraId="1BC3334F" w14:textId="2A94161F" w:rsidR="00B6709F" w:rsidRDefault="00B6709F" w:rsidP="00E1770F">
      <w:pPr>
        <w:spacing w:after="30" w:line="360" w:lineRule="auto"/>
        <w:ind w:firstLine="720"/>
        <w:jc w:val="both"/>
        <w:rPr>
          <w:rFonts w:asciiTheme="majorBidi" w:hAnsiTheme="majorBidi" w:cstheme="majorBidi"/>
          <w:sz w:val="24"/>
          <w:szCs w:val="24"/>
        </w:rPr>
      </w:pPr>
    </w:p>
    <w:p w14:paraId="0E21747D" w14:textId="347E8EFE" w:rsidR="00B6709F" w:rsidRDefault="00B6709F" w:rsidP="00E1770F">
      <w:pPr>
        <w:spacing w:after="30" w:line="360" w:lineRule="auto"/>
        <w:ind w:firstLine="720"/>
        <w:jc w:val="both"/>
        <w:rPr>
          <w:rFonts w:asciiTheme="majorBidi" w:hAnsiTheme="majorBidi" w:cstheme="majorBidi"/>
          <w:sz w:val="24"/>
          <w:szCs w:val="24"/>
        </w:rPr>
      </w:pPr>
    </w:p>
    <w:p w14:paraId="764066DC" w14:textId="77777777" w:rsidR="00B6709F" w:rsidRPr="004338FA" w:rsidRDefault="00B6709F" w:rsidP="00E1770F">
      <w:pPr>
        <w:spacing w:after="30" w:line="360" w:lineRule="auto"/>
        <w:ind w:firstLine="720"/>
        <w:jc w:val="both"/>
        <w:rPr>
          <w:rFonts w:asciiTheme="majorBidi" w:hAnsiTheme="majorBidi" w:cstheme="majorBidi"/>
          <w:sz w:val="24"/>
          <w:szCs w:val="24"/>
        </w:rPr>
      </w:pPr>
    </w:p>
    <w:p w14:paraId="5FCCF2E7" w14:textId="77777777" w:rsidR="006D51B4" w:rsidRPr="004338FA" w:rsidRDefault="006D51B4" w:rsidP="00E1770F">
      <w:pPr>
        <w:spacing w:after="30" w:line="360" w:lineRule="auto"/>
        <w:jc w:val="both"/>
        <w:rPr>
          <w:rFonts w:asciiTheme="majorBidi" w:hAnsiTheme="majorBidi" w:cstheme="majorBidi"/>
          <w:sz w:val="24"/>
          <w:szCs w:val="24"/>
        </w:rPr>
      </w:pPr>
    </w:p>
    <w:p w14:paraId="5B7E08A4" w14:textId="441878C7" w:rsidR="000E0F32" w:rsidRPr="004338FA" w:rsidRDefault="000E0F32" w:rsidP="00E1770F">
      <w:pPr>
        <w:spacing w:after="30" w:line="360" w:lineRule="auto"/>
        <w:jc w:val="center"/>
        <w:rPr>
          <w:rFonts w:asciiTheme="majorBidi" w:hAnsiTheme="majorBidi" w:cstheme="majorBidi"/>
          <w:i/>
          <w:iCs/>
          <w:sz w:val="24"/>
          <w:szCs w:val="24"/>
        </w:rPr>
      </w:pPr>
      <w:r w:rsidRPr="004338FA">
        <w:rPr>
          <w:rFonts w:asciiTheme="majorBidi" w:hAnsiTheme="majorBidi" w:cstheme="majorBidi"/>
          <w:i/>
          <w:iCs/>
          <w:sz w:val="24"/>
          <w:szCs w:val="24"/>
        </w:rPr>
        <w:t xml:space="preserve">Source: FGD with Members of </w:t>
      </w:r>
      <w:proofErr w:type="spellStart"/>
      <w:r w:rsidRPr="004338FA">
        <w:rPr>
          <w:rFonts w:asciiTheme="majorBidi" w:hAnsiTheme="majorBidi" w:cstheme="majorBidi"/>
          <w:i/>
          <w:iCs/>
          <w:sz w:val="24"/>
          <w:szCs w:val="24"/>
        </w:rPr>
        <w:t>Pagar</w:t>
      </w:r>
      <w:proofErr w:type="spellEnd"/>
      <w:r w:rsidRPr="004338FA">
        <w:rPr>
          <w:rFonts w:asciiTheme="majorBidi" w:hAnsiTheme="majorBidi" w:cstheme="majorBidi"/>
          <w:i/>
          <w:iCs/>
          <w:sz w:val="24"/>
          <w:szCs w:val="24"/>
        </w:rPr>
        <w:t xml:space="preserve"> Nusa </w:t>
      </w:r>
      <w:proofErr w:type="spellStart"/>
      <w:r w:rsidRPr="004338FA">
        <w:rPr>
          <w:rFonts w:asciiTheme="majorBidi" w:hAnsiTheme="majorBidi" w:cstheme="majorBidi"/>
          <w:i/>
          <w:iCs/>
          <w:sz w:val="24"/>
          <w:szCs w:val="24"/>
        </w:rPr>
        <w:t>Lembor</w:t>
      </w:r>
      <w:proofErr w:type="spellEnd"/>
    </w:p>
    <w:p w14:paraId="671307CB" w14:textId="77777777" w:rsidR="000E0F32" w:rsidRPr="004338FA" w:rsidRDefault="000E0F32" w:rsidP="00E1770F">
      <w:pPr>
        <w:pStyle w:val="ListParagraph"/>
        <w:numPr>
          <w:ilvl w:val="0"/>
          <w:numId w:val="1"/>
        </w:numPr>
        <w:spacing w:after="30" w:line="360" w:lineRule="auto"/>
        <w:ind w:left="426"/>
        <w:jc w:val="both"/>
        <w:rPr>
          <w:rFonts w:asciiTheme="majorBidi" w:hAnsiTheme="majorBidi" w:cstheme="majorBidi"/>
          <w:b/>
          <w:bCs/>
          <w:sz w:val="24"/>
          <w:szCs w:val="24"/>
        </w:rPr>
      </w:pPr>
      <w:r w:rsidRPr="004338FA">
        <w:rPr>
          <w:rFonts w:asciiTheme="majorBidi" w:hAnsiTheme="majorBidi" w:cstheme="majorBidi"/>
          <w:b/>
          <w:bCs/>
          <w:sz w:val="24"/>
          <w:szCs w:val="24"/>
        </w:rPr>
        <w:t xml:space="preserve">Design </w:t>
      </w:r>
    </w:p>
    <w:p w14:paraId="742BE590" w14:textId="54C6BB7A" w:rsidR="000E0F32" w:rsidRPr="004338FA" w:rsidRDefault="000E0F32" w:rsidP="00E1770F">
      <w:pPr>
        <w:spacing w:after="30" w:line="360" w:lineRule="auto"/>
        <w:ind w:left="66" w:firstLine="360"/>
        <w:jc w:val="both"/>
        <w:rPr>
          <w:rFonts w:asciiTheme="majorBidi" w:hAnsiTheme="majorBidi" w:cstheme="majorBidi"/>
          <w:sz w:val="24"/>
          <w:szCs w:val="24"/>
        </w:rPr>
      </w:pPr>
      <w:r w:rsidRPr="004338FA">
        <w:rPr>
          <w:rFonts w:asciiTheme="majorBidi" w:hAnsiTheme="majorBidi" w:cstheme="majorBidi"/>
          <w:sz w:val="24"/>
          <w:szCs w:val="24"/>
        </w:rPr>
        <w:t xml:space="preserve">At this stage, the members of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Desa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who were involved before, designed a participatory action process strategy by considering the assets they have, as well as constructing and collaborating on the Dreams/Hopes/Goals that have been set by them. The decision of the program strategy is to change to something better according to what is expected. There are several strategies to make dreams come true, namely:</w:t>
      </w:r>
    </w:p>
    <w:p w14:paraId="5F5F5552" w14:textId="022DAB30" w:rsidR="000E0F32" w:rsidRPr="004338FA" w:rsidRDefault="000E0F32" w:rsidP="00E1770F">
      <w:pPr>
        <w:spacing w:after="30" w:line="360" w:lineRule="auto"/>
        <w:ind w:left="66" w:firstLine="360"/>
        <w:jc w:val="center"/>
        <w:rPr>
          <w:rFonts w:asciiTheme="majorBidi" w:hAnsiTheme="majorBidi" w:cstheme="majorBidi"/>
          <w:i/>
          <w:iCs/>
          <w:sz w:val="24"/>
          <w:szCs w:val="24"/>
        </w:rPr>
      </w:pPr>
      <w:r w:rsidRPr="004338FA">
        <w:rPr>
          <w:rFonts w:asciiTheme="majorBidi" w:hAnsiTheme="majorBidi" w:cstheme="majorBidi"/>
          <w:i/>
          <w:iCs/>
          <w:sz w:val="24"/>
          <w:szCs w:val="24"/>
        </w:rPr>
        <w:t>Table 2</w:t>
      </w:r>
      <w:r w:rsidR="004338FA">
        <w:rPr>
          <w:rFonts w:asciiTheme="majorBidi" w:hAnsiTheme="majorBidi" w:cstheme="majorBidi"/>
          <w:i/>
          <w:iCs/>
          <w:sz w:val="24"/>
          <w:szCs w:val="24"/>
        </w:rPr>
        <w:t xml:space="preserve">. </w:t>
      </w:r>
      <w:r w:rsidRPr="004338FA">
        <w:rPr>
          <w:rFonts w:asciiTheme="majorBidi" w:hAnsiTheme="majorBidi" w:cstheme="majorBidi"/>
          <w:i/>
          <w:iCs/>
          <w:sz w:val="24"/>
          <w:szCs w:val="24"/>
        </w:rPr>
        <w:t>Strategies to make dreams come true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41"/>
        <w:gridCol w:w="2570"/>
        <w:gridCol w:w="2977"/>
      </w:tblGrid>
      <w:tr w:rsidR="000E0F32" w:rsidRPr="004338FA" w14:paraId="0F193E30" w14:textId="77777777" w:rsidTr="00E1770F">
        <w:trPr>
          <w:trHeight w:val="282"/>
          <w:jc w:val="center"/>
        </w:trPr>
        <w:tc>
          <w:tcPr>
            <w:tcW w:w="1541" w:type="dxa"/>
            <w:vAlign w:val="center"/>
          </w:tcPr>
          <w:p w14:paraId="6BADD933" w14:textId="24A9D22C" w:rsidR="000E0F32" w:rsidRPr="004338FA" w:rsidRDefault="000E0F32" w:rsidP="00E1770F">
            <w:pPr>
              <w:spacing w:after="30"/>
              <w:jc w:val="center"/>
              <w:rPr>
                <w:rFonts w:asciiTheme="majorBidi" w:hAnsiTheme="majorBidi" w:cstheme="majorBidi"/>
                <w:b/>
                <w:bCs/>
                <w:sz w:val="24"/>
                <w:szCs w:val="24"/>
              </w:rPr>
            </w:pPr>
            <w:r w:rsidRPr="004338FA">
              <w:rPr>
                <w:rFonts w:asciiTheme="majorBidi" w:hAnsiTheme="majorBidi" w:cstheme="majorBidi"/>
                <w:b/>
                <w:bCs/>
                <w:sz w:val="24"/>
                <w:szCs w:val="24"/>
              </w:rPr>
              <w:t>Assets</w:t>
            </w:r>
          </w:p>
        </w:tc>
        <w:tc>
          <w:tcPr>
            <w:tcW w:w="2570" w:type="dxa"/>
            <w:vAlign w:val="center"/>
          </w:tcPr>
          <w:p w14:paraId="077264C1" w14:textId="54F354F0" w:rsidR="000E0F32" w:rsidRPr="004338FA" w:rsidRDefault="000E0F32" w:rsidP="00E1770F">
            <w:pPr>
              <w:spacing w:after="30"/>
              <w:jc w:val="center"/>
              <w:rPr>
                <w:rFonts w:asciiTheme="majorBidi" w:hAnsiTheme="majorBidi" w:cstheme="majorBidi"/>
                <w:b/>
                <w:bCs/>
                <w:sz w:val="24"/>
                <w:szCs w:val="24"/>
              </w:rPr>
            </w:pPr>
            <w:r w:rsidRPr="004338FA">
              <w:rPr>
                <w:rFonts w:asciiTheme="majorBidi" w:hAnsiTheme="majorBidi" w:cstheme="majorBidi"/>
                <w:b/>
                <w:bCs/>
                <w:sz w:val="24"/>
                <w:szCs w:val="24"/>
              </w:rPr>
              <w:t>Dream</w:t>
            </w:r>
          </w:p>
        </w:tc>
        <w:tc>
          <w:tcPr>
            <w:tcW w:w="2977" w:type="dxa"/>
            <w:vAlign w:val="center"/>
          </w:tcPr>
          <w:p w14:paraId="4A8FF0E4" w14:textId="452AD31A" w:rsidR="000E0F32" w:rsidRPr="004338FA" w:rsidRDefault="000E0F32" w:rsidP="00E1770F">
            <w:pPr>
              <w:spacing w:after="30"/>
              <w:jc w:val="center"/>
              <w:rPr>
                <w:rFonts w:asciiTheme="majorBidi" w:hAnsiTheme="majorBidi" w:cstheme="majorBidi"/>
                <w:b/>
                <w:bCs/>
                <w:sz w:val="24"/>
                <w:szCs w:val="24"/>
              </w:rPr>
            </w:pPr>
            <w:r w:rsidRPr="004338FA">
              <w:rPr>
                <w:rFonts w:asciiTheme="majorBidi" w:hAnsiTheme="majorBidi" w:cstheme="majorBidi"/>
                <w:b/>
                <w:bCs/>
                <w:sz w:val="24"/>
                <w:szCs w:val="24"/>
              </w:rPr>
              <w:t>Strategy</w:t>
            </w:r>
          </w:p>
        </w:tc>
      </w:tr>
      <w:tr w:rsidR="000E0F32" w:rsidRPr="004338FA" w14:paraId="54C3F32A" w14:textId="77777777" w:rsidTr="00E1770F">
        <w:trPr>
          <w:trHeight w:val="540"/>
          <w:jc w:val="center"/>
        </w:trPr>
        <w:tc>
          <w:tcPr>
            <w:tcW w:w="1541" w:type="dxa"/>
            <w:vMerge w:val="restart"/>
            <w:vAlign w:val="center"/>
          </w:tcPr>
          <w:p w14:paraId="5673655E" w14:textId="0A62D8E1" w:rsidR="000E0F32" w:rsidRPr="004338FA" w:rsidRDefault="000E0F32" w:rsidP="00E1770F">
            <w:pPr>
              <w:spacing w:after="30"/>
              <w:jc w:val="both"/>
              <w:rPr>
                <w:rFonts w:asciiTheme="majorBidi" w:hAnsiTheme="majorBidi" w:cstheme="majorBidi"/>
                <w:sz w:val="24"/>
                <w:szCs w:val="24"/>
              </w:rPr>
            </w:pPr>
            <w:r w:rsidRPr="004338FA">
              <w:rPr>
                <w:rFonts w:asciiTheme="majorBidi" w:hAnsiTheme="majorBidi" w:cstheme="majorBidi"/>
                <w:sz w:val="24"/>
                <w:szCs w:val="24"/>
              </w:rPr>
              <w:lastRenderedPageBreak/>
              <w:t>Vacant land assets owned by Pagar Nusa</w:t>
            </w:r>
          </w:p>
        </w:tc>
        <w:tc>
          <w:tcPr>
            <w:tcW w:w="2570" w:type="dxa"/>
            <w:vAlign w:val="center"/>
          </w:tcPr>
          <w:p w14:paraId="2404AE40" w14:textId="2537E76F" w:rsidR="000E0F32" w:rsidRPr="004338FA" w:rsidRDefault="000E0F32" w:rsidP="00E1770F">
            <w:pPr>
              <w:spacing w:after="30"/>
              <w:jc w:val="both"/>
              <w:rPr>
                <w:rFonts w:asciiTheme="majorBidi" w:hAnsiTheme="majorBidi" w:cstheme="majorBidi"/>
                <w:sz w:val="24"/>
                <w:szCs w:val="24"/>
                <w:lang w:val="en-GB"/>
              </w:rPr>
            </w:pPr>
            <w:r w:rsidRPr="004338FA">
              <w:rPr>
                <w:rFonts w:asciiTheme="majorBidi" w:hAnsiTheme="majorBidi" w:cstheme="majorBidi"/>
                <w:sz w:val="24"/>
                <w:szCs w:val="24"/>
                <w:lang w:val="id-ID"/>
              </w:rPr>
              <w:t>There is productivity on the vacant land of Pagar Nusa Lembor.</w:t>
            </w:r>
          </w:p>
        </w:tc>
        <w:tc>
          <w:tcPr>
            <w:tcW w:w="2977" w:type="dxa"/>
            <w:vAlign w:val="center"/>
          </w:tcPr>
          <w:p w14:paraId="629DA4B1" w14:textId="529AF9AE" w:rsidR="000E0F32" w:rsidRPr="004338FA" w:rsidRDefault="000E0F32" w:rsidP="00E1770F">
            <w:pPr>
              <w:spacing w:after="30"/>
              <w:jc w:val="both"/>
              <w:rPr>
                <w:rFonts w:asciiTheme="majorBidi" w:hAnsiTheme="majorBidi" w:cstheme="majorBidi"/>
                <w:sz w:val="24"/>
                <w:szCs w:val="24"/>
                <w:lang w:val="en-GB"/>
              </w:rPr>
            </w:pPr>
            <w:r w:rsidRPr="004338FA">
              <w:rPr>
                <w:rFonts w:asciiTheme="majorBidi" w:hAnsiTheme="majorBidi" w:cstheme="majorBidi"/>
                <w:sz w:val="24"/>
                <w:szCs w:val="24"/>
                <w:lang w:val="id-ID"/>
              </w:rPr>
              <w:t>Making FGD Learn together how to manage vacant land with banana plants.</w:t>
            </w:r>
          </w:p>
        </w:tc>
      </w:tr>
      <w:tr w:rsidR="000E0F32" w:rsidRPr="004338FA" w14:paraId="4BDE2C4B" w14:textId="77777777" w:rsidTr="00E1770F">
        <w:trPr>
          <w:trHeight w:val="1300"/>
          <w:jc w:val="center"/>
        </w:trPr>
        <w:tc>
          <w:tcPr>
            <w:tcW w:w="1541" w:type="dxa"/>
            <w:vMerge/>
            <w:vAlign w:val="center"/>
          </w:tcPr>
          <w:p w14:paraId="7C547C6E" w14:textId="77777777" w:rsidR="000E0F32" w:rsidRPr="004338FA" w:rsidRDefault="000E0F32" w:rsidP="00E1770F">
            <w:pPr>
              <w:spacing w:after="30"/>
              <w:jc w:val="both"/>
              <w:rPr>
                <w:rFonts w:asciiTheme="majorBidi" w:hAnsiTheme="majorBidi" w:cstheme="majorBidi"/>
                <w:sz w:val="24"/>
                <w:szCs w:val="24"/>
              </w:rPr>
            </w:pPr>
          </w:p>
        </w:tc>
        <w:tc>
          <w:tcPr>
            <w:tcW w:w="2570" w:type="dxa"/>
            <w:vAlign w:val="center"/>
          </w:tcPr>
          <w:p w14:paraId="5036708F" w14:textId="0BF8E8A7" w:rsidR="000E0F32" w:rsidRPr="004338FA" w:rsidRDefault="000E0F32" w:rsidP="00E1770F">
            <w:pPr>
              <w:spacing w:after="30"/>
              <w:jc w:val="both"/>
              <w:rPr>
                <w:rFonts w:asciiTheme="majorBidi" w:hAnsiTheme="majorBidi" w:cstheme="majorBidi"/>
                <w:sz w:val="24"/>
                <w:szCs w:val="24"/>
                <w:lang w:val="en-GB"/>
              </w:rPr>
            </w:pPr>
            <w:r w:rsidRPr="004338FA">
              <w:rPr>
                <w:rFonts w:asciiTheme="majorBidi" w:hAnsiTheme="majorBidi" w:cstheme="majorBidi"/>
                <w:sz w:val="24"/>
                <w:szCs w:val="24"/>
                <w:lang w:val="id-ID"/>
              </w:rPr>
              <w:t>There is the cultivation of vacant land through the planting of banana trees.</w:t>
            </w:r>
          </w:p>
        </w:tc>
        <w:tc>
          <w:tcPr>
            <w:tcW w:w="2977" w:type="dxa"/>
            <w:vAlign w:val="center"/>
          </w:tcPr>
          <w:p w14:paraId="53890DAB" w14:textId="42CCD221" w:rsidR="000E0F32" w:rsidRPr="004338FA" w:rsidRDefault="000E0F32" w:rsidP="00E1770F">
            <w:pPr>
              <w:spacing w:after="30"/>
              <w:jc w:val="both"/>
              <w:rPr>
                <w:rFonts w:asciiTheme="majorBidi" w:hAnsiTheme="majorBidi" w:cstheme="majorBidi"/>
                <w:sz w:val="24"/>
                <w:szCs w:val="24"/>
                <w:lang w:val="en-GB"/>
              </w:rPr>
            </w:pPr>
            <w:r w:rsidRPr="004338FA">
              <w:rPr>
                <w:rFonts w:asciiTheme="majorBidi" w:hAnsiTheme="majorBidi" w:cstheme="majorBidi"/>
                <w:sz w:val="24"/>
                <w:szCs w:val="24"/>
                <w:lang w:val="id-ID"/>
              </w:rPr>
              <w:t>Carrying out the process of cultivating vacant land by planting banana trees.</w:t>
            </w:r>
          </w:p>
        </w:tc>
      </w:tr>
      <w:tr w:rsidR="000E0F32" w:rsidRPr="004338FA" w14:paraId="131203C5" w14:textId="77777777" w:rsidTr="00E1770F">
        <w:trPr>
          <w:trHeight w:val="1915"/>
          <w:jc w:val="center"/>
        </w:trPr>
        <w:tc>
          <w:tcPr>
            <w:tcW w:w="1541" w:type="dxa"/>
            <w:vAlign w:val="center"/>
          </w:tcPr>
          <w:p w14:paraId="2556048D" w14:textId="16CF45C1" w:rsidR="000E0F32" w:rsidRPr="004338FA" w:rsidRDefault="000E0F32" w:rsidP="00E1770F">
            <w:pPr>
              <w:spacing w:after="30"/>
              <w:jc w:val="both"/>
              <w:rPr>
                <w:rFonts w:asciiTheme="majorBidi" w:hAnsiTheme="majorBidi" w:cstheme="majorBidi"/>
                <w:sz w:val="24"/>
                <w:szCs w:val="24"/>
                <w:lang w:val="en-GB"/>
              </w:rPr>
            </w:pPr>
            <w:r w:rsidRPr="004338FA">
              <w:rPr>
                <w:rFonts w:asciiTheme="majorBidi" w:hAnsiTheme="majorBidi" w:cstheme="majorBidi"/>
                <w:sz w:val="24"/>
                <w:szCs w:val="24"/>
                <w:lang w:val="id-ID"/>
              </w:rPr>
              <w:t>The Existence of NU Pagar Nusa Lembor Pencak Silat</w:t>
            </w:r>
          </w:p>
        </w:tc>
        <w:tc>
          <w:tcPr>
            <w:tcW w:w="2570" w:type="dxa"/>
            <w:vAlign w:val="center"/>
          </w:tcPr>
          <w:p w14:paraId="6FF95DC0" w14:textId="3435F4B6" w:rsidR="000E0F32" w:rsidRPr="004338FA" w:rsidRDefault="000E0F32" w:rsidP="00E1770F">
            <w:pPr>
              <w:spacing w:after="30"/>
              <w:jc w:val="both"/>
              <w:rPr>
                <w:rFonts w:asciiTheme="majorBidi" w:hAnsiTheme="majorBidi" w:cstheme="majorBidi"/>
                <w:sz w:val="24"/>
                <w:szCs w:val="24"/>
                <w:lang w:val="en-GB"/>
              </w:rPr>
            </w:pPr>
            <w:r w:rsidRPr="004338FA">
              <w:rPr>
                <w:rFonts w:asciiTheme="majorBidi" w:hAnsiTheme="majorBidi" w:cstheme="majorBidi"/>
                <w:sz w:val="24"/>
                <w:szCs w:val="24"/>
                <w:lang w:val="id-ID"/>
              </w:rPr>
              <w:t>There is a transformation of new activities from the members of Pagar Nusa Lembor in terms of thought, awareness and creativity. As well as to protect the environment.</w:t>
            </w:r>
          </w:p>
        </w:tc>
        <w:tc>
          <w:tcPr>
            <w:tcW w:w="2977" w:type="dxa"/>
            <w:vAlign w:val="center"/>
          </w:tcPr>
          <w:p w14:paraId="4C8E885C" w14:textId="6815B983" w:rsidR="000E0F32" w:rsidRPr="004338FA" w:rsidRDefault="000E0F32" w:rsidP="00E1770F">
            <w:pPr>
              <w:spacing w:after="30"/>
              <w:jc w:val="both"/>
              <w:rPr>
                <w:rFonts w:asciiTheme="majorBidi" w:hAnsiTheme="majorBidi" w:cstheme="majorBidi"/>
                <w:sz w:val="24"/>
                <w:szCs w:val="24"/>
                <w:lang w:val="en-GB"/>
              </w:rPr>
            </w:pPr>
            <w:r w:rsidRPr="004338FA">
              <w:rPr>
                <w:rFonts w:asciiTheme="majorBidi" w:hAnsiTheme="majorBidi" w:cstheme="majorBidi"/>
                <w:sz w:val="24"/>
                <w:szCs w:val="24"/>
                <w:lang w:val="id-ID"/>
              </w:rPr>
              <w:t>Utilizing the assets owned by the organization as a da'wah medium and transformation process.</w:t>
            </w:r>
          </w:p>
        </w:tc>
      </w:tr>
    </w:tbl>
    <w:p w14:paraId="1804C9E3" w14:textId="428B80B3" w:rsidR="000E0F32" w:rsidRPr="004338FA" w:rsidRDefault="000E0F32" w:rsidP="00E1770F">
      <w:pPr>
        <w:spacing w:after="30" w:line="360" w:lineRule="auto"/>
        <w:ind w:left="66" w:firstLine="360"/>
        <w:jc w:val="center"/>
        <w:rPr>
          <w:rFonts w:asciiTheme="majorBidi" w:hAnsiTheme="majorBidi" w:cstheme="majorBidi"/>
          <w:i/>
          <w:iCs/>
          <w:sz w:val="24"/>
          <w:szCs w:val="24"/>
        </w:rPr>
      </w:pPr>
      <w:r w:rsidRPr="004338FA">
        <w:rPr>
          <w:rFonts w:asciiTheme="majorBidi" w:hAnsiTheme="majorBidi" w:cstheme="majorBidi"/>
          <w:i/>
          <w:iCs/>
          <w:sz w:val="24"/>
          <w:szCs w:val="24"/>
        </w:rPr>
        <w:t xml:space="preserve">Source: FGD with </w:t>
      </w:r>
      <w:proofErr w:type="spellStart"/>
      <w:r w:rsidRPr="004338FA">
        <w:rPr>
          <w:rFonts w:asciiTheme="majorBidi" w:hAnsiTheme="majorBidi" w:cstheme="majorBidi"/>
          <w:i/>
          <w:iCs/>
          <w:sz w:val="24"/>
          <w:szCs w:val="24"/>
        </w:rPr>
        <w:t>Pagar</w:t>
      </w:r>
      <w:proofErr w:type="spellEnd"/>
      <w:r w:rsidRPr="004338FA">
        <w:rPr>
          <w:rFonts w:asciiTheme="majorBidi" w:hAnsiTheme="majorBidi" w:cstheme="majorBidi"/>
          <w:i/>
          <w:iCs/>
          <w:sz w:val="24"/>
          <w:szCs w:val="24"/>
        </w:rPr>
        <w:t xml:space="preserve"> Nusa </w:t>
      </w:r>
      <w:proofErr w:type="spellStart"/>
      <w:r w:rsidRPr="004338FA">
        <w:rPr>
          <w:rFonts w:asciiTheme="majorBidi" w:hAnsiTheme="majorBidi" w:cstheme="majorBidi"/>
          <w:i/>
          <w:iCs/>
          <w:sz w:val="24"/>
          <w:szCs w:val="24"/>
        </w:rPr>
        <w:t>Lembor</w:t>
      </w:r>
      <w:proofErr w:type="spellEnd"/>
    </w:p>
    <w:p w14:paraId="563CABB1" w14:textId="77777777" w:rsidR="000E0F32" w:rsidRPr="004338FA" w:rsidRDefault="000E0F32" w:rsidP="00E1770F">
      <w:pPr>
        <w:pStyle w:val="ListParagraph"/>
        <w:numPr>
          <w:ilvl w:val="0"/>
          <w:numId w:val="1"/>
        </w:numPr>
        <w:spacing w:after="30" w:line="360" w:lineRule="auto"/>
        <w:ind w:left="426"/>
        <w:jc w:val="both"/>
        <w:rPr>
          <w:rFonts w:asciiTheme="majorBidi" w:hAnsiTheme="majorBidi" w:cstheme="majorBidi"/>
          <w:b/>
          <w:bCs/>
          <w:sz w:val="24"/>
          <w:szCs w:val="24"/>
        </w:rPr>
      </w:pPr>
      <w:r w:rsidRPr="004338FA">
        <w:rPr>
          <w:rFonts w:asciiTheme="majorBidi" w:hAnsiTheme="majorBidi" w:cstheme="majorBidi"/>
          <w:b/>
          <w:bCs/>
          <w:sz w:val="24"/>
          <w:szCs w:val="24"/>
        </w:rPr>
        <w:t xml:space="preserve">Define </w:t>
      </w:r>
    </w:p>
    <w:p w14:paraId="2596775B" w14:textId="5166223F" w:rsidR="000E0F32" w:rsidRPr="004338FA" w:rsidRDefault="000E0F32" w:rsidP="00E1770F">
      <w:pPr>
        <w:spacing w:after="30" w:line="360" w:lineRule="auto"/>
        <w:ind w:left="66" w:firstLine="360"/>
        <w:jc w:val="both"/>
        <w:rPr>
          <w:rFonts w:asciiTheme="majorBidi" w:hAnsiTheme="majorBidi" w:cstheme="majorBidi"/>
          <w:sz w:val="24"/>
          <w:szCs w:val="24"/>
        </w:rPr>
      </w:pPr>
      <w:r w:rsidRPr="004338FA">
        <w:rPr>
          <w:rFonts w:asciiTheme="majorBidi" w:hAnsiTheme="majorBidi" w:cstheme="majorBidi"/>
          <w:sz w:val="24"/>
          <w:szCs w:val="24"/>
        </w:rPr>
        <w:t xml:space="preserve">The action steps that have been agreed upon by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in the transformation of vacant land are as follows:</w:t>
      </w:r>
    </w:p>
    <w:p w14:paraId="0A614E6A" w14:textId="32F0361C" w:rsidR="000E0F32" w:rsidRPr="004338FA" w:rsidRDefault="00ED6D1A" w:rsidP="00E1770F">
      <w:pPr>
        <w:pStyle w:val="ListParagraph"/>
        <w:numPr>
          <w:ilvl w:val="0"/>
          <w:numId w:val="2"/>
        </w:numPr>
        <w:spacing w:after="30" w:line="360" w:lineRule="auto"/>
        <w:ind w:left="426"/>
        <w:jc w:val="both"/>
        <w:rPr>
          <w:rFonts w:asciiTheme="majorBidi" w:hAnsiTheme="majorBidi" w:cstheme="majorBidi"/>
          <w:b/>
          <w:bCs/>
          <w:sz w:val="24"/>
          <w:szCs w:val="24"/>
        </w:rPr>
      </w:pPr>
      <w:r w:rsidRPr="004338FA">
        <w:rPr>
          <w:rFonts w:asciiTheme="majorBidi" w:hAnsiTheme="majorBidi" w:cstheme="majorBidi"/>
          <w:b/>
          <w:bCs/>
          <w:sz w:val="24"/>
          <w:szCs w:val="24"/>
        </w:rPr>
        <w:t>Forming the Program Structure</w:t>
      </w:r>
    </w:p>
    <w:p w14:paraId="3C90696E" w14:textId="7AE32F8F" w:rsidR="00E1770F" w:rsidRPr="004338FA" w:rsidRDefault="00ED6D1A" w:rsidP="00C42E8E">
      <w:pPr>
        <w:spacing w:after="30" w:line="360" w:lineRule="auto"/>
        <w:ind w:left="66" w:firstLine="360"/>
        <w:jc w:val="both"/>
        <w:rPr>
          <w:rFonts w:asciiTheme="majorBidi" w:hAnsiTheme="majorBidi" w:cstheme="majorBidi"/>
          <w:sz w:val="24"/>
          <w:szCs w:val="24"/>
        </w:rPr>
      </w:pPr>
      <w:r w:rsidRPr="004338FA">
        <w:rPr>
          <w:rFonts w:asciiTheme="majorBidi" w:hAnsiTheme="majorBidi" w:cstheme="majorBidi"/>
          <w:sz w:val="24"/>
          <w:szCs w:val="24"/>
        </w:rPr>
        <w:t xml:space="preserve">The formation of the program structure and determining the action is determined by FGD together with members of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this is done so that there are no misunderstandings in communication. The determination of the program by considering the busyness of each community, it is necessary to review when this activity transformation program will run in order to provide benefits for the NU Pagar Nusa Pencak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organization in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 The structure of this Transformation Program is coordinated by Kang </w:t>
      </w:r>
      <w:proofErr w:type="spellStart"/>
      <w:r w:rsidRPr="004338FA">
        <w:rPr>
          <w:rFonts w:asciiTheme="majorBidi" w:hAnsiTheme="majorBidi" w:cstheme="majorBidi"/>
          <w:sz w:val="24"/>
          <w:szCs w:val="24"/>
        </w:rPr>
        <w:t>Shohibul</w:t>
      </w:r>
      <w:proofErr w:type="spellEnd"/>
      <w:r w:rsidRPr="004338FA">
        <w:rPr>
          <w:rFonts w:asciiTheme="majorBidi" w:hAnsiTheme="majorBidi" w:cstheme="majorBidi"/>
          <w:sz w:val="24"/>
          <w:szCs w:val="24"/>
        </w:rPr>
        <w:t xml:space="preserve"> and Kang </w:t>
      </w:r>
      <w:proofErr w:type="spellStart"/>
      <w:r w:rsidRPr="004338FA">
        <w:rPr>
          <w:rFonts w:asciiTheme="majorBidi" w:hAnsiTheme="majorBidi" w:cstheme="majorBidi"/>
          <w:sz w:val="24"/>
          <w:szCs w:val="24"/>
        </w:rPr>
        <w:t>Mufa</w:t>
      </w:r>
      <w:proofErr w:type="spellEnd"/>
      <w:r w:rsidRPr="004338FA">
        <w:rPr>
          <w:rFonts w:asciiTheme="majorBidi" w:hAnsiTheme="majorBidi" w:cstheme="majorBidi"/>
          <w:sz w:val="24"/>
          <w:szCs w:val="24"/>
        </w:rPr>
        <w:t xml:space="preserve"> assisted by the members of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who are included in the business development division, namely Kang </w:t>
      </w:r>
      <w:proofErr w:type="spellStart"/>
      <w:r w:rsidRPr="004338FA">
        <w:rPr>
          <w:rFonts w:asciiTheme="majorBidi" w:hAnsiTheme="majorBidi" w:cstheme="majorBidi"/>
          <w:sz w:val="24"/>
          <w:szCs w:val="24"/>
        </w:rPr>
        <w:t>Yamin</w:t>
      </w:r>
      <w:proofErr w:type="spellEnd"/>
      <w:r w:rsidRPr="004338FA">
        <w:rPr>
          <w:rFonts w:asciiTheme="majorBidi" w:hAnsiTheme="majorBidi" w:cstheme="majorBidi"/>
          <w:sz w:val="24"/>
          <w:szCs w:val="24"/>
        </w:rPr>
        <w:t xml:space="preserve">, Kang </w:t>
      </w:r>
      <w:proofErr w:type="spellStart"/>
      <w:r w:rsidRPr="004338FA">
        <w:rPr>
          <w:rFonts w:asciiTheme="majorBidi" w:hAnsiTheme="majorBidi" w:cstheme="majorBidi"/>
          <w:sz w:val="24"/>
          <w:szCs w:val="24"/>
        </w:rPr>
        <w:t>Sabihis</w:t>
      </w:r>
      <w:proofErr w:type="spellEnd"/>
      <w:r w:rsidRPr="004338FA">
        <w:rPr>
          <w:rFonts w:asciiTheme="majorBidi" w:hAnsiTheme="majorBidi" w:cstheme="majorBidi"/>
          <w:sz w:val="24"/>
          <w:szCs w:val="24"/>
        </w:rPr>
        <w:t xml:space="preserve">, Kang </w:t>
      </w:r>
      <w:proofErr w:type="spellStart"/>
      <w:r w:rsidRPr="004338FA">
        <w:rPr>
          <w:rFonts w:asciiTheme="majorBidi" w:hAnsiTheme="majorBidi" w:cstheme="majorBidi"/>
          <w:sz w:val="24"/>
          <w:szCs w:val="24"/>
        </w:rPr>
        <w:t>Bahrul</w:t>
      </w:r>
      <w:proofErr w:type="spellEnd"/>
      <w:r w:rsidRPr="004338FA">
        <w:rPr>
          <w:rFonts w:asciiTheme="majorBidi" w:hAnsiTheme="majorBidi" w:cstheme="majorBidi"/>
          <w:sz w:val="24"/>
          <w:szCs w:val="24"/>
        </w:rPr>
        <w:t>, Kang Edi, and there are some conditional members who are not included in the board of directors who participate.</w:t>
      </w:r>
    </w:p>
    <w:p w14:paraId="6FA7D29A" w14:textId="2AFD0FD4" w:rsidR="00ED6D1A" w:rsidRPr="004338FA" w:rsidRDefault="00ED6D1A" w:rsidP="00E1770F">
      <w:pPr>
        <w:pStyle w:val="ListParagraph"/>
        <w:numPr>
          <w:ilvl w:val="0"/>
          <w:numId w:val="2"/>
        </w:numPr>
        <w:spacing w:after="30" w:line="360" w:lineRule="auto"/>
        <w:ind w:left="426"/>
        <w:jc w:val="both"/>
        <w:rPr>
          <w:rFonts w:asciiTheme="majorBidi" w:hAnsiTheme="majorBidi" w:cstheme="majorBidi"/>
          <w:b/>
          <w:bCs/>
          <w:sz w:val="24"/>
          <w:szCs w:val="24"/>
        </w:rPr>
      </w:pPr>
      <w:r w:rsidRPr="004338FA">
        <w:rPr>
          <w:rFonts w:asciiTheme="majorBidi" w:hAnsiTheme="majorBidi" w:cstheme="majorBidi"/>
          <w:b/>
          <w:bCs/>
          <w:sz w:val="24"/>
          <w:szCs w:val="24"/>
        </w:rPr>
        <w:t>Socialization and FGD together</w:t>
      </w:r>
    </w:p>
    <w:p w14:paraId="5CE04FA8" w14:textId="5AFBAABE" w:rsidR="00ED6D1A" w:rsidRPr="004338FA" w:rsidRDefault="00ED6D1A" w:rsidP="00E1770F">
      <w:pPr>
        <w:spacing w:after="30" w:line="360" w:lineRule="auto"/>
        <w:ind w:left="66" w:firstLine="360"/>
        <w:jc w:val="both"/>
        <w:rPr>
          <w:rFonts w:asciiTheme="majorBidi" w:hAnsiTheme="majorBidi" w:cstheme="majorBidi"/>
          <w:sz w:val="24"/>
          <w:szCs w:val="24"/>
        </w:rPr>
      </w:pPr>
      <w:r w:rsidRPr="004338FA">
        <w:rPr>
          <w:rFonts w:asciiTheme="majorBidi" w:hAnsiTheme="majorBidi" w:cstheme="majorBidi"/>
          <w:sz w:val="24"/>
          <w:szCs w:val="24"/>
        </w:rPr>
        <w:t xml:space="preserve">The FGD was carried out by researchers and members of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on Thursday night, Friday, March 16, 2023 at the Porch of the </w:t>
      </w:r>
      <w:proofErr w:type="spellStart"/>
      <w:r w:rsidRPr="004338FA">
        <w:rPr>
          <w:rFonts w:asciiTheme="majorBidi" w:hAnsiTheme="majorBidi" w:cstheme="majorBidi"/>
          <w:sz w:val="24"/>
          <w:szCs w:val="24"/>
        </w:rPr>
        <w:t>Jami'At-Taqwa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Mosque. The FGD was attended by 13 members, namely Kang </w:t>
      </w:r>
      <w:proofErr w:type="spellStart"/>
      <w:r w:rsidRPr="004338FA">
        <w:rPr>
          <w:rFonts w:asciiTheme="majorBidi" w:hAnsiTheme="majorBidi" w:cstheme="majorBidi"/>
          <w:sz w:val="24"/>
          <w:szCs w:val="24"/>
        </w:rPr>
        <w:t>Rosyid</w:t>
      </w:r>
      <w:proofErr w:type="spellEnd"/>
      <w:r w:rsidRPr="004338FA">
        <w:rPr>
          <w:rFonts w:asciiTheme="majorBidi" w:hAnsiTheme="majorBidi" w:cstheme="majorBidi"/>
          <w:sz w:val="24"/>
          <w:szCs w:val="24"/>
        </w:rPr>
        <w:t xml:space="preserve"> (Chairman of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Kang </w:t>
      </w:r>
      <w:proofErr w:type="spellStart"/>
      <w:r w:rsidRPr="004338FA">
        <w:rPr>
          <w:rFonts w:asciiTheme="majorBidi" w:hAnsiTheme="majorBidi" w:cstheme="majorBidi"/>
          <w:sz w:val="24"/>
          <w:szCs w:val="24"/>
        </w:rPr>
        <w:t>Fendy</w:t>
      </w:r>
      <w:proofErr w:type="spellEnd"/>
      <w:r w:rsidRPr="004338FA">
        <w:rPr>
          <w:rFonts w:asciiTheme="majorBidi" w:hAnsiTheme="majorBidi" w:cstheme="majorBidi"/>
          <w:sz w:val="24"/>
          <w:szCs w:val="24"/>
        </w:rPr>
        <w:t xml:space="preserve">, Kang </w:t>
      </w:r>
      <w:proofErr w:type="spellStart"/>
      <w:r w:rsidRPr="004338FA">
        <w:rPr>
          <w:rFonts w:asciiTheme="majorBidi" w:hAnsiTheme="majorBidi" w:cstheme="majorBidi"/>
          <w:sz w:val="24"/>
          <w:szCs w:val="24"/>
        </w:rPr>
        <w:t>Mufa</w:t>
      </w:r>
      <w:proofErr w:type="spellEnd"/>
      <w:r w:rsidRPr="004338FA">
        <w:rPr>
          <w:rFonts w:asciiTheme="majorBidi" w:hAnsiTheme="majorBidi" w:cstheme="majorBidi"/>
          <w:sz w:val="24"/>
          <w:szCs w:val="24"/>
        </w:rPr>
        <w:t xml:space="preserve">, Kang </w:t>
      </w:r>
      <w:proofErr w:type="spellStart"/>
      <w:r w:rsidRPr="004338FA">
        <w:rPr>
          <w:rFonts w:asciiTheme="majorBidi" w:hAnsiTheme="majorBidi" w:cstheme="majorBidi"/>
          <w:sz w:val="24"/>
          <w:szCs w:val="24"/>
        </w:rPr>
        <w:t>Shohibul</w:t>
      </w:r>
      <w:proofErr w:type="spellEnd"/>
      <w:r w:rsidRPr="004338FA">
        <w:rPr>
          <w:rFonts w:asciiTheme="majorBidi" w:hAnsiTheme="majorBidi" w:cstheme="majorBidi"/>
          <w:sz w:val="24"/>
          <w:szCs w:val="24"/>
        </w:rPr>
        <w:t xml:space="preserve">, Kang Jefri, Kang Agus, Kang Faiq, Kang Safir, Kang </w:t>
      </w:r>
      <w:proofErr w:type="spellStart"/>
      <w:r w:rsidRPr="004338FA">
        <w:rPr>
          <w:rFonts w:asciiTheme="majorBidi" w:hAnsiTheme="majorBidi" w:cstheme="majorBidi"/>
          <w:sz w:val="24"/>
          <w:szCs w:val="24"/>
        </w:rPr>
        <w:t>Fahim</w:t>
      </w:r>
      <w:proofErr w:type="spellEnd"/>
      <w:r w:rsidRPr="004338FA">
        <w:rPr>
          <w:rFonts w:asciiTheme="majorBidi" w:hAnsiTheme="majorBidi" w:cstheme="majorBidi"/>
          <w:sz w:val="24"/>
          <w:szCs w:val="24"/>
        </w:rPr>
        <w:t xml:space="preserve">, Kang </w:t>
      </w:r>
      <w:proofErr w:type="spellStart"/>
      <w:r w:rsidRPr="004338FA">
        <w:rPr>
          <w:rFonts w:asciiTheme="majorBidi" w:hAnsiTheme="majorBidi" w:cstheme="majorBidi"/>
          <w:sz w:val="24"/>
          <w:szCs w:val="24"/>
        </w:rPr>
        <w:t>Fakhrul</w:t>
      </w:r>
      <w:proofErr w:type="spellEnd"/>
      <w:r w:rsidRPr="004338FA">
        <w:rPr>
          <w:rFonts w:asciiTheme="majorBidi" w:hAnsiTheme="majorBidi" w:cstheme="majorBidi"/>
          <w:sz w:val="24"/>
          <w:szCs w:val="24"/>
        </w:rPr>
        <w:t xml:space="preserve">, Kang </w:t>
      </w:r>
      <w:proofErr w:type="spellStart"/>
      <w:r w:rsidRPr="004338FA">
        <w:rPr>
          <w:rFonts w:asciiTheme="majorBidi" w:hAnsiTheme="majorBidi" w:cstheme="majorBidi"/>
          <w:sz w:val="24"/>
          <w:szCs w:val="24"/>
        </w:rPr>
        <w:t>Yamin</w:t>
      </w:r>
      <w:proofErr w:type="spellEnd"/>
      <w:r w:rsidRPr="004338FA">
        <w:rPr>
          <w:rFonts w:asciiTheme="majorBidi" w:hAnsiTheme="majorBidi" w:cstheme="majorBidi"/>
          <w:sz w:val="24"/>
          <w:szCs w:val="24"/>
        </w:rPr>
        <w:t xml:space="preserve">, Kang </w:t>
      </w:r>
      <w:proofErr w:type="spellStart"/>
      <w:r w:rsidRPr="004338FA">
        <w:rPr>
          <w:rFonts w:asciiTheme="majorBidi" w:hAnsiTheme="majorBidi" w:cstheme="majorBidi"/>
          <w:sz w:val="24"/>
          <w:szCs w:val="24"/>
        </w:rPr>
        <w:t>Sabihis</w:t>
      </w:r>
      <w:proofErr w:type="spellEnd"/>
      <w:r w:rsidRPr="004338FA">
        <w:rPr>
          <w:rFonts w:asciiTheme="majorBidi" w:hAnsiTheme="majorBidi" w:cstheme="majorBidi"/>
          <w:sz w:val="24"/>
          <w:szCs w:val="24"/>
        </w:rPr>
        <w:t xml:space="preserve">, Kang Edi and researchers. The process was carried out for approximately 3 hours. The first thing that was carried out was socialization from the Head of the Pagar Nusa Branch in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 </w:t>
      </w:r>
      <w:r w:rsidRPr="004338FA">
        <w:rPr>
          <w:rFonts w:asciiTheme="majorBidi" w:hAnsiTheme="majorBidi" w:cstheme="majorBidi"/>
          <w:sz w:val="24"/>
          <w:szCs w:val="24"/>
        </w:rPr>
        <w:lastRenderedPageBreak/>
        <w:t xml:space="preserve">conveying the purpose of transforming activities for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members to cultivate vacant land that has not been productive by planting banana trees. There were many opinions from members, one of which was from Kang </w:t>
      </w:r>
      <w:proofErr w:type="spellStart"/>
      <w:r w:rsidRPr="004338FA">
        <w:rPr>
          <w:rFonts w:asciiTheme="majorBidi" w:hAnsiTheme="majorBidi" w:cstheme="majorBidi"/>
          <w:sz w:val="24"/>
          <w:szCs w:val="24"/>
        </w:rPr>
        <w:t>Shohibul</w:t>
      </w:r>
      <w:proofErr w:type="spellEnd"/>
      <w:r w:rsidRPr="004338FA">
        <w:rPr>
          <w:rFonts w:asciiTheme="majorBidi" w:hAnsiTheme="majorBidi" w:cstheme="majorBidi"/>
          <w:sz w:val="24"/>
          <w:szCs w:val="24"/>
        </w:rPr>
        <w:t xml:space="preserve"> who received a lot of approval, he said:</w:t>
      </w:r>
    </w:p>
    <w:p w14:paraId="3F2C50F8" w14:textId="2E6580CC" w:rsidR="00ED6D1A" w:rsidRPr="004338FA" w:rsidRDefault="00ED6D1A" w:rsidP="00E1770F">
      <w:pPr>
        <w:spacing w:after="30" w:line="360" w:lineRule="auto"/>
        <w:ind w:left="426"/>
        <w:jc w:val="both"/>
        <w:rPr>
          <w:rFonts w:asciiTheme="majorBidi" w:hAnsiTheme="majorBidi" w:cstheme="majorBidi"/>
          <w:i/>
          <w:iCs/>
          <w:sz w:val="24"/>
          <w:szCs w:val="24"/>
        </w:rPr>
      </w:pPr>
      <w:r w:rsidRPr="004338FA">
        <w:rPr>
          <w:rFonts w:asciiTheme="majorBidi" w:hAnsiTheme="majorBidi" w:cstheme="majorBidi"/>
          <w:i/>
          <w:iCs/>
          <w:sz w:val="24"/>
          <w:szCs w:val="24"/>
        </w:rPr>
        <w:t>"Staying in the sign of any glove, it's easier to get around, and you don't know a lot of people"</w:t>
      </w:r>
    </w:p>
    <w:p w14:paraId="2A60C2D1" w14:textId="38DC4E57" w:rsidR="00ED6D1A" w:rsidRPr="004338FA" w:rsidRDefault="00ED6D1A" w:rsidP="00E1770F">
      <w:pPr>
        <w:spacing w:after="30" w:line="360" w:lineRule="auto"/>
        <w:ind w:firstLine="426"/>
        <w:jc w:val="both"/>
        <w:rPr>
          <w:rFonts w:asciiTheme="majorBidi" w:hAnsiTheme="majorBidi" w:cstheme="majorBidi"/>
          <w:sz w:val="24"/>
          <w:szCs w:val="24"/>
        </w:rPr>
      </w:pPr>
      <w:r w:rsidRPr="004338FA">
        <w:rPr>
          <w:rFonts w:asciiTheme="majorBidi" w:hAnsiTheme="majorBidi" w:cstheme="majorBidi"/>
          <w:sz w:val="24"/>
          <w:szCs w:val="24"/>
        </w:rPr>
        <w:t>The results of this FGD were then given to the NU Branch Leaders and Villages to get blessings and permits. After that, the process of discussing together continued how the steps taken in carrying out vacant land cultivation by planting banana trees until finding mutually agreed designs.</w:t>
      </w:r>
    </w:p>
    <w:p w14:paraId="4681A814" w14:textId="2761D41A" w:rsidR="00ED6D1A" w:rsidRPr="004338FA" w:rsidRDefault="00ED6D1A" w:rsidP="00E1770F">
      <w:pPr>
        <w:spacing w:after="30" w:line="360" w:lineRule="auto"/>
        <w:jc w:val="center"/>
        <w:rPr>
          <w:rFonts w:asciiTheme="majorBidi" w:hAnsiTheme="majorBidi" w:cstheme="majorBidi"/>
          <w:i/>
          <w:iCs/>
          <w:sz w:val="24"/>
          <w:szCs w:val="24"/>
        </w:rPr>
      </w:pPr>
      <w:r w:rsidRPr="004338FA">
        <w:rPr>
          <w:rFonts w:asciiTheme="majorBidi" w:hAnsiTheme="majorBidi" w:cstheme="majorBidi"/>
          <w:i/>
          <w:iCs/>
          <w:sz w:val="24"/>
          <w:szCs w:val="24"/>
        </w:rPr>
        <w:t>Figure 3 Socialization and FGD with Pagar Nusa</w:t>
      </w:r>
    </w:p>
    <w:p w14:paraId="3955FE08" w14:textId="6F12A8D5" w:rsidR="00ED6D1A" w:rsidRPr="004338FA" w:rsidRDefault="00B6709F" w:rsidP="00E1770F">
      <w:pPr>
        <w:spacing w:after="30" w:line="360" w:lineRule="auto"/>
        <w:ind w:firstLine="720"/>
        <w:jc w:val="both"/>
        <w:rPr>
          <w:rFonts w:asciiTheme="majorBidi" w:hAnsiTheme="majorBidi" w:cstheme="majorBidi"/>
          <w:sz w:val="24"/>
          <w:szCs w:val="24"/>
        </w:rPr>
      </w:pPr>
      <w:bookmarkStart w:id="1" w:name="_GoBack"/>
      <w:r w:rsidRPr="004338FA">
        <w:rPr>
          <w:rFonts w:asciiTheme="majorBidi" w:hAnsiTheme="majorBidi" w:cstheme="majorBidi"/>
          <w:i/>
          <w:iCs/>
          <w:noProof/>
          <w:lang w:eastAsia="en-US"/>
        </w:rPr>
        <w:drawing>
          <wp:anchor distT="0" distB="0" distL="114300" distR="114300" simplePos="0" relativeHeight="251661312" behindDoc="1" locked="0" layoutInCell="1" allowOverlap="1" wp14:anchorId="4DAC4412" wp14:editId="7F0F5C51">
            <wp:simplePos x="0" y="0"/>
            <wp:positionH relativeFrom="margin">
              <wp:align>center</wp:align>
            </wp:positionH>
            <wp:positionV relativeFrom="page">
              <wp:posOffset>3612515</wp:posOffset>
            </wp:positionV>
            <wp:extent cx="2974975" cy="1673860"/>
            <wp:effectExtent l="0" t="0" r="0" b="2540"/>
            <wp:wrapTight wrapText="bothSides">
              <wp:wrapPolygon edited="0">
                <wp:start x="0" y="0"/>
                <wp:lineTo x="0" y="21387"/>
                <wp:lineTo x="21439" y="21387"/>
                <wp:lineTo x="21439"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497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0467657B" w14:textId="6E80C3A6" w:rsidR="00ED6D1A" w:rsidRPr="004338FA" w:rsidRDefault="00ED6D1A" w:rsidP="00E1770F">
      <w:pPr>
        <w:spacing w:after="30" w:line="360" w:lineRule="auto"/>
        <w:ind w:firstLine="720"/>
        <w:jc w:val="both"/>
        <w:rPr>
          <w:rFonts w:asciiTheme="majorBidi" w:hAnsiTheme="majorBidi" w:cstheme="majorBidi"/>
          <w:sz w:val="24"/>
          <w:szCs w:val="24"/>
        </w:rPr>
      </w:pPr>
    </w:p>
    <w:p w14:paraId="3B754ED3" w14:textId="467A6B28" w:rsidR="00ED6D1A" w:rsidRPr="004338FA" w:rsidRDefault="00ED6D1A" w:rsidP="00E1770F">
      <w:pPr>
        <w:spacing w:after="30" w:line="360" w:lineRule="auto"/>
        <w:ind w:firstLine="720"/>
        <w:jc w:val="both"/>
        <w:rPr>
          <w:rFonts w:asciiTheme="majorBidi" w:hAnsiTheme="majorBidi" w:cstheme="majorBidi"/>
          <w:sz w:val="24"/>
          <w:szCs w:val="24"/>
        </w:rPr>
      </w:pPr>
    </w:p>
    <w:p w14:paraId="0E4C1A85" w14:textId="0CE30927" w:rsidR="00ED6D1A" w:rsidRPr="004338FA" w:rsidRDefault="00ED6D1A" w:rsidP="00E1770F">
      <w:pPr>
        <w:spacing w:after="30" w:line="360" w:lineRule="auto"/>
        <w:ind w:firstLine="720"/>
        <w:jc w:val="both"/>
        <w:rPr>
          <w:rFonts w:asciiTheme="majorBidi" w:hAnsiTheme="majorBidi" w:cstheme="majorBidi"/>
          <w:sz w:val="24"/>
          <w:szCs w:val="24"/>
        </w:rPr>
      </w:pPr>
    </w:p>
    <w:p w14:paraId="1DD5594C" w14:textId="026BA386" w:rsidR="00ED6D1A" w:rsidRPr="004338FA" w:rsidRDefault="00ED6D1A" w:rsidP="00E1770F">
      <w:pPr>
        <w:spacing w:after="30" w:line="360" w:lineRule="auto"/>
        <w:ind w:firstLine="720"/>
        <w:jc w:val="both"/>
        <w:rPr>
          <w:rFonts w:asciiTheme="majorBidi" w:hAnsiTheme="majorBidi" w:cstheme="majorBidi"/>
          <w:sz w:val="24"/>
          <w:szCs w:val="24"/>
        </w:rPr>
      </w:pPr>
    </w:p>
    <w:p w14:paraId="3725F33A" w14:textId="77777777" w:rsidR="00C42E8E" w:rsidRDefault="00C42E8E" w:rsidP="00C42E8E">
      <w:pPr>
        <w:spacing w:after="30" w:line="360" w:lineRule="auto"/>
        <w:rPr>
          <w:rFonts w:asciiTheme="majorBidi" w:hAnsiTheme="majorBidi" w:cstheme="majorBidi"/>
          <w:sz w:val="24"/>
          <w:szCs w:val="24"/>
        </w:rPr>
      </w:pPr>
    </w:p>
    <w:p w14:paraId="33FC6DEE" w14:textId="334C67B1" w:rsidR="00ED6D1A" w:rsidRPr="004338FA" w:rsidRDefault="00ED6D1A" w:rsidP="00C42E8E">
      <w:pPr>
        <w:spacing w:after="30" w:line="360" w:lineRule="auto"/>
        <w:jc w:val="center"/>
        <w:rPr>
          <w:rFonts w:asciiTheme="majorBidi" w:hAnsiTheme="majorBidi" w:cstheme="majorBidi"/>
          <w:i/>
          <w:iCs/>
          <w:sz w:val="24"/>
          <w:szCs w:val="24"/>
        </w:rPr>
      </w:pPr>
      <w:r w:rsidRPr="004338FA">
        <w:rPr>
          <w:rFonts w:asciiTheme="majorBidi" w:hAnsiTheme="majorBidi" w:cstheme="majorBidi"/>
          <w:i/>
          <w:iCs/>
          <w:sz w:val="24"/>
          <w:szCs w:val="24"/>
        </w:rPr>
        <w:t>Source: Researcher Documentation</w:t>
      </w:r>
    </w:p>
    <w:p w14:paraId="21AA7CE1" w14:textId="77777777" w:rsidR="00ED6D1A" w:rsidRPr="004338FA" w:rsidRDefault="00ED6D1A" w:rsidP="00E1770F">
      <w:pPr>
        <w:pStyle w:val="ListParagraph"/>
        <w:numPr>
          <w:ilvl w:val="0"/>
          <w:numId w:val="2"/>
        </w:numPr>
        <w:spacing w:after="30" w:line="360" w:lineRule="auto"/>
        <w:ind w:left="426"/>
        <w:jc w:val="both"/>
        <w:rPr>
          <w:rFonts w:asciiTheme="majorBidi" w:hAnsiTheme="majorBidi" w:cstheme="majorBidi"/>
          <w:b/>
          <w:bCs/>
          <w:sz w:val="24"/>
          <w:szCs w:val="24"/>
        </w:rPr>
      </w:pPr>
      <w:r w:rsidRPr="004338FA">
        <w:rPr>
          <w:rFonts w:asciiTheme="majorBidi" w:hAnsiTheme="majorBidi" w:cstheme="majorBidi"/>
          <w:b/>
          <w:bCs/>
          <w:sz w:val="24"/>
          <w:szCs w:val="24"/>
        </w:rPr>
        <w:t>Collection of Materials and Tools</w:t>
      </w:r>
    </w:p>
    <w:p w14:paraId="6A778A50" w14:textId="74486E69" w:rsidR="00E1770F" w:rsidRPr="004338FA" w:rsidRDefault="00ED6D1A" w:rsidP="00C42E8E">
      <w:pPr>
        <w:spacing w:after="30" w:line="360" w:lineRule="auto"/>
        <w:ind w:left="66" w:firstLine="360"/>
        <w:jc w:val="both"/>
        <w:rPr>
          <w:rFonts w:asciiTheme="majorBidi" w:hAnsiTheme="majorBidi" w:cstheme="majorBidi"/>
          <w:sz w:val="24"/>
          <w:szCs w:val="24"/>
        </w:rPr>
      </w:pPr>
      <w:r w:rsidRPr="004338FA">
        <w:rPr>
          <w:rFonts w:asciiTheme="majorBidi" w:hAnsiTheme="majorBidi" w:cstheme="majorBidi"/>
          <w:sz w:val="24"/>
          <w:szCs w:val="24"/>
        </w:rPr>
        <w:t xml:space="preserve">The process of collecting materials and tools is commanded by </w:t>
      </w:r>
      <w:proofErr w:type="spellStart"/>
      <w:r w:rsidRPr="004338FA">
        <w:rPr>
          <w:rFonts w:asciiTheme="majorBidi" w:hAnsiTheme="majorBidi" w:cstheme="majorBidi"/>
          <w:sz w:val="24"/>
          <w:szCs w:val="24"/>
        </w:rPr>
        <w:t>Shohibul</w:t>
      </w:r>
      <w:proofErr w:type="spellEnd"/>
      <w:r w:rsidRPr="004338FA">
        <w:rPr>
          <w:rFonts w:asciiTheme="majorBidi" w:hAnsiTheme="majorBidi" w:cstheme="majorBidi"/>
          <w:sz w:val="24"/>
          <w:szCs w:val="24"/>
        </w:rPr>
        <w:t xml:space="preserve"> as the Coordinator. The following are the tools and materials prepared by Pencak Silat NU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w:t>
      </w:r>
    </w:p>
    <w:p w14:paraId="39E69ACB" w14:textId="11333ED4" w:rsidR="00ED6D1A" w:rsidRPr="004338FA" w:rsidRDefault="00ED6D1A" w:rsidP="00E1770F">
      <w:pPr>
        <w:pStyle w:val="ListParagraph"/>
        <w:numPr>
          <w:ilvl w:val="0"/>
          <w:numId w:val="3"/>
        </w:numPr>
        <w:spacing w:after="30" w:line="360" w:lineRule="auto"/>
        <w:ind w:left="426"/>
        <w:jc w:val="both"/>
        <w:rPr>
          <w:rFonts w:asciiTheme="majorBidi" w:hAnsiTheme="majorBidi" w:cstheme="majorBidi"/>
          <w:b/>
          <w:bCs/>
          <w:sz w:val="24"/>
          <w:szCs w:val="24"/>
        </w:rPr>
      </w:pPr>
      <w:r w:rsidRPr="004338FA">
        <w:rPr>
          <w:rFonts w:asciiTheme="majorBidi" w:hAnsiTheme="majorBidi" w:cstheme="majorBidi"/>
          <w:b/>
          <w:bCs/>
          <w:sz w:val="24"/>
          <w:szCs w:val="24"/>
        </w:rPr>
        <w:t>Determining the Location of Vacant Land</w:t>
      </w:r>
    </w:p>
    <w:p w14:paraId="66411F9A" w14:textId="0220DA6A" w:rsidR="00ED6D1A" w:rsidRPr="004338FA" w:rsidRDefault="00ED6D1A" w:rsidP="00E1770F">
      <w:pPr>
        <w:spacing w:after="30" w:line="360" w:lineRule="auto"/>
        <w:ind w:left="66" w:firstLine="360"/>
        <w:jc w:val="both"/>
        <w:rPr>
          <w:rFonts w:asciiTheme="majorBidi" w:hAnsiTheme="majorBidi" w:cstheme="majorBidi"/>
          <w:sz w:val="24"/>
          <w:szCs w:val="24"/>
        </w:rPr>
      </w:pPr>
      <w:r w:rsidRPr="004338FA">
        <w:rPr>
          <w:rFonts w:asciiTheme="majorBidi" w:hAnsiTheme="majorBidi" w:cstheme="majorBidi"/>
          <w:sz w:val="24"/>
          <w:szCs w:val="24"/>
        </w:rPr>
        <w:t xml:space="preserve">The first is to determine the location of the vacant land to be used, in this study in accordance with the joint discussion that the land agreement used is an empty land measuring 554 M2 belonging to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which has not been used and has not been productive. The vacant land of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is an empty land asset whose ownership status is in the Branch Leader of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This land is said to be the land of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because it has been handed over the right to process it to Pencak Silat NU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to support the improvement of the organization as an autonomous body of NU.</w:t>
      </w:r>
    </w:p>
    <w:p w14:paraId="7286087C" w14:textId="22E842A0" w:rsidR="00ED6D1A" w:rsidRPr="004338FA" w:rsidRDefault="00ED6D1A" w:rsidP="00E1770F">
      <w:pPr>
        <w:spacing w:after="30" w:line="360" w:lineRule="auto"/>
        <w:jc w:val="center"/>
        <w:rPr>
          <w:rFonts w:asciiTheme="majorBidi" w:hAnsiTheme="majorBidi" w:cstheme="majorBidi"/>
          <w:i/>
          <w:iCs/>
          <w:sz w:val="24"/>
          <w:szCs w:val="24"/>
        </w:rPr>
      </w:pPr>
      <w:r w:rsidRPr="004338FA">
        <w:rPr>
          <w:rFonts w:asciiTheme="majorBidi" w:hAnsiTheme="majorBidi" w:cstheme="majorBidi"/>
          <w:i/>
          <w:iCs/>
          <w:noProof/>
          <w:lang w:eastAsia="en-US"/>
        </w:rPr>
        <w:lastRenderedPageBreak/>
        <w:drawing>
          <wp:anchor distT="0" distB="0" distL="114300" distR="114300" simplePos="0" relativeHeight="251663360" behindDoc="1" locked="0" layoutInCell="1" allowOverlap="1" wp14:anchorId="4968B80F" wp14:editId="4350BCBB">
            <wp:simplePos x="0" y="0"/>
            <wp:positionH relativeFrom="margin">
              <wp:align>center</wp:align>
            </wp:positionH>
            <wp:positionV relativeFrom="paragraph">
              <wp:posOffset>243205</wp:posOffset>
            </wp:positionV>
            <wp:extent cx="2383790" cy="1579245"/>
            <wp:effectExtent l="0" t="0" r="0" b="1905"/>
            <wp:wrapTopAndBottom/>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379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8FA">
        <w:rPr>
          <w:rFonts w:asciiTheme="majorBidi" w:hAnsiTheme="majorBidi" w:cstheme="majorBidi"/>
          <w:i/>
          <w:iCs/>
          <w:sz w:val="24"/>
          <w:szCs w:val="24"/>
        </w:rPr>
        <w:t>Figure 4 Vacant land of Pagar Nusa</w:t>
      </w:r>
    </w:p>
    <w:p w14:paraId="435B7BF4" w14:textId="26BE31D8" w:rsidR="00ED6D1A" w:rsidRPr="004338FA" w:rsidRDefault="00ED6D1A" w:rsidP="00E1770F">
      <w:pPr>
        <w:spacing w:after="30" w:line="360" w:lineRule="auto"/>
        <w:jc w:val="center"/>
        <w:rPr>
          <w:rFonts w:asciiTheme="majorBidi" w:hAnsiTheme="majorBidi" w:cstheme="majorBidi"/>
          <w:i/>
          <w:iCs/>
          <w:sz w:val="24"/>
          <w:szCs w:val="24"/>
        </w:rPr>
      </w:pPr>
      <w:r w:rsidRPr="004338FA">
        <w:rPr>
          <w:rFonts w:asciiTheme="majorBidi" w:hAnsiTheme="majorBidi" w:cstheme="majorBidi"/>
          <w:i/>
          <w:iCs/>
          <w:sz w:val="24"/>
          <w:szCs w:val="24"/>
        </w:rPr>
        <w:t>Source: Researcher Document</w:t>
      </w:r>
    </w:p>
    <w:p w14:paraId="779D5A74" w14:textId="6DCB5B51" w:rsidR="00ED6D1A" w:rsidRPr="004338FA" w:rsidRDefault="00ED6D1A" w:rsidP="00E1770F">
      <w:pPr>
        <w:pStyle w:val="ListParagraph"/>
        <w:numPr>
          <w:ilvl w:val="0"/>
          <w:numId w:val="3"/>
        </w:numPr>
        <w:spacing w:after="30" w:line="360" w:lineRule="auto"/>
        <w:ind w:left="426"/>
        <w:jc w:val="both"/>
        <w:rPr>
          <w:rFonts w:asciiTheme="majorBidi" w:hAnsiTheme="majorBidi" w:cstheme="majorBidi"/>
          <w:b/>
          <w:bCs/>
          <w:sz w:val="24"/>
          <w:szCs w:val="24"/>
        </w:rPr>
      </w:pPr>
      <w:r w:rsidRPr="004338FA">
        <w:rPr>
          <w:rFonts w:asciiTheme="majorBidi" w:hAnsiTheme="majorBidi" w:cstheme="majorBidi"/>
          <w:b/>
          <w:bCs/>
          <w:sz w:val="24"/>
          <w:szCs w:val="24"/>
        </w:rPr>
        <w:t>Determining Banana Seeds</w:t>
      </w:r>
    </w:p>
    <w:p w14:paraId="3D3B295B" w14:textId="27AE7C52" w:rsidR="00ED6D1A" w:rsidRPr="004338FA" w:rsidRDefault="00ED6D1A" w:rsidP="00E1770F">
      <w:pPr>
        <w:spacing w:after="30" w:line="360" w:lineRule="auto"/>
        <w:ind w:left="66" w:firstLine="360"/>
        <w:jc w:val="both"/>
        <w:rPr>
          <w:rFonts w:asciiTheme="majorBidi" w:hAnsiTheme="majorBidi" w:cstheme="majorBidi"/>
          <w:sz w:val="24"/>
          <w:szCs w:val="24"/>
        </w:rPr>
      </w:pPr>
      <w:r w:rsidRPr="004338FA">
        <w:rPr>
          <w:rFonts w:asciiTheme="majorBidi" w:hAnsiTheme="majorBidi" w:cstheme="majorBidi"/>
          <w:sz w:val="24"/>
          <w:szCs w:val="24"/>
        </w:rPr>
        <w:t xml:space="preserve">The next thing to be prepared after knowing the condition of the vacant land is banana tree seedlings, these banana tree seedlings will be used and managed as a medium for the use of vacant land. The banana tree seedlings selected are banana tree seedlings of the Bulu Raja Banana type. The seeds were obtained from purchases made by Kang </w:t>
      </w:r>
      <w:proofErr w:type="spellStart"/>
      <w:r w:rsidRPr="004338FA">
        <w:rPr>
          <w:rFonts w:asciiTheme="majorBidi" w:hAnsiTheme="majorBidi" w:cstheme="majorBidi"/>
          <w:sz w:val="24"/>
          <w:szCs w:val="24"/>
        </w:rPr>
        <w:t>Mufa</w:t>
      </w:r>
      <w:proofErr w:type="spellEnd"/>
      <w:r w:rsidRPr="004338FA">
        <w:rPr>
          <w:rFonts w:asciiTheme="majorBidi" w:hAnsiTheme="majorBidi" w:cstheme="majorBidi"/>
          <w:sz w:val="24"/>
          <w:szCs w:val="24"/>
        </w:rPr>
        <w:t xml:space="preserve"> as the Deputy Coordinator.  The money used for the purchase of the seeds came from Kang </w:t>
      </w:r>
      <w:proofErr w:type="spellStart"/>
      <w:r w:rsidRPr="004338FA">
        <w:rPr>
          <w:rFonts w:asciiTheme="majorBidi" w:hAnsiTheme="majorBidi" w:cstheme="majorBidi"/>
          <w:sz w:val="24"/>
          <w:szCs w:val="24"/>
        </w:rPr>
        <w:t>Halimuddin</w:t>
      </w:r>
      <w:proofErr w:type="spellEnd"/>
      <w:r w:rsidRPr="004338FA">
        <w:rPr>
          <w:rFonts w:asciiTheme="majorBidi" w:hAnsiTheme="majorBidi" w:cstheme="majorBidi"/>
          <w:sz w:val="24"/>
          <w:szCs w:val="24"/>
        </w:rPr>
        <w:t xml:space="preserve"> as the coach of Pagar Nusa which was given to Kang </w:t>
      </w:r>
      <w:proofErr w:type="spellStart"/>
      <w:r w:rsidRPr="004338FA">
        <w:rPr>
          <w:rFonts w:asciiTheme="majorBidi" w:hAnsiTheme="majorBidi" w:cstheme="majorBidi"/>
          <w:sz w:val="24"/>
          <w:szCs w:val="24"/>
        </w:rPr>
        <w:t>Mufa</w:t>
      </w:r>
      <w:proofErr w:type="spellEnd"/>
      <w:r w:rsidRPr="004338FA">
        <w:rPr>
          <w:rFonts w:asciiTheme="majorBidi" w:hAnsiTheme="majorBidi" w:cstheme="majorBidi"/>
          <w:sz w:val="24"/>
          <w:szCs w:val="24"/>
        </w:rPr>
        <w:t>, at the time of giving the money he said:</w:t>
      </w:r>
    </w:p>
    <w:p w14:paraId="22B78F2D" w14:textId="77777777" w:rsidR="00ED6D1A" w:rsidRPr="004338FA" w:rsidRDefault="00ED6D1A" w:rsidP="00E1770F">
      <w:pPr>
        <w:spacing w:after="30" w:line="360" w:lineRule="auto"/>
        <w:ind w:left="66" w:firstLine="360"/>
        <w:jc w:val="both"/>
        <w:rPr>
          <w:rFonts w:asciiTheme="majorBidi" w:hAnsiTheme="majorBidi" w:cstheme="majorBidi"/>
          <w:i/>
          <w:iCs/>
          <w:sz w:val="24"/>
          <w:szCs w:val="24"/>
        </w:rPr>
      </w:pPr>
      <w:r w:rsidRPr="004338FA">
        <w:rPr>
          <w:rFonts w:asciiTheme="majorBidi" w:hAnsiTheme="majorBidi" w:cstheme="majorBidi"/>
          <w:i/>
          <w:iCs/>
          <w:sz w:val="24"/>
          <w:szCs w:val="24"/>
        </w:rPr>
        <w:t>"This is a lot of fun for ducks to buy grape seeds".</w:t>
      </w:r>
    </w:p>
    <w:p w14:paraId="03446A21" w14:textId="77777777" w:rsidR="00D94B35" w:rsidRPr="004338FA" w:rsidRDefault="00ED6D1A" w:rsidP="00E1770F">
      <w:pPr>
        <w:tabs>
          <w:tab w:val="right" w:pos="9072"/>
        </w:tabs>
        <w:spacing w:after="30" w:line="360" w:lineRule="auto"/>
        <w:ind w:left="142"/>
        <w:jc w:val="both"/>
        <w:rPr>
          <w:rFonts w:asciiTheme="majorBidi" w:hAnsiTheme="majorBidi" w:cstheme="majorBidi"/>
          <w:sz w:val="24"/>
          <w:szCs w:val="24"/>
        </w:rPr>
      </w:pPr>
      <w:r w:rsidRPr="004338FA">
        <w:rPr>
          <w:rFonts w:asciiTheme="majorBidi" w:hAnsiTheme="majorBidi" w:cstheme="majorBidi"/>
          <w:sz w:val="24"/>
          <w:szCs w:val="24"/>
        </w:rPr>
        <w:t>In the quote, the researcher assessed that the Rp. 400,000 can be detailed as follows:</w:t>
      </w:r>
    </w:p>
    <w:p w14:paraId="6CFB9579" w14:textId="095B7431" w:rsidR="00D94B35" w:rsidRPr="004338FA" w:rsidRDefault="00D94B35" w:rsidP="00E1770F">
      <w:pPr>
        <w:tabs>
          <w:tab w:val="right" w:pos="9072"/>
        </w:tabs>
        <w:spacing w:after="30" w:line="360" w:lineRule="auto"/>
        <w:ind w:left="142"/>
        <w:jc w:val="center"/>
        <w:rPr>
          <w:rFonts w:asciiTheme="majorBidi" w:hAnsiTheme="majorBidi" w:cstheme="majorBidi"/>
          <w:i/>
          <w:iCs/>
          <w:sz w:val="24"/>
          <w:szCs w:val="24"/>
        </w:rPr>
      </w:pPr>
      <w:r w:rsidRPr="004338FA">
        <w:rPr>
          <w:rFonts w:asciiTheme="majorBidi" w:hAnsiTheme="majorBidi" w:cstheme="majorBidi"/>
          <w:i/>
          <w:iCs/>
          <w:sz w:val="24"/>
          <w:szCs w:val="24"/>
        </w:rPr>
        <w:t>Table 3</w:t>
      </w:r>
      <w:r w:rsidR="00E1770F">
        <w:rPr>
          <w:rFonts w:asciiTheme="majorBidi" w:hAnsiTheme="majorBidi" w:cstheme="majorBidi"/>
          <w:i/>
          <w:iCs/>
          <w:sz w:val="24"/>
          <w:szCs w:val="24"/>
        </w:rPr>
        <w:t>.</w:t>
      </w:r>
      <w:r w:rsidRPr="004338FA">
        <w:rPr>
          <w:rFonts w:asciiTheme="majorBidi" w:hAnsiTheme="majorBidi" w:cstheme="majorBidi"/>
          <w:i/>
          <w:iCs/>
          <w:sz w:val="24"/>
          <w:szCs w:val="24"/>
        </w:rPr>
        <w:t xml:space="preserve"> Purchase of banana tree seedlings</w:t>
      </w:r>
    </w:p>
    <w:tbl>
      <w:tblPr>
        <w:tblW w:w="650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64"/>
        <w:gridCol w:w="1384"/>
        <w:gridCol w:w="1466"/>
        <w:gridCol w:w="1493"/>
      </w:tblGrid>
      <w:tr w:rsidR="00D94B35" w:rsidRPr="004338FA" w14:paraId="376F185F" w14:textId="77777777" w:rsidTr="00E1770F">
        <w:trPr>
          <w:trHeight w:val="351"/>
          <w:jc w:val="center"/>
        </w:trPr>
        <w:tc>
          <w:tcPr>
            <w:tcW w:w="6507" w:type="dxa"/>
            <w:gridSpan w:val="4"/>
            <w:vAlign w:val="center"/>
          </w:tcPr>
          <w:p w14:paraId="72A823B7" w14:textId="20E7315C" w:rsidR="00D94B35" w:rsidRPr="004338FA" w:rsidRDefault="00D94B35" w:rsidP="00E1770F">
            <w:pPr>
              <w:spacing w:after="30"/>
              <w:jc w:val="center"/>
              <w:rPr>
                <w:rFonts w:asciiTheme="majorBidi" w:hAnsiTheme="majorBidi" w:cstheme="majorBidi"/>
                <w:b/>
                <w:bCs/>
                <w:sz w:val="24"/>
                <w:szCs w:val="24"/>
              </w:rPr>
            </w:pPr>
            <w:r w:rsidRPr="004338FA">
              <w:rPr>
                <w:rFonts w:asciiTheme="majorBidi" w:hAnsiTheme="majorBidi" w:cstheme="majorBidi"/>
                <w:b/>
                <w:bCs/>
                <w:sz w:val="24"/>
                <w:szCs w:val="24"/>
              </w:rPr>
              <w:t xml:space="preserve">Purchase of Banana Tree Seedlings in </w:t>
            </w:r>
            <w:proofErr w:type="spellStart"/>
            <w:r w:rsidRPr="004338FA">
              <w:rPr>
                <w:rFonts w:asciiTheme="majorBidi" w:hAnsiTheme="majorBidi" w:cstheme="majorBidi"/>
                <w:b/>
                <w:bCs/>
                <w:sz w:val="24"/>
                <w:szCs w:val="24"/>
              </w:rPr>
              <w:t>Pagar</w:t>
            </w:r>
            <w:proofErr w:type="spellEnd"/>
            <w:r w:rsidRPr="004338FA">
              <w:rPr>
                <w:rFonts w:asciiTheme="majorBidi" w:hAnsiTheme="majorBidi" w:cstheme="majorBidi"/>
                <w:b/>
                <w:bCs/>
                <w:sz w:val="24"/>
                <w:szCs w:val="24"/>
              </w:rPr>
              <w:t xml:space="preserve"> Nusa </w:t>
            </w:r>
            <w:proofErr w:type="spellStart"/>
            <w:r w:rsidRPr="004338FA">
              <w:rPr>
                <w:rFonts w:asciiTheme="majorBidi" w:hAnsiTheme="majorBidi" w:cstheme="majorBidi"/>
                <w:b/>
                <w:bCs/>
                <w:sz w:val="24"/>
                <w:szCs w:val="24"/>
              </w:rPr>
              <w:t>Lembor</w:t>
            </w:r>
            <w:proofErr w:type="spellEnd"/>
          </w:p>
        </w:tc>
      </w:tr>
      <w:tr w:rsidR="00D94B35" w:rsidRPr="004338FA" w14:paraId="429B08AA" w14:textId="77777777" w:rsidTr="00E1770F">
        <w:trPr>
          <w:trHeight w:val="285"/>
          <w:jc w:val="center"/>
        </w:trPr>
        <w:tc>
          <w:tcPr>
            <w:tcW w:w="2164" w:type="dxa"/>
            <w:vAlign w:val="center"/>
          </w:tcPr>
          <w:p w14:paraId="3C06CCDA" w14:textId="58BD4BF5" w:rsidR="00D94B35" w:rsidRPr="004338FA" w:rsidRDefault="00D94B35" w:rsidP="00E1770F">
            <w:pPr>
              <w:spacing w:after="30"/>
              <w:jc w:val="center"/>
              <w:rPr>
                <w:rFonts w:asciiTheme="majorBidi" w:hAnsiTheme="majorBidi" w:cstheme="majorBidi"/>
                <w:b/>
                <w:bCs/>
                <w:sz w:val="24"/>
                <w:szCs w:val="24"/>
              </w:rPr>
            </w:pPr>
            <w:r w:rsidRPr="004338FA">
              <w:rPr>
                <w:rFonts w:asciiTheme="majorBidi" w:hAnsiTheme="majorBidi" w:cstheme="majorBidi"/>
                <w:b/>
                <w:bCs/>
                <w:sz w:val="24"/>
                <w:szCs w:val="24"/>
              </w:rPr>
              <w:t>Types of Seeds</w:t>
            </w:r>
          </w:p>
        </w:tc>
        <w:tc>
          <w:tcPr>
            <w:tcW w:w="1384" w:type="dxa"/>
            <w:vAlign w:val="center"/>
          </w:tcPr>
          <w:p w14:paraId="6BEDA6F4" w14:textId="283DF0E7" w:rsidR="00D94B35" w:rsidRPr="004338FA" w:rsidRDefault="00D94B35" w:rsidP="00E1770F">
            <w:pPr>
              <w:spacing w:after="30"/>
              <w:jc w:val="center"/>
              <w:rPr>
                <w:rFonts w:asciiTheme="majorBidi" w:hAnsiTheme="majorBidi" w:cstheme="majorBidi"/>
                <w:b/>
                <w:bCs/>
                <w:sz w:val="24"/>
                <w:szCs w:val="24"/>
              </w:rPr>
            </w:pPr>
            <w:r w:rsidRPr="004338FA">
              <w:rPr>
                <w:rFonts w:asciiTheme="majorBidi" w:hAnsiTheme="majorBidi" w:cstheme="majorBidi"/>
                <w:b/>
                <w:bCs/>
                <w:sz w:val="24"/>
                <w:szCs w:val="24"/>
              </w:rPr>
              <w:t>Unit Price</w:t>
            </w:r>
          </w:p>
        </w:tc>
        <w:tc>
          <w:tcPr>
            <w:tcW w:w="1466" w:type="dxa"/>
            <w:vAlign w:val="center"/>
          </w:tcPr>
          <w:p w14:paraId="172ABDBA" w14:textId="5287C370" w:rsidR="00D94B35" w:rsidRPr="004338FA" w:rsidRDefault="00D94B35" w:rsidP="00E1770F">
            <w:pPr>
              <w:spacing w:after="30"/>
              <w:jc w:val="center"/>
              <w:rPr>
                <w:rFonts w:asciiTheme="majorBidi" w:hAnsiTheme="majorBidi" w:cstheme="majorBidi"/>
                <w:b/>
                <w:bCs/>
                <w:sz w:val="24"/>
                <w:szCs w:val="24"/>
              </w:rPr>
            </w:pPr>
            <w:r w:rsidRPr="004338FA">
              <w:rPr>
                <w:rFonts w:asciiTheme="majorBidi" w:hAnsiTheme="majorBidi" w:cstheme="majorBidi"/>
                <w:b/>
                <w:bCs/>
                <w:sz w:val="24"/>
                <w:szCs w:val="24"/>
              </w:rPr>
              <w:t>Number of Seeds</w:t>
            </w:r>
          </w:p>
        </w:tc>
        <w:tc>
          <w:tcPr>
            <w:tcW w:w="1493" w:type="dxa"/>
            <w:vAlign w:val="center"/>
          </w:tcPr>
          <w:p w14:paraId="5DBD4F60" w14:textId="77777777" w:rsidR="00D94B35" w:rsidRPr="004338FA" w:rsidRDefault="00D94B35" w:rsidP="00E1770F">
            <w:pPr>
              <w:spacing w:after="30"/>
              <w:jc w:val="center"/>
              <w:rPr>
                <w:rFonts w:asciiTheme="majorBidi" w:hAnsiTheme="majorBidi" w:cstheme="majorBidi"/>
                <w:b/>
                <w:bCs/>
                <w:sz w:val="24"/>
                <w:szCs w:val="24"/>
              </w:rPr>
            </w:pPr>
            <w:r w:rsidRPr="004338FA">
              <w:rPr>
                <w:rFonts w:asciiTheme="majorBidi" w:hAnsiTheme="majorBidi" w:cstheme="majorBidi"/>
                <w:b/>
                <w:bCs/>
                <w:sz w:val="24"/>
                <w:szCs w:val="24"/>
              </w:rPr>
              <w:t>Total</w:t>
            </w:r>
          </w:p>
        </w:tc>
      </w:tr>
      <w:tr w:rsidR="00D94B35" w:rsidRPr="004338FA" w14:paraId="613D4D44" w14:textId="77777777" w:rsidTr="00E1770F">
        <w:trPr>
          <w:trHeight w:val="421"/>
          <w:jc w:val="center"/>
        </w:trPr>
        <w:tc>
          <w:tcPr>
            <w:tcW w:w="2164" w:type="dxa"/>
            <w:vAlign w:val="center"/>
          </w:tcPr>
          <w:p w14:paraId="50A84616" w14:textId="1BACC377" w:rsidR="00D94B35" w:rsidRPr="004338FA" w:rsidRDefault="00D94B35" w:rsidP="00E1770F">
            <w:pPr>
              <w:spacing w:after="30"/>
              <w:jc w:val="both"/>
              <w:rPr>
                <w:rFonts w:asciiTheme="majorBidi" w:hAnsiTheme="majorBidi" w:cstheme="majorBidi"/>
                <w:sz w:val="24"/>
                <w:szCs w:val="24"/>
              </w:rPr>
            </w:pPr>
            <w:r w:rsidRPr="004338FA">
              <w:rPr>
                <w:rFonts w:asciiTheme="majorBidi" w:hAnsiTheme="majorBidi" w:cstheme="majorBidi"/>
                <w:sz w:val="24"/>
                <w:szCs w:val="24"/>
              </w:rPr>
              <w:t>Feather Plantain</w:t>
            </w:r>
          </w:p>
        </w:tc>
        <w:tc>
          <w:tcPr>
            <w:tcW w:w="1384" w:type="dxa"/>
            <w:vAlign w:val="center"/>
          </w:tcPr>
          <w:p w14:paraId="62959C25" w14:textId="77777777" w:rsidR="00D94B35" w:rsidRPr="004338FA" w:rsidRDefault="00D94B35" w:rsidP="00E1770F">
            <w:pPr>
              <w:spacing w:after="30"/>
              <w:jc w:val="both"/>
              <w:rPr>
                <w:rFonts w:asciiTheme="majorBidi" w:hAnsiTheme="majorBidi" w:cstheme="majorBidi"/>
                <w:sz w:val="24"/>
                <w:szCs w:val="24"/>
              </w:rPr>
            </w:pPr>
            <w:r w:rsidRPr="004338FA">
              <w:rPr>
                <w:rFonts w:asciiTheme="majorBidi" w:hAnsiTheme="majorBidi" w:cstheme="majorBidi"/>
                <w:sz w:val="24"/>
                <w:szCs w:val="24"/>
              </w:rPr>
              <w:t>Rp. 4.000</w:t>
            </w:r>
          </w:p>
        </w:tc>
        <w:tc>
          <w:tcPr>
            <w:tcW w:w="1466" w:type="dxa"/>
            <w:vAlign w:val="center"/>
          </w:tcPr>
          <w:p w14:paraId="209435B3" w14:textId="34E08CB0" w:rsidR="00D94B35" w:rsidRPr="004338FA" w:rsidRDefault="00D94B35" w:rsidP="00E1770F">
            <w:pPr>
              <w:spacing w:after="30"/>
              <w:jc w:val="both"/>
              <w:rPr>
                <w:rFonts w:asciiTheme="majorBidi" w:hAnsiTheme="majorBidi" w:cstheme="majorBidi"/>
                <w:sz w:val="24"/>
                <w:szCs w:val="24"/>
              </w:rPr>
            </w:pPr>
            <w:r w:rsidRPr="004338FA">
              <w:rPr>
                <w:rFonts w:asciiTheme="majorBidi" w:hAnsiTheme="majorBidi" w:cstheme="majorBidi"/>
                <w:sz w:val="24"/>
                <w:szCs w:val="24"/>
              </w:rPr>
              <w:t xml:space="preserve">100 Seeds </w:t>
            </w:r>
          </w:p>
        </w:tc>
        <w:tc>
          <w:tcPr>
            <w:tcW w:w="1493" w:type="dxa"/>
            <w:vAlign w:val="center"/>
          </w:tcPr>
          <w:p w14:paraId="70DCC9F9" w14:textId="77777777" w:rsidR="00D94B35" w:rsidRPr="004338FA" w:rsidRDefault="00D94B35" w:rsidP="00E1770F">
            <w:pPr>
              <w:spacing w:after="30"/>
              <w:jc w:val="both"/>
              <w:rPr>
                <w:rFonts w:asciiTheme="majorBidi" w:hAnsiTheme="majorBidi" w:cstheme="majorBidi"/>
                <w:sz w:val="24"/>
                <w:szCs w:val="24"/>
              </w:rPr>
            </w:pPr>
            <w:r w:rsidRPr="004338FA">
              <w:rPr>
                <w:rFonts w:asciiTheme="majorBidi" w:hAnsiTheme="majorBidi" w:cstheme="majorBidi"/>
                <w:sz w:val="24"/>
                <w:szCs w:val="24"/>
              </w:rPr>
              <w:t>Rp. 400.000,</w:t>
            </w:r>
          </w:p>
        </w:tc>
      </w:tr>
      <w:tr w:rsidR="00D94B35" w:rsidRPr="004338FA" w14:paraId="2A7A4315" w14:textId="77777777" w:rsidTr="00E1770F">
        <w:trPr>
          <w:trHeight w:val="131"/>
          <w:jc w:val="center"/>
        </w:trPr>
        <w:tc>
          <w:tcPr>
            <w:tcW w:w="5014" w:type="dxa"/>
            <w:gridSpan w:val="3"/>
            <w:vAlign w:val="center"/>
          </w:tcPr>
          <w:p w14:paraId="07CA14A1" w14:textId="77777777" w:rsidR="00D94B35" w:rsidRPr="004338FA" w:rsidRDefault="00D94B35" w:rsidP="00E1770F">
            <w:pPr>
              <w:spacing w:after="30"/>
              <w:jc w:val="both"/>
              <w:rPr>
                <w:rFonts w:asciiTheme="majorBidi" w:hAnsiTheme="majorBidi" w:cstheme="majorBidi"/>
                <w:b/>
                <w:bCs/>
                <w:sz w:val="24"/>
                <w:szCs w:val="24"/>
              </w:rPr>
            </w:pPr>
            <w:r w:rsidRPr="004338FA">
              <w:rPr>
                <w:rFonts w:asciiTheme="majorBidi" w:hAnsiTheme="majorBidi" w:cstheme="majorBidi"/>
                <w:b/>
                <w:bCs/>
                <w:sz w:val="24"/>
                <w:szCs w:val="24"/>
              </w:rPr>
              <w:t>Total</w:t>
            </w:r>
          </w:p>
        </w:tc>
        <w:tc>
          <w:tcPr>
            <w:tcW w:w="1493" w:type="dxa"/>
            <w:vAlign w:val="center"/>
          </w:tcPr>
          <w:p w14:paraId="6E861FAE" w14:textId="77777777" w:rsidR="00D94B35" w:rsidRPr="004338FA" w:rsidRDefault="00D94B35" w:rsidP="00E1770F">
            <w:pPr>
              <w:spacing w:after="30"/>
              <w:jc w:val="both"/>
              <w:rPr>
                <w:rFonts w:asciiTheme="majorBidi" w:hAnsiTheme="majorBidi" w:cstheme="majorBidi"/>
                <w:b/>
                <w:bCs/>
                <w:sz w:val="24"/>
                <w:szCs w:val="24"/>
              </w:rPr>
            </w:pPr>
            <w:r w:rsidRPr="004338FA">
              <w:rPr>
                <w:rFonts w:asciiTheme="majorBidi" w:hAnsiTheme="majorBidi" w:cstheme="majorBidi"/>
                <w:b/>
                <w:bCs/>
                <w:sz w:val="24"/>
                <w:szCs w:val="24"/>
              </w:rPr>
              <w:t>Rp. 400.000,</w:t>
            </w:r>
          </w:p>
        </w:tc>
      </w:tr>
    </w:tbl>
    <w:p w14:paraId="741EB5B6" w14:textId="402C72FC" w:rsidR="00ED6D1A" w:rsidRPr="004338FA" w:rsidRDefault="00D94B35" w:rsidP="00E1770F">
      <w:pPr>
        <w:tabs>
          <w:tab w:val="right" w:pos="9072"/>
        </w:tabs>
        <w:spacing w:after="30" w:line="360" w:lineRule="auto"/>
        <w:jc w:val="center"/>
        <w:rPr>
          <w:rFonts w:asciiTheme="majorBidi" w:hAnsiTheme="majorBidi" w:cstheme="majorBidi"/>
          <w:i/>
          <w:iCs/>
          <w:sz w:val="24"/>
          <w:szCs w:val="24"/>
        </w:rPr>
      </w:pPr>
      <w:r w:rsidRPr="004338FA">
        <w:rPr>
          <w:rFonts w:asciiTheme="majorBidi" w:hAnsiTheme="majorBidi" w:cstheme="majorBidi"/>
          <w:i/>
          <w:iCs/>
          <w:sz w:val="24"/>
          <w:szCs w:val="24"/>
        </w:rPr>
        <w:t>Source: Researcher Data</w:t>
      </w:r>
    </w:p>
    <w:p w14:paraId="370EA9E4" w14:textId="138C7ED3" w:rsidR="00D94B35" w:rsidRPr="004338FA" w:rsidRDefault="00D94B35" w:rsidP="00E1770F">
      <w:pPr>
        <w:pStyle w:val="ListParagraph"/>
        <w:numPr>
          <w:ilvl w:val="0"/>
          <w:numId w:val="2"/>
        </w:numPr>
        <w:tabs>
          <w:tab w:val="right" w:pos="9072"/>
        </w:tabs>
        <w:spacing w:after="30" w:line="360" w:lineRule="auto"/>
        <w:ind w:left="426"/>
        <w:rPr>
          <w:rFonts w:asciiTheme="majorBidi" w:hAnsiTheme="majorBidi" w:cstheme="majorBidi"/>
          <w:b/>
          <w:bCs/>
          <w:sz w:val="24"/>
          <w:szCs w:val="24"/>
        </w:rPr>
      </w:pPr>
      <w:r w:rsidRPr="004338FA">
        <w:rPr>
          <w:rFonts w:asciiTheme="majorBidi" w:hAnsiTheme="majorBidi" w:cstheme="majorBidi"/>
          <w:b/>
          <w:bCs/>
          <w:sz w:val="24"/>
          <w:szCs w:val="24"/>
        </w:rPr>
        <w:t>Carrying out the process of cultivating vacant land</w:t>
      </w:r>
    </w:p>
    <w:p w14:paraId="7D092A6F" w14:textId="77777777" w:rsidR="00D94B35" w:rsidRPr="004338FA" w:rsidRDefault="00D94B35" w:rsidP="00E1770F">
      <w:pPr>
        <w:pStyle w:val="ListParagraph"/>
        <w:numPr>
          <w:ilvl w:val="0"/>
          <w:numId w:val="4"/>
        </w:numPr>
        <w:spacing w:after="30" w:line="360" w:lineRule="auto"/>
        <w:ind w:left="426"/>
        <w:jc w:val="both"/>
        <w:rPr>
          <w:rFonts w:asciiTheme="majorBidi" w:eastAsia="Palatino Linotype" w:hAnsiTheme="majorBidi" w:cstheme="majorBidi"/>
          <w:b/>
          <w:sz w:val="24"/>
          <w:szCs w:val="24"/>
          <w:lang w:val="id-ID"/>
        </w:rPr>
      </w:pPr>
      <w:r w:rsidRPr="004338FA">
        <w:rPr>
          <w:rFonts w:asciiTheme="majorBidi" w:hAnsiTheme="majorBidi" w:cstheme="majorBidi"/>
          <w:b/>
          <w:bCs/>
          <w:sz w:val="24"/>
          <w:szCs w:val="24"/>
        </w:rPr>
        <w:t>Land Clearing</w:t>
      </w:r>
    </w:p>
    <w:p w14:paraId="1FAF319B" w14:textId="0EFDB084" w:rsidR="00D94B35" w:rsidRPr="004338FA" w:rsidRDefault="00D94B35" w:rsidP="00E1770F">
      <w:pPr>
        <w:spacing w:after="30" w:line="360" w:lineRule="auto"/>
        <w:ind w:left="66" w:firstLine="360"/>
        <w:jc w:val="both"/>
        <w:rPr>
          <w:rFonts w:asciiTheme="majorBidi" w:eastAsia="Palatino Linotype" w:hAnsiTheme="majorBidi" w:cstheme="majorBidi"/>
          <w:bCs/>
          <w:sz w:val="24"/>
          <w:szCs w:val="24"/>
          <w:lang w:val="id-ID"/>
        </w:rPr>
      </w:pPr>
      <w:r w:rsidRPr="004338FA">
        <w:rPr>
          <w:rFonts w:asciiTheme="majorBidi" w:eastAsia="Palatino Linotype" w:hAnsiTheme="majorBidi" w:cstheme="majorBidi"/>
          <w:bCs/>
          <w:sz w:val="24"/>
          <w:szCs w:val="24"/>
          <w:lang w:val="id-ID"/>
        </w:rPr>
        <w:t>The first step in the processing of vacant land by Pencak Silat Nahdlatul Ulama Pagar Nusa Lembor Village is to clean the land through mutual cooperation. On Friday morning, seven members, led by Kang Shohibul, gathered in the MI courtyard before heading to the land to be cleared. They use simple tools such as sickles and hoes to clear grass and small trees, which are then burned. With great enthusiasm, they worked together to sterilize 544 m² of land, which was previously unutilized, for the transformation of activities according to the planned program.</w:t>
      </w:r>
    </w:p>
    <w:p w14:paraId="4552A39F" w14:textId="04F435B4" w:rsidR="00D94B35" w:rsidRPr="004338FA" w:rsidRDefault="00D94B35" w:rsidP="00E1770F">
      <w:pPr>
        <w:tabs>
          <w:tab w:val="left" w:pos="66"/>
        </w:tabs>
        <w:spacing w:after="30" w:line="360" w:lineRule="auto"/>
        <w:ind w:left="66" w:hanging="208"/>
        <w:jc w:val="center"/>
        <w:rPr>
          <w:rFonts w:asciiTheme="majorBidi" w:eastAsia="Palatino Linotype" w:hAnsiTheme="majorBidi" w:cstheme="majorBidi"/>
          <w:bCs/>
          <w:i/>
          <w:iCs/>
          <w:sz w:val="24"/>
          <w:szCs w:val="24"/>
          <w:lang w:val="id-ID"/>
        </w:rPr>
      </w:pPr>
      <w:r w:rsidRPr="004338FA">
        <w:rPr>
          <w:rFonts w:asciiTheme="majorBidi" w:hAnsiTheme="majorBidi" w:cstheme="majorBidi"/>
          <w:i/>
          <w:iCs/>
          <w:noProof/>
          <w:lang w:eastAsia="en-US"/>
        </w:rPr>
        <w:lastRenderedPageBreak/>
        <w:drawing>
          <wp:anchor distT="0" distB="0" distL="114300" distR="114300" simplePos="0" relativeHeight="251665408" behindDoc="1" locked="0" layoutInCell="1" allowOverlap="1" wp14:anchorId="564FBF11" wp14:editId="16B906EB">
            <wp:simplePos x="0" y="0"/>
            <wp:positionH relativeFrom="margin">
              <wp:posOffset>1447800</wp:posOffset>
            </wp:positionH>
            <wp:positionV relativeFrom="paragraph">
              <wp:posOffset>304165</wp:posOffset>
            </wp:positionV>
            <wp:extent cx="2788285" cy="1944370"/>
            <wp:effectExtent l="0" t="0" r="0" b="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9206" t="13480" r="25970" b="5986"/>
                    <a:stretch>
                      <a:fillRect/>
                    </a:stretch>
                  </pic:blipFill>
                  <pic:spPr bwMode="auto">
                    <a:xfrm>
                      <a:off x="0" y="0"/>
                      <a:ext cx="278828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8FA">
        <w:rPr>
          <w:rFonts w:asciiTheme="majorBidi" w:eastAsia="Palatino Linotype" w:hAnsiTheme="majorBidi" w:cstheme="majorBidi"/>
          <w:bCs/>
          <w:i/>
          <w:iCs/>
          <w:sz w:val="24"/>
          <w:szCs w:val="24"/>
          <w:lang w:val="id-ID"/>
        </w:rPr>
        <w:t>Figure 5 Clearing of Vacant Land in Pagar Nusa</w:t>
      </w:r>
    </w:p>
    <w:p w14:paraId="262F3D94" w14:textId="2F419085" w:rsidR="00D94B35" w:rsidRPr="004338FA" w:rsidRDefault="00D94B35" w:rsidP="00E1770F">
      <w:pPr>
        <w:spacing w:after="30" w:line="360" w:lineRule="auto"/>
        <w:ind w:left="66" w:hanging="66"/>
        <w:jc w:val="center"/>
        <w:rPr>
          <w:rFonts w:asciiTheme="majorBidi" w:eastAsia="Palatino Linotype" w:hAnsiTheme="majorBidi" w:cstheme="majorBidi"/>
          <w:bCs/>
          <w:i/>
          <w:iCs/>
          <w:sz w:val="24"/>
          <w:szCs w:val="24"/>
          <w:lang w:val="id-ID"/>
        </w:rPr>
      </w:pPr>
      <w:r w:rsidRPr="004338FA">
        <w:rPr>
          <w:rFonts w:asciiTheme="majorBidi" w:eastAsia="Palatino Linotype" w:hAnsiTheme="majorBidi" w:cstheme="majorBidi"/>
          <w:bCs/>
          <w:i/>
          <w:iCs/>
          <w:sz w:val="24"/>
          <w:szCs w:val="24"/>
          <w:lang w:val="id-ID"/>
        </w:rPr>
        <w:t>Source: Researcher Document</w:t>
      </w:r>
    </w:p>
    <w:p w14:paraId="59847CED" w14:textId="4CC09AB5" w:rsidR="00D94B35" w:rsidRPr="004338FA" w:rsidRDefault="00D94B35" w:rsidP="00E1770F">
      <w:pPr>
        <w:pStyle w:val="ListParagraph"/>
        <w:numPr>
          <w:ilvl w:val="0"/>
          <w:numId w:val="4"/>
        </w:numPr>
        <w:spacing w:after="30" w:line="360" w:lineRule="auto"/>
        <w:ind w:left="426"/>
        <w:jc w:val="both"/>
        <w:rPr>
          <w:rFonts w:asciiTheme="majorBidi" w:eastAsia="Palatino Linotype" w:hAnsiTheme="majorBidi" w:cstheme="majorBidi"/>
          <w:b/>
          <w:sz w:val="24"/>
          <w:szCs w:val="24"/>
          <w:lang w:val="id-ID"/>
        </w:rPr>
      </w:pPr>
      <w:r w:rsidRPr="004338FA">
        <w:rPr>
          <w:rFonts w:asciiTheme="majorBidi" w:eastAsia="Palatino Linotype" w:hAnsiTheme="majorBidi" w:cstheme="majorBidi"/>
          <w:b/>
          <w:sz w:val="24"/>
          <w:szCs w:val="24"/>
          <w:lang w:val="id-ID"/>
        </w:rPr>
        <w:t>Banana Tree Planting</w:t>
      </w:r>
    </w:p>
    <w:p w14:paraId="7BE96157" w14:textId="2021248E" w:rsidR="00D94B35" w:rsidRPr="004338FA" w:rsidRDefault="00D94B35" w:rsidP="00E1770F">
      <w:pPr>
        <w:spacing w:after="30" w:line="360" w:lineRule="auto"/>
        <w:ind w:left="66" w:firstLine="360"/>
        <w:jc w:val="both"/>
        <w:rPr>
          <w:rFonts w:asciiTheme="majorBidi" w:eastAsia="Palatino Linotype" w:hAnsiTheme="majorBidi" w:cstheme="majorBidi"/>
          <w:bCs/>
          <w:sz w:val="24"/>
          <w:szCs w:val="24"/>
          <w:lang w:val="id-ID"/>
        </w:rPr>
      </w:pPr>
      <w:r w:rsidRPr="004338FA">
        <w:rPr>
          <w:rFonts w:asciiTheme="majorBidi" w:eastAsia="Palatino Linotype" w:hAnsiTheme="majorBidi" w:cstheme="majorBidi"/>
          <w:bCs/>
          <w:sz w:val="24"/>
          <w:szCs w:val="24"/>
          <w:lang w:val="id-ID"/>
        </w:rPr>
        <w:t>Pencak silat Nahdlatul Ulama Pagar Nusa Lembor planted banana tree seedlings on Friday morning, one week after the land clearing, involving seven members led by Coordinator Kang Shohibul. Using a hoe and sickle, they dug a hole 20 cm deep, planted banana seedlings with the top protruding 10-12 cm, and kept the planting distance between the trees about 2 m for the length of the land and 3 m for the width of the land, in an area of 16 x 34 m or 554 m2. Of the 100 seedlings purchased, 75 were successfully planted in this process, which will continue to be carried out by Pagar Nusa members until the entire land is planted with bananas.</w:t>
      </w:r>
    </w:p>
    <w:p w14:paraId="2A8DACE9" w14:textId="328415A8" w:rsidR="00D94B35" w:rsidRPr="004338FA" w:rsidRDefault="00B6709F" w:rsidP="00E1770F">
      <w:pPr>
        <w:spacing w:after="30" w:line="360" w:lineRule="auto"/>
        <w:ind w:left="66" w:hanging="66"/>
        <w:jc w:val="center"/>
        <w:rPr>
          <w:rFonts w:asciiTheme="majorBidi" w:eastAsia="Palatino Linotype" w:hAnsiTheme="majorBidi" w:cstheme="majorBidi"/>
          <w:bCs/>
          <w:i/>
          <w:iCs/>
          <w:sz w:val="24"/>
          <w:szCs w:val="24"/>
          <w:lang w:val="id-ID"/>
        </w:rPr>
      </w:pPr>
      <w:r w:rsidRPr="004338FA">
        <w:rPr>
          <w:rFonts w:asciiTheme="majorBidi" w:hAnsiTheme="majorBidi" w:cstheme="majorBidi"/>
          <w:i/>
          <w:iCs/>
          <w:noProof/>
          <w:lang w:eastAsia="en-US"/>
        </w:rPr>
        <w:drawing>
          <wp:anchor distT="0" distB="0" distL="114300" distR="114300" simplePos="0" relativeHeight="251669504" behindDoc="0" locked="0" layoutInCell="1" allowOverlap="1" wp14:anchorId="39736B88" wp14:editId="721F99B8">
            <wp:simplePos x="0" y="0"/>
            <wp:positionH relativeFrom="margin">
              <wp:align>center</wp:align>
            </wp:positionH>
            <wp:positionV relativeFrom="margin">
              <wp:posOffset>4945380</wp:posOffset>
            </wp:positionV>
            <wp:extent cx="2437765" cy="1559560"/>
            <wp:effectExtent l="0" t="0" r="635" b="2540"/>
            <wp:wrapTopAndBottom/>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11887" b="-2"/>
                    <a:stretch>
                      <a:fillRect/>
                    </a:stretch>
                  </pic:blipFill>
                  <pic:spPr bwMode="auto">
                    <a:xfrm>
                      <a:off x="0" y="0"/>
                      <a:ext cx="243776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B35" w:rsidRPr="004338FA">
        <w:rPr>
          <w:rFonts w:asciiTheme="majorBidi" w:eastAsia="Palatino Linotype" w:hAnsiTheme="majorBidi" w:cstheme="majorBidi"/>
          <w:bCs/>
          <w:i/>
          <w:iCs/>
          <w:sz w:val="24"/>
          <w:szCs w:val="24"/>
          <w:lang w:val="id-ID"/>
        </w:rPr>
        <w:t>Figure 6 Banana Tree Planting</w:t>
      </w:r>
    </w:p>
    <w:p w14:paraId="6A512661" w14:textId="2DBE5456" w:rsidR="00D94B35" w:rsidRPr="004338FA" w:rsidRDefault="00D94B35" w:rsidP="00E1770F">
      <w:pPr>
        <w:spacing w:after="30" w:line="360" w:lineRule="auto"/>
        <w:ind w:left="66" w:hanging="66"/>
        <w:jc w:val="center"/>
        <w:rPr>
          <w:rFonts w:asciiTheme="majorBidi" w:eastAsia="Palatino Linotype" w:hAnsiTheme="majorBidi" w:cstheme="majorBidi"/>
          <w:bCs/>
          <w:i/>
          <w:iCs/>
          <w:sz w:val="24"/>
          <w:szCs w:val="24"/>
          <w:lang w:val="id-ID"/>
        </w:rPr>
      </w:pPr>
      <w:r w:rsidRPr="004338FA">
        <w:rPr>
          <w:rFonts w:asciiTheme="majorBidi" w:eastAsia="Palatino Linotype" w:hAnsiTheme="majorBidi" w:cstheme="majorBidi"/>
          <w:bCs/>
          <w:i/>
          <w:iCs/>
          <w:sz w:val="24"/>
          <w:szCs w:val="24"/>
          <w:lang w:val="id-ID"/>
        </w:rPr>
        <w:t>Source: Researcher Document</w:t>
      </w:r>
    </w:p>
    <w:p w14:paraId="3ECFB5BE" w14:textId="67A97369" w:rsidR="00D94B35" w:rsidRPr="004338FA" w:rsidRDefault="00082689" w:rsidP="00E1770F">
      <w:pPr>
        <w:pStyle w:val="ListParagraph"/>
        <w:numPr>
          <w:ilvl w:val="0"/>
          <w:numId w:val="4"/>
        </w:numPr>
        <w:spacing w:after="30" w:line="360" w:lineRule="auto"/>
        <w:ind w:left="426"/>
        <w:rPr>
          <w:rFonts w:asciiTheme="majorBidi" w:eastAsia="Palatino Linotype" w:hAnsiTheme="majorBidi" w:cstheme="majorBidi"/>
          <w:b/>
          <w:sz w:val="24"/>
          <w:szCs w:val="24"/>
          <w:lang w:val="id-ID"/>
        </w:rPr>
      </w:pPr>
      <w:r w:rsidRPr="004338FA">
        <w:rPr>
          <w:rFonts w:asciiTheme="majorBidi" w:eastAsia="Palatino Linotype" w:hAnsiTheme="majorBidi" w:cstheme="majorBidi"/>
          <w:b/>
          <w:sz w:val="24"/>
          <w:szCs w:val="24"/>
          <w:lang w:val="id-ID"/>
        </w:rPr>
        <w:t>Therapy</w:t>
      </w:r>
    </w:p>
    <w:p w14:paraId="50D56AE4" w14:textId="44E14A21" w:rsidR="00082689" w:rsidRDefault="00082689" w:rsidP="00E1770F">
      <w:pPr>
        <w:spacing w:after="30" w:line="360" w:lineRule="auto"/>
        <w:ind w:left="66" w:firstLine="360"/>
        <w:jc w:val="both"/>
        <w:rPr>
          <w:rFonts w:asciiTheme="majorBidi" w:eastAsia="Palatino Linotype" w:hAnsiTheme="majorBidi" w:cstheme="majorBidi"/>
          <w:bCs/>
          <w:sz w:val="24"/>
          <w:szCs w:val="24"/>
        </w:rPr>
      </w:pPr>
      <w:r w:rsidRPr="004338FA">
        <w:rPr>
          <w:rFonts w:asciiTheme="majorBidi" w:eastAsia="Palatino Linotype" w:hAnsiTheme="majorBidi" w:cstheme="majorBidi"/>
          <w:bCs/>
          <w:sz w:val="24"/>
          <w:szCs w:val="24"/>
          <w:lang w:val="id-ID"/>
        </w:rPr>
        <w:t>The banana tree care stage begins a week after planting seedlings and is carried out conditionally every week to once a month, precisely every Friday morning by Kang Shohibul and members of Pencak Silat Nahdlatul Ulama Pagar Nusa Lembor. Treatments are carried out in a structured and alternating manner, including loosening the soil or making cans to help the development of roots and humps, pest prevention by cleaning the grass around the tree, and pruning dry leaves so as not to interfere with tree growth.</w:t>
      </w:r>
    </w:p>
    <w:p w14:paraId="11E5AB0F" w14:textId="77777777" w:rsidR="00B6709F" w:rsidRPr="00B6709F" w:rsidRDefault="00B6709F" w:rsidP="00E1770F">
      <w:pPr>
        <w:spacing w:after="30" w:line="360" w:lineRule="auto"/>
        <w:ind w:left="66" w:firstLine="360"/>
        <w:jc w:val="both"/>
        <w:rPr>
          <w:rFonts w:asciiTheme="majorBidi" w:eastAsia="Palatino Linotype" w:hAnsiTheme="majorBidi" w:cstheme="majorBidi"/>
          <w:bCs/>
          <w:sz w:val="24"/>
          <w:szCs w:val="24"/>
        </w:rPr>
      </w:pPr>
    </w:p>
    <w:p w14:paraId="6CEB1652" w14:textId="072F23D1" w:rsidR="00082689" w:rsidRPr="004338FA" w:rsidRDefault="00B6709F" w:rsidP="00E1770F">
      <w:pPr>
        <w:tabs>
          <w:tab w:val="center" w:pos="4749"/>
        </w:tabs>
        <w:spacing w:after="30" w:line="360" w:lineRule="auto"/>
        <w:ind w:left="66" w:hanging="66"/>
        <w:jc w:val="center"/>
        <w:rPr>
          <w:rFonts w:asciiTheme="majorBidi" w:eastAsia="Palatino Linotype" w:hAnsiTheme="majorBidi" w:cstheme="majorBidi"/>
          <w:bCs/>
          <w:i/>
          <w:iCs/>
          <w:sz w:val="24"/>
          <w:szCs w:val="24"/>
          <w:lang w:val="id-ID"/>
        </w:rPr>
      </w:pPr>
      <w:r w:rsidRPr="004338FA">
        <w:rPr>
          <w:rFonts w:asciiTheme="majorBidi" w:hAnsiTheme="majorBidi" w:cstheme="majorBidi"/>
          <w:noProof/>
          <w:lang w:eastAsia="en-US"/>
        </w:rPr>
        <w:lastRenderedPageBreak/>
        <w:drawing>
          <wp:anchor distT="0" distB="0" distL="114300" distR="114300" simplePos="0" relativeHeight="251667456" behindDoc="1" locked="0" layoutInCell="1" allowOverlap="1" wp14:anchorId="6F311BFA" wp14:editId="454D5E3E">
            <wp:simplePos x="0" y="0"/>
            <wp:positionH relativeFrom="margin">
              <wp:align>center</wp:align>
            </wp:positionH>
            <wp:positionV relativeFrom="margin">
              <wp:posOffset>224790</wp:posOffset>
            </wp:positionV>
            <wp:extent cx="2860675" cy="1849120"/>
            <wp:effectExtent l="0" t="0" r="0" b="0"/>
            <wp:wrapTopAndBottom/>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7333" r="5820"/>
                    <a:stretch>
                      <a:fillRect/>
                    </a:stretch>
                  </pic:blipFill>
                  <pic:spPr bwMode="auto">
                    <a:xfrm>
                      <a:off x="0" y="0"/>
                      <a:ext cx="286067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689" w:rsidRPr="004338FA">
        <w:rPr>
          <w:rFonts w:asciiTheme="majorBidi" w:eastAsia="Palatino Linotype" w:hAnsiTheme="majorBidi" w:cstheme="majorBidi"/>
          <w:bCs/>
          <w:i/>
          <w:iCs/>
          <w:sz w:val="24"/>
          <w:szCs w:val="24"/>
          <w:lang w:val="id-ID"/>
        </w:rPr>
        <w:t>Figure 7 Banana Tree Care</w:t>
      </w:r>
    </w:p>
    <w:p w14:paraId="579EB78B" w14:textId="4173812B" w:rsidR="00082689" w:rsidRPr="004338FA" w:rsidRDefault="00082689" w:rsidP="00E1770F">
      <w:pPr>
        <w:tabs>
          <w:tab w:val="center" w:pos="4749"/>
        </w:tabs>
        <w:spacing w:after="30" w:line="360" w:lineRule="auto"/>
        <w:ind w:left="66" w:hanging="66"/>
        <w:jc w:val="center"/>
        <w:rPr>
          <w:rFonts w:asciiTheme="majorBidi" w:eastAsia="Palatino Linotype" w:hAnsiTheme="majorBidi" w:cstheme="majorBidi"/>
          <w:bCs/>
          <w:i/>
          <w:iCs/>
          <w:sz w:val="24"/>
          <w:szCs w:val="24"/>
          <w:lang w:val="id-ID"/>
        </w:rPr>
      </w:pPr>
      <w:r w:rsidRPr="004338FA">
        <w:rPr>
          <w:rFonts w:asciiTheme="majorBidi" w:eastAsia="Palatino Linotype" w:hAnsiTheme="majorBidi" w:cstheme="majorBidi"/>
          <w:bCs/>
          <w:i/>
          <w:iCs/>
          <w:sz w:val="24"/>
          <w:szCs w:val="24"/>
          <w:lang w:val="id-ID"/>
        </w:rPr>
        <w:t>Source: Researcher Document</w:t>
      </w:r>
    </w:p>
    <w:p w14:paraId="1B86BB95" w14:textId="334067D3" w:rsidR="00082689" w:rsidRPr="004338FA" w:rsidRDefault="00082689" w:rsidP="00E1770F">
      <w:pPr>
        <w:pStyle w:val="ListParagraph"/>
        <w:numPr>
          <w:ilvl w:val="0"/>
          <w:numId w:val="4"/>
        </w:numPr>
        <w:tabs>
          <w:tab w:val="center" w:pos="4749"/>
        </w:tabs>
        <w:spacing w:after="30" w:line="360" w:lineRule="auto"/>
        <w:ind w:left="426"/>
        <w:jc w:val="both"/>
        <w:rPr>
          <w:rFonts w:asciiTheme="majorBidi" w:eastAsia="Palatino Linotype" w:hAnsiTheme="majorBidi" w:cstheme="majorBidi"/>
          <w:b/>
          <w:sz w:val="24"/>
          <w:szCs w:val="24"/>
          <w:lang w:val="id-ID"/>
        </w:rPr>
      </w:pPr>
      <w:r w:rsidRPr="004338FA">
        <w:rPr>
          <w:rFonts w:asciiTheme="majorBidi" w:eastAsia="Palatino Linotype" w:hAnsiTheme="majorBidi" w:cstheme="majorBidi"/>
          <w:b/>
          <w:sz w:val="24"/>
          <w:szCs w:val="24"/>
          <w:lang w:val="id-ID"/>
        </w:rPr>
        <w:t>Harvesting and Sales</w:t>
      </w:r>
    </w:p>
    <w:p w14:paraId="2D748F4D" w14:textId="456947A8" w:rsidR="00E1770F" w:rsidRPr="00C42E8E" w:rsidRDefault="00082689" w:rsidP="00C42E8E">
      <w:pPr>
        <w:spacing w:after="30" w:line="360" w:lineRule="auto"/>
        <w:ind w:firstLine="426"/>
        <w:jc w:val="both"/>
        <w:rPr>
          <w:rFonts w:asciiTheme="majorBidi" w:hAnsiTheme="majorBidi" w:cstheme="majorBidi"/>
          <w:b/>
          <w:bCs/>
        </w:rPr>
      </w:pPr>
      <w:r w:rsidRPr="004338FA">
        <w:rPr>
          <w:rFonts w:asciiTheme="majorBidi" w:eastAsia="Palatino Linotype" w:hAnsiTheme="majorBidi" w:cstheme="majorBidi"/>
          <w:bCs/>
          <w:sz w:val="24"/>
          <w:szCs w:val="24"/>
          <w:lang w:val="id-ID"/>
        </w:rPr>
        <w:t>The last stage of the transformation of vacant land use by Pencak Silat Nahdlatul Ulama Pagar Nusa Lembor is the harvest period, which is the result of the banana tree planting process for approximately 8 months. The first harvest was carried out in October 2023 by me, Kang Ashari, and Kang Shohibul as coordinators. The harvested bananas were sold directly by Kang Shohibul to Pak Sholik, a banana middleman from Lembor Village, who came directly to the land location, can be seen in the following table:</w:t>
      </w:r>
    </w:p>
    <w:p w14:paraId="00ECD0B6" w14:textId="6BAA3B29" w:rsidR="00082689" w:rsidRPr="004338FA" w:rsidRDefault="00082689" w:rsidP="00E1770F">
      <w:pPr>
        <w:spacing w:after="30" w:line="360" w:lineRule="auto"/>
        <w:ind w:firstLine="426"/>
        <w:jc w:val="center"/>
        <w:rPr>
          <w:rFonts w:asciiTheme="majorBidi" w:eastAsia="Palatino Linotype" w:hAnsiTheme="majorBidi" w:cstheme="majorBidi"/>
          <w:bCs/>
          <w:i/>
          <w:iCs/>
          <w:sz w:val="24"/>
          <w:szCs w:val="24"/>
          <w:lang w:val="id-ID"/>
        </w:rPr>
      </w:pPr>
      <w:r w:rsidRPr="004338FA">
        <w:rPr>
          <w:rFonts w:asciiTheme="majorBidi" w:eastAsia="Palatino Linotype" w:hAnsiTheme="majorBidi" w:cstheme="majorBidi"/>
          <w:bCs/>
          <w:i/>
          <w:iCs/>
          <w:sz w:val="24"/>
          <w:szCs w:val="24"/>
          <w:lang w:val="id-ID"/>
        </w:rPr>
        <w:t>Table 4</w:t>
      </w:r>
      <w:r w:rsidR="00E1770F">
        <w:rPr>
          <w:rFonts w:asciiTheme="majorBidi" w:eastAsia="Palatino Linotype" w:hAnsiTheme="majorBidi" w:cstheme="majorBidi"/>
          <w:bCs/>
          <w:i/>
          <w:iCs/>
          <w:sz w:val="24"/>
          <w:szCs w:val="24"/>
          <w:lang w:val="id-ID"/>
        </w:rPr>
        <w:t>.</w:t>
      </w:r>
      <w:r w:rsidRPr="004338FA">
        <w:rPr>
          <w:rFonts w:asciiTheme="majorBidi" w:eastAsia="Palatino Linotype" w:hAnsiTheme="majorBidi" w:cstheme="majorBidi"/>
          <w:bCs/>
          <w:i/>
          <w:iCs/>
          <w:sz w:val="24"/>
          <w:szCs w:val="24"/>
          <w:lang w:val="id-ID"/>
        </w:rPr>
        <w:t xml:space="preserve"> Harvest and Sales</w:t>
      </w:r>
    </w:p>
    <w:tbl>
      <w:tblPr>
        <w:tblStyle w:val="TableGrid"/>
        <w:tblpPr w:leftFromText="180" w:rightFromText="180" w:vertAnchor="text" w:horzAnchor="margin" w:tblpXSpec="center" w:tblpY="79"/>
        <w:tblW w:w="5240" w:type="dxa"/>
        <w:tblBorders>
          <w:left w:val="none" w:sz="0" w:space="0" w:color="auto"/>
          <w:right w:val="none" w:sz="0" w:space="0" w:color="auto"/>
          <w:insideV w:val="none" w:sz="0" w:space="0" w:color="auto"/>
        </w:tblBorders>
        <w:tblLook w:val="04A0" w:firstRow="1" w:lastRow="0" w:firstColumn="1" w:lastColumn="0" w:noHBand="0" w:noVBand="1"/>
      </w:tblPr>
      <w:tblGrid>
        <w:gridCol w:w="1626"/>
        <w:gridCol w:w="1209"/>
        <w:gridCol w:w="1301"/>
        <w:gridCol w:w="1104"/>
      </w:tblGrid>
      <w:tr w:rsidR="00082689" w:rsidRPr="00E1770F" w14:paraId="2E0322DA" w14:textId="77777777" w:rsidTr="00E1770F">
        <w:trPr>
          <w:trHeight w:val="272"/>
        </w:trPr>
        <w:tc>
          <w:tcPr>
            <w:tcW w:w="5240" w:type="dxa"/>
            <w:gridSpan w:val="4"/>
            <w:vAlign w:val="center"/>
          </w:tcPr>
          <w:p w14:paraId="0237B40E" w14:textId="39F81081" w:rsidR="00082689" w:rsidRPr="00E1770F" w:rsidRDefault="00082689" w:rsidP="00E1770F">
            <w:pPr>
              <w:spacing w:after="30"/>
              <w:jc w:val="center"/>
              <w:rPr>
                <w:rFonts w:asciiTheme="majorBidi" w:hAnsiTheme="majorBidi" w:cstheme="majorBidi"/>
                <w:b/>
                <w:bCs/>
                <w:sz w:val="24"/>
                <w:szCs w:val="24"/>
              </w:rPr>
            </w:pPr>
            <w:bookmarkStart w:id="2" w:name="_Toc166606293"/>
            <w:bookmarkStart w:id="3" w:name="_Toc166606685"/>
            <w:bookmarkStart w:id="4" w:name="_Toc167820978"/>
            <w:bookmarkStart w:id="5" w:name="_Toc167831971"/>
            <w:bookmarkStart w:id="6" w:name="_Toc167832066"/>
            <w:bookmarkStart w:id="7" w:name="_Toc167832173"/>
            <w:bookmarkStart w:id="8" w:name="_Toc168304289"/>
            <w:r w:rsidRPr="00E1770F">
              <w:rPr>
                <w:rFonts w:asciiTheme="majorBidi" w:hAnsiTheme="majorBidi" w:cstheme="majorBidi"/>
                <w:b/>
                <w:bCs/>
                <w:sz w:val="24"/>
                <w:szCs w:val="24"/>
              </w:rPr>
              <w:t xml:space="preserve">Harvest of Banana </w:t>
            </w:r>
            <w:proofErr w:type="spellStart"/>
            <w:r w:rsidRPr="00E1770F">
              <w:rPr>
                <w:rFonts w:asciiTheme="majorBidi" w:hAnsiTheme="majorBidi" w:cstheme="majorBidi"/>
                <w:b/>
                <w:bCs/>
                <w:sz w:val="24"/>
                <w:szCs w:val="24"/>
              </w:rPr>
              <w:t>Pagar</w:t>
            </w:r>
            <w:proofErr w:type="spellEnd"/>
            <w:r w:rsidRPr="00E1770F">
              <w:rPr>
                <w:rFonts w:asciiTheme="majorBidi" w:hAnsiTheme="majorBidi" w:cstheme="majorBidi"/>
                <w:b/>
                <w:bCs/>
                <w:sz w:val="24"/>
                <w:szCs w:val="24"/>
              </w:rPr>
              <w:t xml:space="preserve"> Nusa </w:t>
            </w:r>
            <w:proofErr w:type="spellStart"/>
            <w:r w:rsidRPr="00E1770F">
              <w:rPr>
                <w:rFonts w:asciiTheme="majorBidi" w:hAnsiTheme="majorBidi" w:cstheme="majorBidi"/>
                <w:b/>
                <w:bCs/>
                <w:sz w:val="24"/>
                <w:szCs w:val="24"/>
              </w:rPr>
              <w:t>Lembor</w:t>
            </w:r>
            <w:proofErr w:type="spellEnd"/>
          </w:p>
        </w:tc>
      </w:tr>
      <w:tr w:rsidR="00082689" w:rsidRPr="00E1770F" w14:paraId="134404B1" w14:textId="77777777" w:rsidTr="00E1770F">
        <w:trPr>
          <w:trHeight w:val="403"/>
        </w:trPr>
        <w:tc>
          <w:tcPr>
            <w:tcW w:w="1626" w:type="dxa"/>
            <w:vAlign w:val="center"/>
          </w:tcPr>
          <w:p w14:paraId="495CCDA7" w14:textId="0419DCDC" w:rsidR="00082689" w:rsidRPr="00E1770F" w:rsidRDefault="00082689" w:rsidP="00E1770F">
            <w:pPr>
              <w:spacing w:after="30"/>
              <w:jc w:val="both"/>
              <w:rPr>
                <w:rFonts w:asciiTheme="majorBidi" w:hAnsiTheme="majorBidi" w:cstheme="majorBidi"/>
                <w:b/>
                <w:bCs/>
                <w:sz w:val="24"/>
                <w:szCs w:val="24"/>
              </w:rPr>
            </w:pPr>
            <w:r w:rsidRPr="00E1770F">
              <w:rPr>
                <w:rFonts w:asciiTheme="majorBidi" w:hAnsiTheme="majorBidi" w:cstheme="majorBidi"/>
                <w:b/>
                <w:bCs/>
                <w:sz w:val="24"/>
                <w:szCs w:val="24"/>
              </w:rPr>
              <w:t>Harvest Period</w:t>
            </w:r>
          </w:p>
        </w:tc>
        <w:tc>
          <w:tcPr>
            <w:tcW w:w="1209" w:type="dxa"/>
            <w:vAlign w:val="center"/>
          </w:tcPr>
          <w:p w14:paraId="084A62F4" w14:textId="053C19AA" w:rsidR="00082689" w:rsidRPr="00E1770F" w:rsidRDefault="00082689" w:rsidP="00E1770F">
            <w:pPr>
              <w:spacing w:after="30"/>
              <w:jc w:val="both"/>
              <w:rPr>
                <w:rFonts w:asciiTheme="majorBidi" w:hAnsiTheme="majorBidi" w:cstheme="majorBidi"/>
                <w:b/>
                <w:bCs/>
                <w:sz w:val="24"/>
                <w:szCs w:val="24"/>
              </w:rPr>
            </w:pPr>
            <w:r w:rsidRPr="00E1770F">
              <w:rPr>
                <w:rFonts w:asciiTheme="majorBidi" w:hAnsiTheme="majorBidi" w:cstheme="majorBidi"/>
                <w:b/>
                <w:bCs/>
                <w:sz w:val="24"/>
                <w:szCs w:val="24"/>
              </w:rPr>
              <w:t>Bunches</w:t>
            </w:r>
          </w:p>
        </w:tc>
        <w:tc>
          <w:tcPr>
            <w:tcW w:w="1301" w:type="dxa"/>
            <w:vAlign w:val="center"/>
          </w:tcPr>
          <w:p w14:paraId="28C2D19B" w14:textId="50B95A85" w:rsidR="00082689" w:rsidRPr="00E1770F" w:rsidRDefault="00082689" w:rsidP="00E1770F">
            <w:pPr>
              <w:spacing w:after="30"/>
              <w:ind w:left="-7"/>
              <w:jc w:val="both"/>
              <w:rPr>
                <w:rFonts w:asciiTheme="majorBidi" w:hAnsiTheme="majorBidi" w:cstheme="majorBidi"/>
                <w:b/>
                <w:bCs/>
                <w:sz w:val="24"/>
                <w:szCs w:val="24"/>
              </w:rPr>
            </w:pPr>
            <w:r w:rsidRPr="00E1770F">
              <w:rPr>
                <w:rFonts w:asciiTheme="majorBidi" w:hAnsiTheme="majorBidi" w:cstheme="majorBidi"/>
                <w:b/>
                <w:bCs/>
                <w:sz w:val="24"/>
                <w:szCs w:val="24"/>
              </w:rPr>
              <w:t>Price Per Bunch</w:t>
            </w:r>
          </w:p>
        </w:tc>
        <w:tc>
          <w:tcPr>
            <w:tcW w:w="1104" w:type="dxa"/>
            <w:vAlign w:val="center"/>
          </w:tcPr>
          <w:p w14:paraId="54EFEC2B" w14:textId="1C8D42FA" w:rsidR="00082689" w:rsidRPr="00E1770F" w:rsidRDefault="00082689" w:rsidP="00E1770F">
            <w:pPr>
              <w:spacing w:after="30"/>
              <w:jc w:val="center"/>
              <w:rPr>
                <w:rFonts w:asciiTheme="majorBidi" w:hAnsiTheme="majorBidi" w:cstheme="majorBidi"/>
                <w:b/>
                <w:bCs/>
                <w:sz w:val="24"/>
                <w:szCs w:val="24"/>
              </w:rPr>
            </w:pPr>
            <w:r w:rsidRPr="00E1770F">
              <w:rPr>
                <w:rFonts w:asciiTheme="majorBidi" w:hAnsiTheme="majorBidi" w:cstheme="majorBidi"/>
                <w:b/>
                <w:bCs/>
                <w:sz w:val="24"/>
                <w:szCs w:val="24"/>
              </w:rPr>
              <w:t>Sum</w:t>
            </w:r>
          </w:p>
        </w:tc>
      </w:tr>
      <w:tr w:rsidR="00082689" w:rsidRPr="00E1770F" w14:paraId="3A3DD9B6" w14:textId="77777777" w:rsidTr="00E1770F">
        <w:trPr>
          <w:trHeight w:val="241"/>
        </w:trPr>
        <w:tc>
          <w:tcPr>
            <w:tcW w:w="1626" w:type="dxa"/>
            <w:vAlign w:val="center"/>
          </w:tcPr>
          <w:p w14:paraId="3374B053" w14:textId="7369EC9E" w:rsidR="00082689" w:rsidRPr="00E1770F" w:rsidRDefault="00082689" w:rsidP="00E1770F">
            <w:pPr>
              <w:spacing w:after="30"/>
              <w:jc w:val="both"/>
              <w:rPr>
                <w:rFonts w:asciiTheme="majorBidi" w:hAnsiTheme="majorBidi" w:cstheme="majorBidi"/>
                <w:sz w:val="24"/>
                <w:szCs w:val="24"/>
              </w:rPr>
            </w:pPr>
            <w:r w:rsidRPr="00E1770F">
              <w:rPr>
                <w:rFonts w:asciiTheme="majorBidi" w:hAnsiTheme="majorBidi" w:cstheme="majorBidi"/>
                <w:sz w:val="24"/>
                <w:szCs w:val="24"/>
              </w:rPr>
              <w:t>First (October 2023)</w:t>
            </w:r>
          </w:p>
        </w:tc>
        <w:tc>
          <w:tcPr>
            <w:tcW w:w="1209" w:type="dxa"/>
            <w:vAlign w:val="center"/>
          </w:tcPr>
          <w:p w14:paraId="1E9D3892" w14:textId="1641DAA1" w:rsidR="00082689" w:rsidRPr="00E1770F" w:rsidRDefault="00082689" w:rsidP="00E1770F">
            <w:pPr>
              <w:spacing w:after="30"/>
              <w:jc w:val="both"/>
              <w:rPr>
                <w:rFonts w:asciiTheme="majorBidi" w:hAnsiTheme="majorBidi" w:cstheme="majorBidi"/>
                <w:sz w:val="24"/>
                <w:szCs w:val="24"/>
              </w:rPr>
            </w:pPr>
            <w:r w:rsidRPr="00E1770F">
              <w:rPr>
                <w:rFonts w:asciiTheme="majorBidi" w:hAnsiTheme="majorBidi" w:cstheme="majorBidi"/>
                <w:sz w:val="24"/>
                <w:szCs w:val="24"/>
              </w:rPr>
              <w:t>14 Bunches</w:t>
            </w:r>
          </w:p>
        </w:tc>
        <w:tc>
          <w:tcPr>
            <w:tcW w:w="1301" w:type="dxa"/>
            <w:vAlign w:val="center"/>
          </w:tcPr>
          <w:p w14:paraId="108FF968" w14:textId="2D37050A" w:rsidR="00082689" w:rsidRPr="00E1770F" w:rsidRDefault="00082689" w:rsidP="00E1770F">
            <w:pPr>
              <w:spacing w:after="30"/>
              <w:jc w:val="both"/>
              <w:rPr>
                <w:rFonts w:asciiTheme="majorBidi" w:hAnsiTheme="majorBidi" w:cstheme="majorBidi"/>
                <w:sz w:val="24"/>
                <w:szCs w:val="24"/>
              </w:rPr>
            </w:pPr>
            <w:r w:rsidRPr="00E1770F">
              <w:rPr>
                <w:rFonts w:asciiTheme="majorBidi" w:hAnsiTheme="majorBidi" w:cstheme="majorBidi"/>
                <w:sz w:val="24"/>
                <w:szCs w:val="24"/>
              </w:rPr>
              <w:t>25.000</w:t>
            </w:r>
          </w:p>
        </w:tc>
        <w:tc>
          <w:tcPr>
            <w:tcW w:w="1104" w:type="dxa"/>
            <w:vAlign w:val="center"/>
          </w:tcPr>
          <w:p w14:paraId="7E5FBF61" w14:textId="77777777" w:rsidR="00082689" w:rsidRPr="00E1770F" w:rsidRDefault="00082689" w:rsidP="00E1770F">
            <w:pPr>
              <w:spacing w:after="30"/>
              <w:jc w:val="both"/>
              <w:rPr>
                <w:rFonts w:asciiTheme="majorBidi" w:hAnsiTheme="majorBidi" w:cstheme="majorBidi"/>
                <w:sz w:val="24"/>
                <w:szCs w:val="24"/>
              </w:rPr>
            </w:pPr>
            <w:r w:rsidRPr="00E1770F">
              <w:rPr>
                <w:rFonts w:asciiTheme="majorBidi" w:hAnsiTheme="majorBidi" w:cstheme="majorBidi"/>
                <w:sz w:val="24"/>
                <w:szCs w:val="24"/>
              </w:rPr>
              <w:t>350.000,</w:t>
            </w:r>
          </w:p>
        </w:tc>
      </w:tr>
      <w:tr w:rsidR="00082689" w:rsidRPr="00E1770F" w14:paraId="3CFE3902" w14:textId="77777777" w:rsidTr="00E1770F">
        <w:trPr>
          <w:trHeight w:val="94"/>
        </w:trPr>
        <w:tc>
          <w:tcPr>
            <w:tcW w:w="4136" w:type="dxa"/>
            <w:gridSpan w:val="3"/>
            <w:vAlign w:val="center"/>
          </w:tcPr>
          <w:p w14:paraId="71D5DD20" w14:textId="09E20728" w:rsidR="00082689" w:rsidRPr="00E1770F" w:rsidRDefault="00082689" w:rsidP="00E1770F">
            <w:pPr>
              <w:spacing w:after="30"/>
              <w:jc w:val="both"/>
              <w:rPr>
                <w:rFonts w:asciiTheme="majorBidi" w:hAnsiTheme="majorBidi" w:cstheme="majorBidi"/>
                <w:b/>
                <w:bCs/>
                <w:sz w:val="24"/>
                <w:szCs w:val="24"/>
              </w:rPr>
            </w:pPr>
            <w:r w:rsidRPr="00E1770F">
              <w:rPr>
                <w:rFonts w:asciiTheme="majorBidi" w:hAnsiTheme="majorBidi" w:cstheme="majorBidi"/>
                <w:b/>
                <w:bCs/>
                <w:sz w:val="24"/>
                <w:szCs w:val="24"/>
              </w:rPr>
              <w:t>Sum</w:t>
            </w:r>
          </w:p>
        </w:tc>
        <w:tc>
          <w:tcPr>
            <w:tcW w:w="1104" w:type="dxa"/>
            <w:vAlign w:val="center"/>
          </w:tcPr>
          <w:p w14:paraId="349115CD" w14:textId="77777777" w:rsidR="00082689" w:rsidRPr="00E1770F" w:rsidRDefault="00082689" w:rsidP="00E1770F">
            <w:pPr>
              <w:spacing w:after="30"/>
              <w:jc w:val="both"/>
              <w:rPr>
                <w:rFonts w:asciiTheme="majorBidi" w:hAnsiTheme="majorBidi" w:cstheme="majorBidi"/>
                <w:b/>
                <w:bCs/>
                <w:sz w:val="24"/>
                <w:szCs w:val="24"/>
              </w:rPr>
            </w:pPr>
            <w:r w:rsidRPr="00E1770F">
              <w:rPr>
                <w:rFonts w:asciiTheme="majorBidi" w:hAnsiTheme="majorBidi" w:cstheme="majorBidi"/>
                <w:b/>
                <w:bCs/>
                <w:sz w:val="24"/>
                <w:szCs w:val="24"/>
              </w:rPr>
              <w:t>350.000,</w:t>
            </w:r>
          </w:p>
        </w:tc>
      </w:tr>
      <w:bookmarkEnd w:id="2"/>
      <w:bookmarkEnd w:id="3"/>
      <w:bookmarkEnd w:id="4"/>
      <w:bookmarkEnd w:id="5"/>
      <w:bookmarkEnd w:id="6"/>
      <w:bookmarkEnd w:id="7"/>
      <w:bookmarkEnd w:id="8"/>
    </w:tbl>
    <w:p w14:paraId="07B470F0" w14:textId="77777777" w:rsidR="00082689" w:rsidRPr="004338FA" w:rsidRDefault="00082689" w:rsidP="00E1770F">
      <w:pPr>
        <w:spacing w:after="30" w:line="360" w:lineRule="auto"/>
        <w:ind w:firstLine="426"/>
        <w:jc w:val="both"/>
        <w:rPr>
          <w:rFonts w:asciiTheme="majorBidi" w:eastAsia="Palatino Linotype" w:hAnsiTheme="majorBidi" w:cstheme="majorBidi"/>
          <w:bCs/>
          <w:sz w:val="24"/>
          <w:szCs w:val="24"/>
          <w:lang w:val="id-ID"/>
        </w:rPr>
      </w:pPr>
    </w:p>
    <w:p w14:paraId="366E24B8" w14:textId="2BDB339B" w:rsidR="00082689" w:rsidRPr="004338FA" w:rsidRDefault="00082689" w:rsidP="00E1770F">
      <w:pPr>
        <w:spacing w:after="30" w:line="360" w:lineRule="auto"/>
        <w:ind w:left="66" w:firstLine="360"/>
        <w:jc w:val="center"/>
        <w:rPr>
          <w:rFonts w:asciiTheme="majorBidi" w:eastAsia="Palatino Linotype" w:hAnsiTheme="majorBidi" w:cstheme="majorBidi"/>
          <w:bCs/>
          <w:sz w:val="24"/>
          <w:szCs w:val="24"/>
          <w:lang w:val="id-ID"/>
        </w:rPr>
      </w:pPr>
    </w:p>
    <w:p w14:paraId="5DBB99A3" w14:textId="059E8C82" w:rsidR="00D94B35" w:rsidRPr="004338FA" w:rsidRDefault="00D94B35" w:rsidP="00E1770F">
      <w:pPr>
        <w:spacing w:after="30" w:line="360" w:lineRule="auto"/>
        <w:ind w:left="66" w:firstLine="360"/>
        <w:jc w:val="both"/>
        <w:rPr>
          <w:rFonts w:asciiTheme="majorBidi" w:eastAsia="Palatino Linotype" w:hAnsiTheme="majorBidi" w:cstheme="majorBidi"/>
          <w:bCs/>
          <w:sz w:val="24"/>
          <w:szCs w:val="24"/>
          <w:lang w:val="id-ID"/>
        </w:rPr>
      </w:pPr>
    </w:p>
    <w:p w14:paraId="7A766498" w14:textId="393A687B" w:rsidR="00082689" w:rsidRPr="004338FA" w:rsidRDefault="00082689" w:rsidP="00E1770F">
      <w:pPr>
        <w:spacing w:after="30" w:line="360" w:lineRule="auto"/>
        <w:rPr>
          <w:rFonts w:asciiTheme="majorBidi" w:eastAsia="Palatino Linotype" w:hAnsiTheme="majorBidi" w:cstheme="majorBidi"/>
          <w:bCs/>
          <w:sz w:val="24"/>
          <w:szCs w:val="24"/>
          <w:lang w:val="id-ID"/>
        </w:rPr>
      </w:pPr>
    </w:p>
    <w:p w14:paraId="6948BE02" w14:textId="21E7A993" w:rsidR="00082689" w:rsidRPr="004338FA" w:rsidRDefault="00082689" w:rsidP="00E1770F">
      <w:pPr>
        <w:spacing w:after="30" w:line="360" w:lineRule="auto"/>
        <w:rPr>
          <w:rFonts w:asciiTheme="majorBidi" w:eastAsia="Palatino Linotype" w:hAnsiTheme="majorBidi" w:cstheme="majorBidi"/>
          <w:bCs/>
          <w:sz w:val="24"/>
          <w:szCs w:val="24"/>
          <w:lang w:val="id-ID"/>
        </w:rPr>
      </w:pPr>
    </w:p>
    <w:p w14:paraId="2D239613" w14:textId="77072CA5" w:rsidR="00082689" w:rsidRPr="004338FA" w:rsidRDefault="00082689" w:rsidP="00E1770F">
      <w:pPr>
        <w:spacing w:after="30" w:line="360" w:lineRule="auto"/>
        <w:jc w:val="center"/>
        <w:rPr>
          <w:rFonts w:asciiTheme="majorBidi" w:eastAsia="Palatino Linotype" w:hAnsiTheme="majorBidi" w:cstheme="majorBidi"/>
          <w:bCs/>
          <w:i/>
          <w:iCs/>
          <w:sz w:val="24"/>
          <w:szCs w:val="24"/>
          <w:lang w:val="id-ID"/>
        </w:rPr>
      </w:pPr>
      <w:r w:rsidRPr="004338FA">
        <w:rPr>
          <w:rFonts w:asciiTheme="majorBidi" w:eastAsia="Palatino Linotype" w:hAnsiTheme="majorBidi" w:cstheme="majorBidi"/>
          <w:bCs/>
          <w:i/>
          <w:iCs/>
          <w:sz w:val="24"/>
          <w:szCs w:val="24"/>
          <w:lang w:val="id-ID"/>
        </w:rPr>
        <w:t>Source: Researcher Data</w:t>
      </w:r>
    </w:p>
    <w:p w14:paraId="4A6BCA77" w14:textId="4D2B20D1" w:rsidR="00082689" w:rsidRPr="004338FA" w:rsidRDefault="00082689" w:rsidP="00E1770F">
      <w:pPr>
        <w:spacing w:after="30" w:line="360" w:lineRule="auto"/>
        <w:ind w:firstLine="426"/>
        <w:jc w:val="both"/>
        <w:rPr>
          <w:rFonts w:asciiTheme="majorBidi" w:eastAsia="Palatino Linotype" w:hAnsiTheme="majorBidi" w:cstheme="majorBidi"/>
          <w:bCs/>
          <w:sz w:val="24"/>
          <w:szCs w:val="24"/>
          <w:lang w:val="id-ID"/>
        </w:rPr>
      </w:pPr>
      <w:r w:rsidRPr="004338FA">
        <w:rPr>
          <w:rFonts w:asciiTheme="majorBidi" w:eastAsia="Palatino Linotype" w:hAnsiTheme="majorBidi" w:cstheme="majorBidi"/>
          <w:bCs/>
          <w:sz w:val="24"/>
          <w:szCs w:val="24"/>
          <w:lang w:val="id-ID"/>
        </w:rPr>
        <w:t>The da'wah transformation carried out by Pencak Silat Nahdlatul Ulama (NU) Pagar Nusa Lembor has resulted in significant changes in various aspects. In terms of thinking, the members of this organization became aware of the assets and potentials they had, changing the focus of da'wah from just self-defense to a wider range, including the use of vacant land. This awareness also attracts the interest of the community and other NU members to participate in land use. In terms of behavior, they learned how to use vacant land by planting banana trees, from clearing the land to selling crops. From an economic perspective, they are able to create organizational economic independence through the use of vacant land. Religiously, this activity also teaches the importance of protecting the environment according to Islamic teachings.</w:t>
      </w:r>
    </w:p>
    <w:p w14:paraId="45468895" w14:textId="77777777" w:rsidR="00C42E8E" w:rsidRDefault="00082689" w:rsidP="00C42E8E">
      <w:pPr>
        <w:spacing w:after="30" w:line="360" w:lineRule="auto"/>
        <w:ind w:firstLine="426"/>
        <w:jc w:val="both"/>
        <w:rPr>
          <w:rFonts w:asciiTheme="majorBidi" w:eastAsia="Palatino Linotype" w:hAnsiTheme="majorBidi" w:cstheme="majorBidi"/>
          <w:bCs/>
          <w:sz w:val="24"/>
          <w:szCs w:val="24"/>
          <w:lang w:val="id-ID"/>
        </w:rPr>
      </w:pPr>
      <w:r w:rsidRPr="004338FA">
        <w:rPr>
          <w:rFonts w:asciiTheme="majorBidi" w:eastAsia="Palatino Linotype" w:hAnsiTheme="majorBidi" w:cstheme="majorBidi"/>
          <w:bCs/>
          <w:sz w:val="24"/>
          <w:szCs w:val="24"/>
          <w:lang w:val="id-ID"/>
        </w:rPr>
        <w:lastRenderedPageBreak/>
        <w:t>Monitoring and evaluation are carried out to ensure that these activities are running as planned and to identify and correct errors. This process involves data collection, analysis, planning, and implementation of programs, as well as assessment of the impacts and benefits produced. This activity was held in October 2023 and shows that the transformation of da'wah through the use of vacant land brings positive changes to the community, especially in increasing awareness of the assets and potentials owned, as well as the importance of protecting the environment.</w:t>
      </w:r>
    </w:p>
    <w:p w14:paraId="44DB80A3" w14:textId="02C7C7BE" w:rsidR="00082689" w:rsidRPr="00C42E8E" w:rsidRDefault="00082689" w:rsidP="00C42E8E">
      <w:pPr>
        <w:spacing w:after="30" w:line="360" w:lineRule="auto"/>
        <w:ind w:firstLine="426"/>
        <w:jc w:val="both"/>
        <w:rPr>
          <w:rFonts w:asciiTheme="majorBidi" w:eastAsia="Palatino Linotype" w:hAnsiTheme="majorBidi" w:cstheme="majorBidi"/>
          <w:bCs/>
          <w:sz w:val="24"/>
          <w:szCs w:val="24"/>
          <w:lang w:val="id-ID"/>
        </w:rPr>
      </w:pPr>
      <w:r w:rsidRPr="004338FA">
        <w:rPr>
          <w:rFonts w:asciiTheme="majorBidi" w:eastAsia="Palatino Linotype" w:hAnsiTheme="majorBidi" w:cstheme="majorBidi"/>
          <w:bCs/>
          <w:sz w:val="24"/>
          <w:szCs w:val="24"/>
          <w:lang w:val="id-ID"/>
        </w:rPr>
        <w:t xml:space="preserve">The social change resulting from this program is oriented towards community empowerment, which includes awareness of assets and potential, as well as mobilization to create independence and prosperity </w:t>
      </w:r>
      <w:r w:rsidR="00E1770F">
        <w:rPr>
          <w:rStyle w:val="FootnoteReference"/>
          <w:rFonts w:asciiTheme="majorBidi" w:hAnsiTheme="majorBidi"/>
          <w:bCs/>
          <w:sz w:val="24"/>
          <w:szCs w:val="24"/>
        </w:rPr>
        <w:footnoteReference w:id="20"/>
      </w:r>
      <w:r w:rsidRPr="004338FA">
        <w:rPr>
          <w:rFonts w:asciiTheme="majorBidi" w:hAnsiTheme="majorBidi" w:cstheme="majorBidi"/>
          <w:bCs/>
          <w:sz w:val="24"/>
          <w:szCs w:val="24"/>
        </w:rPr>
        <w:t xml:space="preserve">. The approach used is Asset Based Community Development (ABCD), which emphasizes the development of potential that exists in the organization and society. Although it still needs continuous improvement and evaluation, this program has led the community towards significant social improvement and is expected to continue to grow in the future </w:t>
      </w:r>
      <w:r w:rsidR="00E1770F">
        <w:rPr>
          <w:rStyle w:val="FootnoteReference"/>
          <w:rFonts w:asciiTheme="majorBidi" w:hAnsiTheme="majorBidi"/>
          <w:bCs/>
          <w:sz w:val="24"/>
          <w:szCs w:val="24"/>
        </w:rPr>
        <w:footnoteReference w:id="21"/>
      </w:r>
      <w:r w:rsidRPr="004338FA">
        <w:rPr>
          <w:rFonts w:asciiTheme="majorBidi" w:hAnsiTheme="majorBidi" w:cstheme="majorBidi"/>
          <w:bCs/>
          <w:sz w:val="24"/>
          <w:szCs w:val="24"/>
        </w:rPr>
        <w:t>.</w:t>
      </w:r>
    </w:p>
    <w:p w14:paraId="5393528D" w14:textId="77777777" w:rsidR="00E1770F" w:rsidRDefault="00E1770F" w:rsidP="00E1770F">
      <w:pPr>
        <w:tabs>
          <w:tab w:val="left" w:pos="840"/>
        </w:tabs>
        <w:spacing w:before="60" w:after="30" w:line="240" w:lineRule="atLeast"/>
        <w:rPr>
          <w:rFonts w:asciiTheme="majorBidi" w:hAnsiTheme="majorBidi" w:cstheme="majorBidi"/>
          <w:b/>
          <w:sz w:val="24"/>
          <w:szCs w:val="24"/>
        </w:rPr>
      </w:pPr>
    </w:p>
    <w:p w14:paraId="48390EB1" w14:textId="1485296F" w:rsidR="00BE4AF4" w:rsidRPr="004338FA" w:rsidRDefault="00BE4AF4" w:rsidP="00E1770F">
      <w:pPr>
        <w:tabs>
          <w:tab w:val="left" w:pos="840"/>
        </w:tabs>
        <w:spacing w:before="60" w:after="30" w:line="240" w:lineRule="atLeast"/>
        <w:rPr>
          <w:rFonts w:asciiTheme="majorBidi" w:hAnsiTheme="majorBidi" w:cstheme="majorBidi"/>
          <w:sz w:val="24"/>
          <w:szCs w:val="24"/>
        </w:rPr>
      </w:pPr>
      <w:r w:rsidRPr="004338FA">
        <w:rPr>
          <w:rFonts w:asciiTheme="majorBidi" w:hAnsiTheme="majorBidi" w:cstheme="majorBidi"/>
          <w:b/>
          <w:sz w:val="24"/>
          <w:szCs w:val="24"/>
        </w:rPr>
        <w:t xml:space="preserve">Conclusion </w:t>
      </w:r>
    </w:p>
    <w:p w14:paraId="63F7B8EE" w14:textId="59DAB2DF" w:rsidR="00082689" w:rsidRPr="004338FA" w:rsidRDefault="004338FA" w:rsidP="00E1770F">
      <w:pPr>
        <w:spacing w:after="30" w:line="360" w:lineRule="auto"/>
        <w:ind w:firstLine="426"/>
        <w:jc w:val="both"/>
        <w:rPr>
          <w:rFonts w:asciiTheme="majorBidi" w:hAnsiTheme="majorBidi" w:cstheme="majorBidi"/>
          <w:sz w:val="24"/>
          <w:szCs w:val="24"/>
        </w:rPr>
      </w:pPr>
      <w:r w:rsidRPr="004338FA">
        <w:rPr>
          <w:rFonts w:asciiTheme="majorBidi" w:hAnsiTheme="majorBidi" w:cstheme="majorBidi"/>
          <w:sz w:val="24"/>
          <w:szCs w:val="24"/>
        </w:rPr>
        <w:t xml:space="preserve">Research on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bil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kha</w:t>
      </w:r>
      <w:proofErr w:type="spellEnd"/>
      <w:r w:rsidRPr="004338FA">
        <w:rPr>
          <w:rFonts w:asciiTheme="majorBidi" w:hAnsiTheme="majorBidi" w:cstheme="majorBidi"/>
          <w:sz w:val="24"/>
          <w:szCs w:val="24"/>
        </w:rPr>
        <w:t xml:space="preserve"> conducted by </w:t>
      </w:r>
      <w:proofErr w:type="spellStart"/>
      <w:r w:rsidRPr="004338FA">
        <w:rPr>
          <w:rFonts w:asciiTheme="majorBidi" w:hAnsiTheme="majorBidi" w:cstheme="majorBidi"/>
          <w:sz w:val="24"/>
          <w:szCs w:val="24"/>
        </w:rPr>
        <w:t>Pencak</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Silat</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Nahdlatul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Ulama</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Pagar</w:t>
      </w:r>
      <w:proofErr w:type="spellEnd"/>
      <w:r w:rsidRPr="004338FA">
        <w:rPr>
          <w:rFonts w:asciiTheme="majorBidi" w:hAnsiTheme="majorBidi" w:cstheme="majorBidi"/>
          <w:sz w:val="24"/>
          <w:szCs w:val="24"/>
        </w:rPr>
        <w:t xml:space="preserve"> Nusa in </w:t>
      </w:r>
      <w:proofErr w:type="spellStart"/>
      <w:r w:rsidRPr="004338FA">
        <w:rPr>
          <w:rFonts w:asciiTheme="majorBidi" w:hAnsiTheme="majorBidi" w:cstheme="majorBidi"/>
          <w:sz w:val="24"/>
          <w:szCs w:val="24"/>
        </w:rPr>
        <w:t>Lembor</w:t>
      </w:r>
      <w:proofErr w:type="spellEnd"/>
      <w:r w:rsidRPr="004338FA">
        <w:rPr>
          <w:rFonts w:asciiTheme="majorBidi" w:hAnsiTheme="majorBidi" w:cstheme="majorBidi"/>
          <w:sz w:val="24"/>
          <w:szCs w:val="24"/>
        </w:rPr>
        <w:t xml:space="preserve"> Village, </w:t>
      </w:r>
      <w:proofErr w:type="spellStart"/>
      <w:r w:rsidRPr="004338FA">
        <w:rPr>
          <w:rFonts w:asciiTheme="majorBidi" w:hAnsiTheme="majorBidi" w:cstheme="majorBidi"/>
          <w:sz w:val="24"/>
          <w:szCs w:val="24"/>
        </w:rPr>
        <w:t>Brondong</w:t>
      </w:r>
      <w:proofErr w:type="spellEnd"/>
      <w:r w:rsidRPr="004338FA">
        <w:rPr>
          <w:rFonts w:asciiTheme="majorBidi" w:hAnsiTheme="majorBidi" w:cstheme="majorBidi"/>
          <w:sz w:val="24"/>
          <w:szCs w:val="24"/>
        </w:rPr>
        <w:t xml:space="preserve"> District, </w:t>
      </w:r>
      <w:proofErr w:type="spellStart"/>
      <w:r w:rsidRPr="004338FA">
        <w:rPr>
          <w:rFonts w:asciiTheme="majorBidi" w:hAnsiTheme="majorBidi" w:cstheme="majorBidi"/>
          <w:sz w:val="24"/>
          <w:szCs w:val="24"/>
        </w:rPr>
        <w:t>Lamongan</w:t>
      </w:r>
      <w:proofErr w:type="spellEnd"/>
      <w:r w:rsidRPr="004338FA">
        <w:rPr>
          <w:rFonts w:asciiTheme="majorBidi" w:hAnsiTheme="majorBidi" w:cstheme="majorBidi"/>
          <w:sz w:val="24"/>
          <w:szCs w:val="24"/>
        </w:rPr>
        <w:t xml:space="preserve"> Regency, shows that the transformation process is carried out with an Asset Based Community Development (ABCD) approach. The strategies used include socialization on the use of vacant land, the formation of program structures, Focus Group Discussions (FGD), and joint learning about land transformation. The process of using vacant land starts from cleaning, planting banana trees, maintenance, to harvesting and sales. This transformation shows a significant change in the thinking of Pagar Nusa members, who initially only focused on martial da'wah, into an organization that is able to preach in a social and environmental context.</w:t>
      </w:r>
    </w:p>
    <w:p w14:paraId="3232710E" w14:textId="136482C0" w:rsidR="00BE4AF4" w:rsidRPr="004338FA" w:rsidRDefault="004338FA" w:rsidP="00E1770F">
      <w:pPr>
        <w:spacing w:after="30" w:line="360" w:lineRule="auto"/>
        <w:ind w:firstLine="426"/>
        <w:jc w:val="both"/>
        <w:rPr>
          <w:rFonts w:asciiTheme="majorBidi" w:hAnsiTheme="majorBidi" w:cstheme="majorBidi"/>
          <w:sz w:val="24"/>
          <w:szCs w:val="24"/>
        </w:rPr>
      </w:pPr>
      <w:r w:rsidRPr="004338FA">
        <w:rPr>
          <w:rFonts w:asciiTheme="majorBidi" w:hAnsiTheme="majorBidi" w:cstheme="majorBidi"/>
          <w:sz w:val="24"/>
          <w:szCs w:val="24"/>
        </w:rPr>
        <w:t xml:space="preserve">The implementation of </w:t>
      </w:r>
      <w:proofErr w:type="spellStart"/>
      <w:r w:rsidRPr="004338FA">
        <w:rPr>
          <w:rFonts w:asciiTheme="majorBidi" w:hAnsiTheme="majorBidi" w:cstheme="majorBidi"/>
          <w:sz w:val="24"/>
          <w:szCs w:val="24"/>
        </w:rPr>
        <w:t>bil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hal</w:t>
      </w:r>
      <w:proofErr w:type="spellEnd"/>
      <w:r w:rsidRPr="004338FA">
        <w:rPr>
          <w:rFonts w:asciiTheme="majorBidi" w:hAnsiTheme="majorBidi" w:cstheme="majorBidi"/>
          <w:sz w:val="24"/>
          <w:szCs w:val="24"/>
        </w:rPr>
        <w:t xml:space="preserve"> </w:t>
      </w:r>
      <w:proofErr w:type="spellStart"/>
      <w:r w:rsidRPr="004338FA">
        <w:rPr>
          <w:rFonts w:asciiTheme="majorBidi" w:hAnsiTheme="majorBidi" w:cstheme="majorBidi"/>
          <w:sz w:val="24"/>
          <w:szCs w:val="24"/>
        </w:rPr>
        <w:t>da'wah</w:t>
      </w:r>
      <w:proofErr w:type="spellEnd"/>
      <w:r w:rsidRPr="004338FA">
        <w:rPr>
          <w:rFonts w:asciiTheme="majorBidi" w:hAnsiTheme="majorBidi" w:cstheme="majorBidi"/>
          <w:sz w:val="24"/>
          <w:szCs w:val="24"/>
        </w:rPr>
        <w:t xml:space="preserve"> by Pencak Silat NU Pagar Nusa showed positive results. Members of Pencak Silat and the surrounding community have become more aware of their assets and potential, as well as know how to use vacant land effectively. This activity also attracted the interest of the community, including NU students and NU Branch Leaders, who also participated in the use of vacant land. From an economic perspective, this activity produces </w:t>
      </w:r>
      <w:r w:rsidRPr="004338FA">
        <w:rPr>
          <w:rFonts w:asciiTheme="majorBidi" w:hAnsiTheme="majorBidi" w:cstheme="majorBidi"/>
          <w:sz w:val="24"/>
          <w:szCs w:val="24"/>
        </w:rPr>
        <w:lastRenderedPageBreak/>
        <w:t>economic independence for organizations that previously had no income. In addition, from a religious perspective, Pencak Silat NU Pagar Nusa succeeded in conveying the importance of protecting the environment as part of Islamic teachings, thus strengthening da'wah in maintaining social and environmental balance.</w:t>
      </w:r>
    </w:p>
    <w:p w14:paraId="575FFA32" w14:textId="55D2D326" w:rsidR="00522EE4" w:rsidRDefault="00BE4AF4" w:rsidP="00C42E8E">
      <w:pPr>
        <w:tabs>
          <w:tab w:val="left" w:pos="840"/>
        </w:tabs>
        <w:spacing w:before="60" w:after="30" w:line="360" w:lineRule="auto"/>
        <w:jc w:val="center"/>
        <w:rPr>
          <w:rFonts w:asciiTheme="majorBidi" w:hAnsiTheme="majorBidi" w:cstheme="majorBidi"/>
          <w:b/>
          <w:sz w:val="24"/>
          <w:szCs w:val="24"/>
        </w:rPr>
      </w:pPr>
      <w:r w:rsidRPr="004338FA">
        <w:rPr>
          <w:rFonts w:asciiTheme="majorBidi" w:hAnsiTheme="majorBidi" w:cstheme="majorBidi"/>
          <w:b/>
          <w:sz w:val="24"/>
          <w:szCs w:val="24"/>
        </w:rPr>
        <w:t>References</w:t>
      </w:r>
    </w:p>
    <w:p w14:paraId="3C38CE73" w14:textId="0B2292B1"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Mendeley Bibliography CSL_BIBLIOGRAPHY </w:instrText>
      </w:r>
      <w:r>
        <w:rPr>
          <w:rFonts w:asciiTheme="majorBidi" w:hAnsiTheme="majorBidi" w:cstheme="majorBidi"/>
          <w:sz w:val="24"/>
          <w:szCs w:val="24"/>
        </w:rPr>
        <w:fldChar w:fldCharType="separate"/>
      </w:r>
      <w:r w:rsidRPr="00E1770F">
        <w:rPr>
          <w:noProof/>
          <w:sz w:val="24"/>
          <w:szCs w:val="24"/>
        </w:rPr>
        <w:t xml:space="preserve">Afandi, Agus. </w:t>
      </w:r>
      <w:r w:rsidRPr="00E1770F">
        <w:rPr>
          <w:i/>
          <w:iCs/>
          <w:noProof/>
          <w:sz w:val="24"/>
          <w:szCs w:val="24"/>
        </w:rPr>
        <w:t>Metodologi Pengabdian Masyarakat</w:t>
      </w:r>
      <w:r w:rsidRPr="00E1770F">
        <w:rPr>
          <w:noProof/>
          <w:sz w:val="24"/>
          <w:szCs w:val="24"/>
        </w:rPr>
        <w:t>. Jakarta: Kementrian Agama RI, 2022.</w:t>
      </w:r>
    </w:p>
    <w:p w14:paraId="6A54E71E" w14:textId="3760310E"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Ahmad Syarbaini. “</w:t>
      </w:r>
      <w:r w:rsidR="00C42E8E" w:rsidRPr="00E1770F">
        <w:rPr>
          <w:noProof/>
          <w:sz w:val="24"/>
          <w:szCs w:val="24"/>
        </w:rPr>
        <w:t xml:space="preserve">Konsep Ihya’ Al-Mawat Menurut Hukum Ekonomi Syariah (Dalam Fiqh Islam) Ditinjau Dari Undang-Undang Pokok Agraria Dan Undang-Undang Kehutanan.” </w:t>
      </w:r>
      <w:r w:rsidR="00C42E8E" w:rsidRPr="00E1770F">
        <w:rPr>
          <w:i/>
          <w:iCs/>
          <w:noProof/>
          <w:sz w:val="24"/>
          <w:szCs w:val="24"/>
        </w:rPr>
        <w:t>Hei Ema</w:t>
      </w:r>
      <w:r w:rsidRPr="00E1770F">
        <w:rPr>
          <w:i/>
          <w:iCs/>
          <w:noProof/>
          <w:sz w:val="24"/>
          <w:szCs w:val="24"/>
        </w:rPr>
        <w:t> : Jurnal Riset Hukum, Ekonomi Islam, Ekonomi, Manajemen dan Akuntansi</w:t>
      </w:r>
      <w:r w:rsidRPr="00E1770F">
        <w:rPr>
          <w:noProof/>
          <w:sz w:val="24"/>
          <w:szCs w:val="24"/>
        </w:rPr>
        <w:t xml:space="preserve"> 1, no. 2 (July 27, 2022): 45–61. http://jurnal.stisalhilalsigli.ac.id/index.php/jhei/article/view/72.</w:t>
      </w:r>
    </w:p>
    <w:p w14:paraId="563365D4" w14:textId="5F3303A3"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Al-Kautsari, Mirza Maulana. “</w:t>
      </w:r>
      <w:r w:rsidR="00C42E8E" w:rsidRPr="00E1770F">
        <w:rPr>
          <w:noProof/>
          <w:sz w:val="24"/>
          <w:szCs w:val="24"/>
        </w:rPr>
        <w:t>Asset-Based Community Development : Strategi Pengembangan Masyarakat</w:t>
      </w:r>
      <w:r w:rsidRPr="00E1770F">
        <w:rPr>
          <w:noProof/>
          <w:sz w:val="24"/>
          <w:szCs w:val="24"/>
        </w:rPr>
        <w:t xml:space="preserve">.” </w:t>
      </w:r>
      <w:r w:rsidRPr="00E1770F">
        <w:rPr>
          <w:i/>
          <w:iCs/>
          <w:noProof/>
          <w:sz w:val="24"/>
          <w:szCs w:val="24"/>
        </w:rPr>
        <w:t>Empower: Jurnal Pengembangan Masyarakat Islam</w:t>
      </w:r>
      <w:r w:rsidRPr="00E1770F">
        <w:rPr>
          <w:noProof/>
          <w:sz w:val="24"/>
          <w:szCs w:val="24"/>
        </w:rPr>
        <w:t xml:space="preserve"> 4, no. 2 (December 30, 2019): 259. https://syekhnurjati.ac.id/jurnal/index.php/empower/article/view/4572.</w:t>
      </w:r>
    </w:p>
    <w:p w14:paraId="0CD6607E" w14:textId="77777777"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 xml:space="preserve">Dagun, Deni Irawan, and A.raflik. “Pencak Silat Sebagai Media Dakwah (Analisis Pada Perguruan Pencak Silat Susun Sirih Kecamatan Selakau).” </w:t>
      </w:r>
      <w:r w:rsidRPr="00E1770F">
        <w:rPr>
          <w:i/>
          <w:iCs/>
          <w:noProof/>
          <w:sz w:val="24"/>
          <w:szCs w:val="24"/>
        </w:rPr>
        <w:t>Jurnal Kajian Dakwah dan Sosial Keagamaan</w:t>
      </w:r>
      <w:r w:rsidRPr="00E1770F">
        <w:rPr>
          <w:noProof/>
          <w:sz w:val="24"/>
          <w:szCs w:val="24"/>
        </w:rPr>
        <w:t xml:space="preserve"> 6, no. 1 (2021): 24–43.</w:t>
      </w:r>
    </w:p>
    <w:p w14:paraId="17407986" w14:textId="77777777"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 xml:space="preserve">Desa, Dokumen. </w:t>
      </w:r>
      <w:r w:rsidRPr="00E1770F">
        <w:rPr>
          <w:i/>
          <w:iCs/>
          <w:noProof/>
          <w:sz w:val="24"/>
          <w:szCs w:val="24"/>
        </w:rPr>
        <w:t>Data Statistik Pnduduk Desa Lembor Tahun 2023</w:t>
      </w:r>
      <w:r w:rsidRPr="00E1770F">
        <w:rPr>
          <w:noProof/>
          <w:sz w:val="24"/>
          <w:szCs w:val="24"/>
        </w:rPr>
        <w:t>. Lamongan, 2023.</w:t>
      </w:r>
    </w:p>
    <w:p w14:paraId="1F82C28D" w14:textId="529BEEFD"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Hardian, Novri. “</w:t>
      </w:r>
      <w:r w:rsidR="00C42E8E" w:rsidRPr="00E1770F">
        <w:rPr>
          <w:noProof/>
          <w:sz w:val="24"/>
          <w:szCs w:val="24"/>
        </w:rPr>
        <w:t>Dakwah Dalam Perspektif Al-Qur’an Dan Hadits</w:t>
      </w:r>
      <w:r w:rsidRPr="00E1770F">
        <w:rPr>
          <w:noProof/>
          <w:sz w:val="24"/>
          <w:szCs w:val="24"/>
        </w:rPr>
        <w:t xml:space="preserve">.” </w:t>
      </w:r>
      <w:r w:rsidRPr="00E1770F">
        <w:rPr>
          <w:i/>
          <w:iCs/>
          <w:noProof/>
          <w:sz w:val="24"/>
          <w:szCs w:val="24"/>
        </w:rPr>
        <w:t>Al-Hikmah: Jurnal Dakwah dan Ilmu Komunikasi</w:t>
      </w:r>
      <w:r w:rsidRPr="00E1770F">
        <w:rPr>
          <w:noProof/>
          <w:sz w:val="24"/>
          <w:szCs w:val="24"/>
        </w:rPr>
        <w:t xml:space="preserve"> (June 1, 2018): 42–52. https://ejournal.uinib.ac.id/jurnal/index.php/alhikmah/article/view/92.</w:t>
      </w:r>
    </w:p>
    <w:p w14:paraId="766E6FE3" w14:textId="77777777"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 xml:space="preserve">Mahri, Rizal. “Dakwah Kampus Berbasis Riset.” </w:t>
      </w:r>
      <w:r w:rsidRPr="00E1770F">
        <w:rPr>
          <w:i/>
          <w:iCs/>
          <w:noProof/>
          <w:sz w:val="24"/>
          <w:szCs w:val="24"/>
        </w:rPr>
        <w:t>Dakwah</w:t>
      </w:r>
      <w:r w:rsidRPr="00E1770F">
        <w:rPr>
          <w:noProof/>
          <w:sz w:val="24"/>
          <w:szCs w:val="24"/>
        </w:rPr>
        <w:t xml:space="preserve"> xiv, no. 1 (2013): 51.</w:t>
      </w:r>
    </w:p>
    <w:p w14:paraId="05C76169" w14:textId="167620F9"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Muttaqin, Zaenal, Deasy Silvya Sari, and Ratih Purbasari. “</w:t>
      </w:r>
      <w:r w:rsidR="00C42E8E" w:rsidRPr="00E1770F">
        <w:rPr>
          <w:noProof/>
          <w:sz w:val="24"/>
          <w:szCs w:val="24"/>
        </w:rPr>
        <w:t>Pemanfaatan Lahan Kosong: Mengupayakan Ketahanan Pangan Global Dalam Keseharian Masyarakat Lokal Di Rw 12, Desa Sayang, Jatinangor, Sumedang</w:t>
      </w:r>
      <w:r w:rsidRPr="00E1770F">
        <w:rPr>
          <w:noProof/>
          <w:sz w:val="24"/>
          <w:szCs w:val="24"/>
        </w:rPr>
        <w:t xml:space="preserve">.” </w:t>
      </w:r>
      <w:r w:rsidRPr="00E1770F">
        <w:rPr>
          <w:i/>
          <w:iCs/>
          <w:noProof/>
          <w:sz w:val="24"/>
          <w:szCs w:val="24"/>
        </w:rPr>
        <w:t>Prosiding Penelitian dan Pengabdian kepada Masyarakat</w:t>
      </w:r>
      <w:r w:rsidRPr="00E1770F">
        <w:rPr>
          <w:noProof/>
          <w:sz w:val="24"/>
          <w:szCs w:val="24"/>
        </w:rPr>
        <w:t xml:space="preserve"> 5, no. 3 (January 30, 2019): 237. http://jurnal.unpad.ac.id/prosiding/article/view/20062.</w:t>
      </w:r>
    </w:p>
    <w:p w14:paraId="4CF0BC0E" w14:textId="77777777"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 xml:space="preserve">Rahayu, Betty, Herry Setyawan, and Mansur. </w:t>
      </w:r>
      <w:r w:rsidRPr="00E1770F">
        <w:rPr>
          <w:i/>
          <w:iCs/>
          <w:noProof/>
          <w:sz w:val="24"/>
          <w:szCs w:val="24"/>
        </w:rPr>
        <w:t>Asset Based Community Development (ABCD)</w:t>
      </w:r>
      <w:r w:rsidRPr="00E1770F">
        <w:rPr>
          <w:noProof/>
          <w:sz w:val="24"/>
          <w:szCs w:val="24"/>
        </w:rPr>
        <w:t>. Samarinda: PT Gaptek Media Pustaka, 2022.</w:t>
      </w:r>
    </w:p>
    <w:p w14:paraId="4A6B46CB" w14:textId="77777777"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Reskiyono, Joko. “Pagar Nusa Sebagai Media Dakwah Di Desa Jurug Kecamatan Sooko Kabupaten Ponorogo.” IAIN Ponorogo, 2022.</w:t>
      </w:r>
    </w:p>
    <w:p w14:paraId="1087AE32" w14:textId="77777777"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 xml:space="preserve">Syaikh Muhammad bin Qosim Al Ghozi Al Musamma. </w:t>
      </w:r>
      <w:r w:rsidRPr="00E1770F">
        <w:rPr>
          <w:i/>
          <w:iCs/>
          <w:noProof/>
          <w:sz w:val="24"/>
          <w:szCs w:val="24"/>
        </w:rPr>
        <w:t>Syarah Fathul Qorib Al Mujib</w:t>
      </w:r>
      <w:r w:rsidRPr="00E1770F">
        <w:rPr>
          <w:noProof/>
          <w:sz w:val="24"/>
          <w:szCs w:val="24"/>
        </w:rPr>
        <w:t xml:space="preserve">. 3rd ed. </w:t>
      </w:r>
      <w:r w:rsidRPr="00E1770F">
        <w:rPr>
          <w:noProof/>
          <w:sz w:val="24"/>
          <w:szCs w:val="24"/>
        </w:rPr>
        <w:lastRenderedPageBreak/>
        <w:t>Kediri: Lirboyo Press, 2017.</w:t>
      </w:r>
    </w:p>
    <w:p w14:paraId="40325C7A" w14:textId="77777777"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 xml:space="preserve">Tuhumury, Petronella. </w:t>
      </w:r>
      <w:r w:rsidRPr="00E1770F">
        <w:rPr>
          <w:i/>
          <w:iCs/>
          <w:noProof/>
          <w:sz w:val="24"/>
          <w:szCs w:val="24"/>
        </w:rPr>
        <w:t>Transformasi Sebuah Paradigma Terobosan</w:t>
      </w:r>
      <w:r w:rsidRPr="00E1770F">
        <w:rPr>
          <w:noProof/>
          <w:sz w:val="24"/>
          <w:szCs w:val="24"/>
        </w:rPr>
        <w:t>. Sekolah Tinggi Theologia Jaffray, 2018.</w:t>
      </w:r>
    </w:p>
    <w:p w14:paraId="67128384" w14:textId="77777777"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 xml:space="preserve">Undriyati, Siti. “Strategi Dakwah Bil Hal Di Masjid Jami’ Asholikhin Bringin Ngaliyan.” </w:t>
      </w:r>
      <w:r w:rsidRPr="00E1770F">
        <w:rPr>
          <w:i/>
          <w:iCs/>
          <w:noProof/>
          <w:sz w:val="24"/>
          <w:szCs w:val="24"/>
        </w:rPr>
        <w:t>Skripsi</w:t>
      </w:r>
      <w:r w:rsidRPr="00E1770F">
        <w:rPr>
          <w:noProof/>
          <w:sz w:val="24"/>
          <w:szCs w:val="24"/>
        </w:rPr>
        <w:t xml:space="preserve"> (2015).</w:t>
      </w:r>
    </w:p>
    <w:p w14:paraId="4C4C5EEE" w14:textId="2091A07B"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Yasril, Yazid, and Alhidayatillah Nur. “</w:t>
      </w:r>
      <w:r w:rsidR="00C42E8E" w:rsidRPr="00E1770F">
        <w:rPr>
          <w:noProof/>
          <w:sz w:val="24"/>
          <w:szCs w:val="24"/>
        </w:rPr>
        <w:t>Partisipasi Masyarakat Dalam Pemberdayaan Lingkungan</w:t>
      </w:r>
      <w:r w:rsidRPr="00E1770F">
        <w:rPr>
          <w:noProof/>
          <w:sz w:val="24"/>
          <w:szCs w:val="24"/>
        </w:rPr>
        <w:t xml:space="preserve">.” </w:t>
      </w:r>
      <w:r w:rsidRPr="00E1770F">
        <w:rPr>
          <w:i/>
          <w:iCs/>
          <w:noProof/>
          <w:sz w:val="24"/>
          <w:szCs w:val="24"/>
        </w:rPr>
        <w:t>Jurnal Dakwah Risalah</w:t>
      </w:r>
      <w:r w:rsidRPr="00E1770F">
        <w:rPr>
          <w:noProof/>
          <w:sz w:val="24"/>
          <w:szCs w:val="24"/>
        </w:rPr>
        <w:t xml:space="preserve"> 28, no. 1 (August 2, 2018): 1. http://ejournal.uin-suska.ac.id/index.php/risalah/article/view/5538.</w:t>
      </w:r>
    </w:p>
    <w:p w14:paraId="28E2B398" w14:textId="0E6E3C52" w:rsidR="00E1770F" w:rsidRPr="00E1770F" w:rsidRDefault="00E1770F" w:rsidP="00C42E8E">
      <w:pPr>
        <w:widowControl w:val="0"/>
        <w:autoSpaceDE w:val="0"/>
        <w:autoSpaceDN w:val="0"/>
        <w:adjustRightInd w:val="0"/>
        <w:spacing w:before="60" w:after="40" w:line="360" w:lineRule="auto"/>
        <w:ind w:left="480" w:hanging="480"/>
        <w:jc w:val="both"/>
        <w:rPr>
          <w:noProof/>
          <w:sz w:val="24"/>
          <w:szCs w:val="24"/>
        </w:rPr>
      </w:pPr>
      <w:r w:rsidRPr="00E1770F">
        <w:rPr>
          <w:noProof/>
          <w:sz w:val="24"/>
          <w:szCs w:val="24"/>
        </w:rPr>
        <w:t>Yefni, Yefni. “</w:t>
      </w:r>
      <w:r w:rsidR="00C42E8E" w:rsidRPr="00E1770F">
        <w:rPr>
          <w:noProof/>
          <w:sz w:val="24"/>
          <w:szCs w:val="24"/>
        </w:rPr>
        <w:t>Analisis Model Pemberdayaan Masyarakat</w:t>
      </w:r>
      <w:r w:rsidRPr="00E1770F">
        <w:rPr>
          <w:noProof/>
          <w:sz w:val="24"/>
          <w:szCs w:val="24"/>
        </w:rPr>
        <w:t xml:space="preserve">.” </w:t>
      </w:r>
      <w:r w:rsidRPr="00E1770F">
        <w:rPr>
          <w:i/>
          <w:iCs/>
          <w:noProof/>
          <w:sz w:val="24"/>
          <w:szCs w:val="24"/>
        </w:rPr>
        <w:t>Masyarakat Madani: Jurnal Kajian Islam dan Pengembangan Masyarakat</w:t>
      </w:r>
      <w:r w:rsidRPr="00E1770F">
        <w:rPr>
          <w:noProof/>
          <w:sz w:val="24"/>
          <w:szCs w:val="24"/>
        </w:rPr>
        <w:t xml:space="preserve"> 3, no. 2 (December 1, 2018): 42. https://ejournal.uin-suska.ac.id/index.php/jmm/article/view/6362.</w:t>
      </w:r>
    </w:p>
    <w:p w14:paraId="1C108D9C" w14:textId="77777777" w:rsidR="00E1770F" w:rsidRPr="00E1770F" w:rsidRDefault="00E1770F" w:rsidP="00C42E8E">
      <w:pPr>
        <w:widowControl w:val="0"/>
        <w:autoSpaceDE w:val="0"/>
        <w:autoSpaceDN w:val="0"/>
        <w:adjustRightInd w:val="0"/>
        <w:spacing w:before="60" w:after="40" w:line="360" w:lineRule="auto"/>
        <w:ind w:left="480" w:hanging="480"/>
        <w:jc w:val="both"/>
        <w:rPr>
          <w:noProof/>
          <w:sz w:val="24"/>
        </w:rPr>
      </w:pPr>
      <w:r w:rsidRPr="00E1770F">
        <w:rPr>
          <w:noProof/>
          <w:sz w:val="24"/>
          <w:szCs w:val="24"/>
        </w:rPr>
        <w:t xml:space="preserve">Zayadi, Ahmad. “Ramadan Dan Dakwah Transformatif.” </w:t>
      </w:r>
      <w:r w:rsidRPr="00E1770F">
        <w:rPr>
          <w:i/>
          <w:iCs/>
          <w:noProof/>
          <w:sz w:val="24"/>
          <w:szCs w:val="24"/>
        </w:rPr>
        <w:t>Kementrian Agama RI</w:t>
      </w:r>
      <w:r w:rsidRPr="00E1770F">
        <w:rPr>
          <w:noProof/>
          <w:sz w:val="24"/>
          <w:szCs w:val="24"/>
        </w:rPr>
        <w:t>. Last modified 2023. https://kemenag.go.id/opini/ramadan-dan-dakwah-transformatif-0iSyE.</w:t>
      </w:r>
    </w:p>
    <w:p w14:paraId="2673D9E2" w14:textId="11EEA452" w:rsidR="00E1770F" w:rsidRPr="00E1770F" w:rsidRDefault="00E1770F" w:rsidP="00C42E8E">
      <w:pPr>
        <w:tabs>
          <w:tab w:val="left" w:pos="840"/>
        </w:tabs>
        <w:spacing w:before="60" w:after="30" w:line="360" w:lineRule="auto"/>
        <w:jc w:val="both"/>
        <w:rPr>
          <w:rFonts w:asciiTheme="majorBidi" w:hAnsiTheme="majorBidi" w:cstheme="majorBidi"/>
          <w:sz w:val="24"/>
          <w:szCs w:val="24"/>
        </w:rPr>
      </w:pPr>
      <w:r>
        <w:rPr>
          <w:rFonts w:asciiTheme="majorBidi" w:hAnsiTheme="majorBidi" w:cstheme="majorBidi"/>
          <w:sz w:val="24"/>
          <w:szCs w:val="24"/>
        </w:rPr>
        <w:fldChar w:fldCharType="end"/>
      </w:r>
    </w:p>
    <w:sectPr w:rsidR="00E1770F" w:rsidRPr="00E177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BA8F9" w14:textId="77777777" w:rsidR="004B6645" w:rsidRDefault="004B6645" w:rsidP="00520E20">
      <w:r>
        <w:separator/>
      </w:r>
    </w:p>
  </w:endnote>
  <w:endnote w:type="continuationSeparator" w:id="0">
    <w:p w14:paraId="1C6FE70B" w14:textId="77777777" w:rsidR="004B6645" w:rsidRDefault="004B6645" w:rsidP="00520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00000003" w:usb1="00000000" w:usb2="00000000" w:usb3="00000000" w:csb0="00000001" w:csb1="00000000"/>
  </w:font>
  <w:font w:name="Traditional Arabic">
    <w:altName w:val="Times New Roman"/>
    <w:charset w:val="00"/>
    <w:family w:val="roman"/>
    <w:pitch w:val="variable"/>
    <w:sig w:usb0="00000000"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9BCB8" w14:textId="77777777" w:rsidR="004B6645" w:rsidRDefault="004B6645" w:rsidP="00520E20">
      <w:r>
        <w:separator/>
      </w:r>
    </w:p>
  </w:footnote>
  <w:footnote w:type="continuationSeparator" w:id="0">
    <w:p w14:paraId="1CCED2B2" w14:textId="77777777" w:rsidR="004B6645" w:rsidRDefault="004B6645" w:rsidP="00520E20">
      <w:r>
        <w:continuationSeparator/>
      </w:r>
    </w:p>
  </w:footnote>
  <w:footnote w:id="1">
    <w:p w14:paraId="462D473A" w14:textId="6EDC380C"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uthor":[{"dropping-particle":"","family":"Mahri","given":"Rizal","non-dropping-particle":"","parse-names":false,"suffix":""}],"container-title":"Dakwah","id":"ITEM-1","issue":"1","issued":{"date-parts":[["2013"]]},"page":"51","title":"Dakwah Kampus Berbasis Riset","type":"article-journal","volume":"xiv"},"uris":["http://www.mendeley.com/documents/?uuid=4a08c67e-6942-4f8b-937d-8b9b6a556e9c"]}],"mendeley":{"formattedCitation":"Rizal Mahri, “Dakwah Kampus Berbasis Riset,” &lt;i&gt;Dakwah&lt;/i&gt; xiv, no. 1 (2013): 51.","plainTextFormattedCitation":"Rizal Mahri, “Dakwah Kampus Berbasis Riset,” Dakwah xiv, no. 1 (2013): 51.","previouslyFormattedCitation":"Rizal Mahri, “Dakwah Kampus Berbasis Riset,” &lt;i&gt;Dakwah&lt;/i&gt; xiv, no. 1 (2013): 51."},"properties":{"noteIndex":1},"schema":"https://github.com/citation-style-language/schema/raw/master/csl-citation.json"}</w:instrText>
      </w:r>
      <w:r>
        <w:fldChar w:fldCharType="separate"/>
      </w:r>
      <w:r w:rsidRPr="00E1770F">
        <w:rPr>
          <w:noProof/>
        </w:rPr>
        <w:t xml:space="preserve">Rizal Mahri, “Dakwah Kampus Berbasis Riset,” </w:t>
      </w:r>
      <w:r w:rsidRPr="00E1770F">
        <w:rPr>
          <w:i/>
          <w:noProof/>
        </w:rPr>
        <w:t>Dakwah</w:t>
      </w:r>
      <w:r w:rsidRPr="00E1770F">
        <w:rPr>
          <w:noProof/>
        </w:rPr>
        <w:t xml:space="preserve"> xiv, no. 1 (2013): 51.</w:t>
      </w:r>
      <w:r>
        <w:fldChar w:fldCharType="end"/>
      </w:r>
    </w:p>
  </w:footnote>
  <w:footnote w:id="2">
    <w:p w14:paraId="77ED7EA1" w14:textId="781E4523"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{"citationItems":[{"id":"ITEM-1","itemData":{"DOI":"10.61393/heiema.v1i2.72","ISSN":"2828-8033","abstract":"Ihya 'al-mawat is the cultivation of vacant land that has not been processed and is not owned by someone to be used as productive land, both as agricultural land and building buildings. The legal basis for ihya 'al-mawat is based on the hadith of the Prophet Muhammad s.a.w, the law (mustahab), other opinions say ja'iz. The ways of Ihya' al-Mawat are as follows: fertilizing, planting, making fences, and digging trenches. The fiqh scholars agree that the conditions for ihya 'al-mawat include: Islam, puberty, intelligence, people working, land to be cultivated, not belonging to others, and the cultivation process. The majority of scholars have different opinions that clearing vacant land is the cause of land ownership without being obliged to require a permit from the government. As the Basic Agrarian Law and Forestry Law, it must first refer to the guidelines of the Qur'an and Al-Hadith. Basic Agrarian and Forestry Laws made by the government. Because Indonesia is a nationalist country, the law used is the 1945 Constitution of the Republic of Indonesia, article 33 paragraph 3 as the Basic Agrarian Law in Indonesia.","author":[{"dropping-particle":"","family":"Ahmad Syarbaini","given":"","non-dropping-particle":"","parse-names":false,"suffix":""}],"container-title":"HEI EMA : Jurnal Riset Hukum, Ekonomi Islam, Ekonomi, Manajemen dan Akuntansi","id":"ITEM-1","issue":"2","issued":{"date-parts":[["2022","7","27"]]},"page":"45-61","title":"KONSEP IHYA’ AL-MAWAT MENURUT HUKUM EKONOMI SYARIAH (DALAM FIQH ISLAM) DITINJAU DARI UNDANG-UNDANG POKOK AGRARIA DAN UNDANG-UNDANG KEHUTANAN","type":"article-journal","volume":"1"},"uris":["http://www.mendeley.com/documents/?uuid=df1b68a2-accb-4c4c-bdc4-19c6bd984062"]}],"mendeley":{"formattedCitation":"Ahmad Syarbaini, “KONSEP IHYA’ AL-MAWAT MENURUT HUKUM EKONOMI SYARIAH (DALAM FIQH ISLAM) DITINJAU DARI UNDANG-UNDANG POKOK AGRARIA DAN UNDANG-UNDANG KEHUTANAN,” &lt;i&gt;HEI EMA : Jurnal Riset Hukum, Ekonomi Islam, Ekonomi, Manajemen dan Akuntansi&lt;/i&gt; 1, no. 2 (July 27, 2022): 45–61, http://jurnal.stisalhilalsigli.ac.id/index.php/jhei/article/view/72.","manualFormatting":"(Syarbaini, 2022)","plainTextFormattedCitation":"Ahmad Syarbaini, “KONSEP IHYA’ AL-MAWAT MENURUT HUKUM EKONOMI SYARIAH (DALAM FIQH ISLAM) DITINJAU DARI UNDANG-UNDANG POKOK AGRARIA DAN UNDANG-UNDANG KEHUTANAN,” HEI EMA : Jurnal Riset Hukum, Ekonomi Islam, Ekonomi, Manajemen dan Akuntansi 1, no. 2 (July 27, 2022): 45–61, http://jurnal.stisalhilalsigli.ac.id/index.php/jhei/article/view/72.","previouslyFormattedCitation":"Ahmad Syarbaini, “KONSEP IHYA’ AL-MAWAT MENURUT HUKUM EKONOMI SYARIAH (DALAM FIQH ISLAM) DITINJAU DARI UNDANG-UNDANG POKOK AGRARIA DAN UNDANG-UNDANG KEHUTANAN,” &lt;i&gt;HEI EMA : Jurnal Riset Hukum, Ekonomi Islam, Ekonomi, Manajemen dan Akuntansi&lt;/i&gt; 1, no. 2 (July 27, 2022): 45–61, http://jurnal.stisalhilalsigli.ac.id/index.php/jhei/article/view/72."},"properties":{"noteIndex":2},"schema":"https://github.com/citation-style-language/schema/raw/master/csl-citation.json"}</w:instrText>
      </w:r>
      <w:r>
        <w:fldChar w:fldCharType="separate"/>
      </w:r>
      <w:r>
        <w:rPr>
          <w:noProof/>
        </w:rPr>
        <w:t>(Syarbaini, 2022)</w:t>
      </w:r>
      <w:r>
        <w:fldChar w:fldCharType="end"/>
      </w:r>
    </w:p>
  </w:footnote>
  <w:footnote w:id="3">
    <w:p w14:paraId="00ECBAE3" w14:textId="4B5F5DA2"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{"citationItems":[{"id":"ITEM-1","itemData":{"author":[{"dropping-particle":"","family":"Syaikh Muhammad bin Qosim Al Ghozi Al Musamma","given":"","non-dropping-particle":"","parse-names":false,"suffix":""}],"edition":"3","id":"ITEM-1","issued":{"date-parts":[["2017"]]},"number-of-pages":"83","publisher":"Lirboyo Press","publisher-place":"Kediri","title":"Syarah Fathul Qorib Al Mujib","type":"book"},"uris":["http://www.mendeley.com/documents/?uuid=24ed248f-cbcf-4f13-b987-eff3633f18a4"]}],"mendeley":{"formattedCitation":"Syaikh Muhammad bin Qosim Al Ghozi Al Musamma, &lt;i&gt;Syarah Fathul Qorib Al Mujib&lt;/i&gt;, 3rd ed. (Kediri: Lirboyo Press, 2017).","manualFormatting":"(Al Musamma, 2017)","plainTextFormattedCitation":"Syaikh Muhammad bin Qosim Al Ghozi Al Musamma, Syarah Fathul Qorib Al Mujib, 3rd ed. (Kediri: Lirboyo Press, 2017).","previouslyFormattedCitation":"Syaikh Muhammad bin Qosim Al Ghozi Al Musamma, &lt;i&gt;Syarah Fathul Qorib Al Mujib&lt;/i&gt;, 3rd ed. (Kediri: Lirboyo Press, 2017)."},"properties":{"noteIndex":3},"schema":"https://github.com/citation-style-language/schema/raw/master/csl-citation.json"}</w:instrText>
      </w:r>
      <w:r>
        <w:fldChar w:fldCharType="separate"/>
      </w:r>
      <w:r>
        <w:rPr>
          <w:noProof/>
        </w:rPr>
        <w:t>(Al Musamma, 2017)</w:t>
      </w:r>
      <w:r>
        <w:fldChar w:fldCharType="end"/>
      </w:r>
    </w:p>
  </w:footnote>
  <w:footnote w:id="4">
    <w:p w14:paraId="101008BF" w14:textId="101ADD52"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{"citationItems":[{"id":"ITEM-1","itemData":{"author":[{"dropping-particle":"","family":"Syaikh Muhammad bin Qosim Al Ghozi Al Musamma","given":"","non-dropping-particle":"","parse-names":false,"suffix":""}],"edition":"3","id":"ITEM-1","issued":{"date-parts":[["2017"]]},"number-of-pages":"83","publisher":"Lirboyo Press","publisher-place":"Kediri","title":"Syarah Fathul Qorib Al Mujib","type":"book"},"uris":["http://www.mendeley.com/documents/?uuid=24ed248f-cbcf-4f13-b987-eff3633f18a4"]}],"mendeley":{"formattedCitation":"Ibid.","manualFormatting":"(Al Musamma, 2017)","plainTextFormattedCitation":"Ibid.","previouslyFormattedCitation":"Ibid."},"properties":{"noteIndex":4},"schema":"https://github.com/citation-style-language/schema/raw/master/csl-citation.json"}</w:instrText>
      </w:r>
      <w:r>
        <w:fldChar w:fldCharType="separate"/>
      </w:r>
      <w:r>
        <w:rPr>
          <w:noProof/>
        </w:rPr>
        <w:t>(Al Musamma, 2017)</w:t>
      </w:r>
      <w:r>
        <w:fldChar w:fldCharType="end"/>
      </w:r>
    </w:p>
  </w:footnote>
  <w:footnote w:id="5">
    <w:p w14:paraId="574274E4" w14:textId="1881ACF3"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{"citationItems":[{"id":"ITEM-1","itemData":{"URL":"https://kemenag.go.id/opini/ramadan-dan-dakwah-transformatif-0iSyE","author":[{"dropping-particle":"","family":"Zayadi","given":"Ahmad","non-dropping-particle":"","parse-names":false,"suffix":""}],"container-title":"Kementrian Agama RI","id":"ITEM-1","issued":{"date-parts":[["2023"]]},"title":"Ramadan dan Dakwah Transformatif","type":"webpage"},"uris":["http://www.mendeley.com/documents/?uuid=0e581dde-bfcc-4e58-9eb7-9419c7f710b2"]}],"mendeley":{"formattedCitation":"Ahmad Zayadi, “Ramadan Dan Dakwah Transformatif,” &lt;i&gt;Kementrian Agama RI&lt;/i&gt;, last modified 2023, https://kemenag.go.id/opini/ramadan-dan-dakwah-transformatif-0iSyE.","plainTextFormattedCitation":"Ahmad Zayadi, “Ramadan Dan Dakwah Transformatif,” Kementrian Agama RI, last modified 2023, https://kemenag.go.id/opini/ramadan-dan-dakwah-transformatif-0iSyE.","previouslyFormattedCitation":"Ahmad Zayadi, “Ramadan Dan Dakwah Transformatif,” &lt;i&gt;Kementrian Agama RI&lt;/i&gt;, last modified 2023, https://kemenag.go.id/opini/ramadan-dan-dakwah-transformatif-0iSyE."},"properties":{"noteIndex":5},"schema":"https://github.com/citation-style-language/schema/raw/master/csl-citation.json"}</w:instrText>
      </w:r>
      <w:r>
        <w:fldChar w:fldCharType="separate"/>
      </w:r>
      <w:r w:rsidRPr="00E1770F">
        <w:rPr>
          <w:noProof/>
        </w:rPr>
        <w:t xml:space="preserve">Ahmad Zayadi, “Ramadan Dan Dakwah Transformatif,” </w:t>
      </w:r>
      <w:r w:rsidRPr="00E1770F">
        <w:rPr>
          <w:i/>
          <w:noProof/>
        </w:rPr>
        <w:t>Kementrian Agama RI</w:t>
      </w:r>
      <w:r w:rsidRPr="00E1770F">
        <w:rPr>
          <w:noProof/>
        </w:rPr>
        <w:t>, last modified 2023, https://kemenag.go.id/opini/ramadan-dan-dakwah-transformatif-0iSyE.</w:t>
      </w:r>
      <w:r>
        <w:fldChar w:fldCharType="end"/>
      </w:r>
      <w:r>
        <w:t xml:space="preserve"> </w:t>
      </w:r>
    </w:p>
  </w:footnote>
  <w:footnote w:id="6">
    <w:p w14:paraId="430C51AD" w14:textId="1783F89D"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{"citationItems":[{"id":"ITEM-1","itemData":{"author":[{"dropping-particle":"","family":"Syaikh Muhammad bin Qosim Al Ghozi Al Musamma","given":"","non-dropping-particle":"","parse-names":false,"suffix":""}],"edition":"3","id":"ITEM-1","issued":{"date-parts":[["2017"]]},"number-of-pages":"83","publisher":"Lirboyo Press","publisher-place":"Kediri","title":"Syarah Fathul Qorib Al Mujib","type":"book"},"uris":["http://www.mendeley.com/documents/?uuid=24ed248f-cbcf-4f13-b987-eff3633f18a4"]}],"mendeley":{"formattedCitation":"Syaikh Muhammad bin Qosim Al Ghozi Al Musamma, &lt;i&gt;Syarah Fathul Qorib Al Mujib&lt;/i&gt;.","manualFormatting":"(Al Musamma, 2017)","plainTextFormattedCitation":"Syaikh Muhammad bin Qosim Al Ghozi Al Musamma, Syarah Fathul Qorib Al Mujib.","previouslyFormattedCitation":"Syaikh Muhammad bin Qosim Al Ghozi Al Musamma, &lt;i&gt;Syarah Fathul Qorib Al Mujib&lt;/i&gt;."},"properties":{"noteIndex":6},"schema":"https://github.com/citation-style-language/schema/raw/master/csl-citation.json"}</w:instrText>
      </w:r>
      <w:r>
        <w:fldChar w:fldCharType="separate"/>
      </w:r>
      <w:r>
        <w:rPr>
          <w:noProof/>
        </w:rPr>
        <w:t>(Al Musamma, 2017)</w:t>
      </w:r>
      <w:r>
        <w:fldChar w:fldCharType="end"/>
      </w:r>
    </w:p>
  </w:footnote>
  <w:footnote w:id="7">
    <w:p w14:paraId="20FC89F4" w14:textId="49A66CDC"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{"citationItems":[{"id":"ITEM-1","itemData":{"abstract":"This research was conducted to explain that Pencak Silat is one of the martial arts sports that can be used as a medium for preaching especially at the Susun Sirih Pencak Silat College, Selakau District. The objectives of this study were: 1) To determine the forms of preaching media in the Susun Sirih Pencak Silat College, Selakau District. 2) To find out the application or the process of delivering da'wah messages at the Susun Sirih Pencak Silat College, Selakau District. This research uses a descriptive approach with a qualitative type. The data sources used are primary and secondary. The results of this study are; 1) There are two forms of preaching media in the Selakau Subdistrict Pencak Silat College, namely: pledge and discourse which have an important role to act as an intermediary for delivering da'wah messages. 2) the application or process of delivering da'wah messages at the Susun Sirih Pencak Silat College, Selakau District, in the application process using verbal communication and non-verbal communication, this is intended so that the recipient of the da'wah message can properly receive the message conveyed.","author":[{"dropping-particle":"","family":"Dagun","given":"","non-dropping-particle":"","parse-names":false,"suffix":""},{"dropping-particle":"","family":"Irawan","given":"Deni","non-dropping-particle":"","parse-names":false,"suffix":""},{"dropping-particle":"","family":"A.raflik","given":"","non-dropping-particle":"","parse-names":false,"suffix":""}],"container-title":"Jurnal Kajian Dakwah dan Sosial Keagamaan","id":"ITEM-1","issue":"1","issued":{"date-parts":[["2021"]]},"page":"24-43","title":"pencak silat sebagai media dakwah (Analisis Pada Perguruan Pencak Silat Susun Sirih Kecamatan Selakau)","type":"article-journal","volume":"6"},"uris":["http://www.mendeley.com/documents/?uuid=ce79f710-e358-4c57-98b9-01c4e284688c"]}],"mendeley":{"formattedCitation":"Dagun, Deni Irawan, and A.raflik, “Pencak Silat Sebagai Media Dakwah (Analisis Pada Perguruan Pencak Silat Susun Sirih Kecamatan Selakau),” &lt;i&gt;Jurnal Kajian Dakwah dan Sosial Keagamaan&lt;/i&gt; 6, no. 1 (2021): 24–43.","plainTextFormattedCitation":"Dagun, Deni Irawan, and A.raflik, “Pencak Silat Sebagai Media Dakwah (Analisis Pada Perguruan Pencak Silat Susun Sirih Kecamatan Selakau),” Jurnal Kajian Dakwah dan Sosial Keagamaan 6, no. 1 (2021): 24–43.","previouslyFormattedCitation":"Dagun, Deni Irawan, and A.raflik, “Pencak Silat Sebagai Media Dakwah (Analisis Pada Perguruan Pencak Silat Susun Sirih Kecamatan Selakau),” &lt;i&gt;Jurnal Kajian Dakwah dan Sosial Keagamaan&lt;/i&gt; 6, no. 1 (2021): 24–43."},"properties":{"noteIndex":7},"schema":"https://github.com/citation-style-language/schema/raw/master/csl-citation.json"}</w:instrText>
      </w:r>
      <w:r>
        <w:fldChar w:fldCharType="separate"/>
      </w:r>
      <w:r w:rsidRPr="00E1770F">
        <w:rPr>
          <w:noProof/>
        </w:rPr>
        <w:t xml:space="preserve">Dagun, Deni Irawan, and A.raflik, “Pencak Silat Sebagai Media Dakwah (Analisis Pada Perguruan Pencak Silat Susun Sirih Kecamatan Selakau),” </w:t>
      </w:r>
      <w:r w:rsidRPr="00E1770F">
        <w:rPr>
          <w:i/>
          <w:noProof/>
        </w:rPr>
        <w:t>Jurnal Kajian Dakwah dan Sosial Keagamaan</w:t>
      </w:r>
      <w:r w:rsidRPr="00E1770F">
        <w:rPr>
          <w:noProof/>
        </w:rPr>
        <w:t xml:space="preserve"> 6, no. 1 (2021): 24–43.</w:t>
      </w:r>
      <w:r>
        <w:fldChar w:fldCharType="end"/>
      </w:r>
    </w:p>
  </w:footnote>
  <w:footnote w:id="8">
    <w:p w14:paraId="5524871F" w14:textId="64E57EC4"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{"citationItems":[{"id":"ITEM-1","itemData":{"author":[{"dropping-particle":"","family":"Desa","given":"Dokumen","non-dropping-particle":"","parse-names":false,"suffix":""}],"id":"ITEM-1","issued":{"date-parts":[["2023"]]},"publisher-place":"Lamongan","title":"Data Statistik Pnduduk Desa Lembor Tahun 2023","type":"report"},"uris":["http://www.mendeley.com/documents/?uuid=0b691524-0be7-453d-8fb3-5fb5738f075f"]}],"mendeley":{"formattedCitation":"Dokumen Desa, &lt;i&gt;Data Statistik Pnduduk Desa Lembor Tahun 2023&lt;/i&gt; (Lamongan, 2023).","plainTextFormattedCitation":"Dokumen Desa, Data Statistik Pnduduk Desa Lembor Tahun 2023 (Lamongan, 2023).","previouslyFormattedCitation":"Dokumen Desa, &lt;i&gt;Data Statistik Pnduduk Desa Lembor Tahun 2023&lt;/i&gt; (Lamongan, 2023)."},"properties":{"noteIndex":8},"schema":"https://github.com/citation-style-language/schema/raw/master/csl-citation.json"}</w:instrText>
      </w:r>
      <w:r>
        <w:fldChar w:fldCharType="separate"/>
      </w:r>
      <w:r w:rsidRPr="00E1770F">
        <w:rPr>
          <w:noProof/>
        </w:rPr>
        <w:t xml:space="preserve">Dokumen Desa, </w:t>
      </w:r>
      <w:r w:rsidRPr="00E1770F">
        <w:rPr>
          <w:i/>
          <w:noProof/>
        </w:rPr>
        <w:t>Data Statistik Pnduduk Desa Lembor Tahun 2023</w:t>
      </w:r>
      <w:r w:rsidRPr="00E1770F">
        <w:rPr>
          <w:noProof/>
        </w:rPr>
        <w:t xml:space="preserve"> (Lamongan, 2023).</w:t>
      </w:r>
      <w:r>
        <w:fldChar w:fldCharType="end"/>
      </w:r>
    </w:p>
  </w:footnote>
  <w:footnote w:id="9">
    <w:p w14:paraId="0327163B" w14:textId="59C6003A"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{"citationItems":[{"id":"ITEM-1","itemData":{"author":[{"dropping-particle":"","family":"Reskiyono","given":"Joko","non-dropping-particle":"","parse-names":false,"suffix":""}],"id":"ITEM-1","issued":{"date-parts":[["2022"]]},"publisher":"IAIN Ponorogo","title":"Pagar Nusa Sebagai Media Dakwah di Desa Jurug Kecamatan Sooko Kabupaten Ponorogo","type":"thesis"},"uris":["http://www.mendeley.com/documents/?uuid=76daa56c-d732-46d6-9824-e38099873a64"]}],"mendeley":{"formattedCitation":"Joko Reskiyono, “Pagar Nusa Sebagai Media Dakwah Di Desa Jurug Kecamatan Sooko Kabupaten Ponorogo” (IAIN Ponorogo, 2022).","plainTextFormattedCitation":"Joko Reskiyono, “Pagar Nusa Sebagai Media Dakwah Di Desa Jurug Kecamatan Sooko Kabupaten Ponorogo” (IAIN Ponorogo, 2022).","previouslyFormattedCitation":"Joko Reskiyono, “Pagar Nusa Sebagai Media Dakwah Di Desa Jurug Kecamatan Sooko Kabupaten Ponorogo” (IAIN Ponorogo, 2022)."},"properties":{"noteIndex":9},"schema":"https://github.com/citation-style-language/schema/raw/master/csl-citation.json"}</w:instrText>
      </w:r>
      <w:r>
        <w:fldChar w:fldCharType="separate"/>
      </w:r>
      <w:r w:rsidRPr="00E1770F">
        <w:rPr>
          <w:noProof/>
        </w:rPr>
        <w:t>Joko Reskiyono, “Pagar Nusa Sebagai Media Dakwah Di Desa Jurug Kecamatan Sooko Kabupaten Ponorogo” (IAIN Ponorogo, 2022).</w:t>
      </w:r>
      <w:r>
        <w:fldChar w:fldCharType="end"/>
      </w:r>
    </w:p>
  </w:footnote>
  <w:footnote w:id="10">
    <w:p w14:paraId="4892A493" w14:textId="175A0D6A"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{"citationItems":[{"id":"ITEM-1","itemData":{"DOI":"10.24198/jppm.v5i3.20062","ISSN":"2581-1126","abstract":"Jatinangor telah mengalami perubahan. Lahan pertanian telah berubah menjadi area perumahan, komplek, bahkan apartemen. Meski demikian, tidak sedikit dari tanah-tanah yang ada dibiarkan kosong, terbengkalai, dan tidak terurus. Selain tidak enak dipandang, tanah-tanah kosong dikhawatirkan menjadi sarang ular, banyak nyamuk, bahkan menjadi tempat pembuangan sampah secara sembarangan. Artikel ini bertujuan untuk memaparkan pemanfaatan tanah-tanah kosong di perumahan RW 12, Dusun Caringin, Desa Sayang, Kecamatan Jatinangor, Sumedang, sebagai upaya membangun perilaku ketahanan pangan dalam keseharian masyarakat lokal. Metode yang dipergunakan adalah eksperimen. Masyarakat memanfaatkan tanah-tanah kosong untuk ditanami dengan tanaman yang dikonsumsi sehari-hari, seperti sayuran, tanaman bumbu-bumbu, dan umbi-umbian. Hasil dari eksperimen ini memperlihatkan bahwa pemanfaatan lahan kosong akan memberikan beberapa manfaat bagi masyarakat berupa: terpeliharanya lingkungan dan adanya ketersediaan pangan segar.","author":[{"dropping-particle":"","family":"Muttaqin","given":"Zaenal","non-dropping-particle":"","parse-names":false,"suffix":""},{"dropping-particle":"","family":"Sari","given":"Deasy Silvya","non-dropping-particle":"","parse-names":false,"suffix":""},{"dropping-particle":"","family":"Purbasari","given":"Ratih","non-dropping-particle":"","parse-names":false,"suffix":""}],"container-title":"Prosiding Penelitian dan Pengabdian kepada Masyarakat","id":"ITEM-1","issue":"3","issued":{"date-parts":[["2019","1","30"]]},"page":"237","title":"PEMANFAATAN LAHAN KOSONG: MENGUPAYAKAN KETAHANAN PANGAN GLOBAL DALAM KESEHARIAN MASYARAKAT LOKAL DI RW 12, DESA SAYANG, JATINANGOR, SUMEDANG","type":"article-journal","volume":"5"},"uris":["http://www.mendeley.com/documents/?uuid=aed453b2-8e80-4765-84ee-204fba86f374"]}],"mendeley":{"formattedCitation":"Zaenal Muttaqin, Deasy Silvya Sari, and Ratih Purbasari, “PEMANFAATAN LAHAN KOSONG: MENGUPAYAKAN KETAHANAN PANGAN GLOBAL DALAM KESEHARIAN MASYARAKAT LOKAL DI RW 12, DESA SAYANG, JATINANGOR, SUMEDANG,” &lt;i&gt;Prosiding Penelitian dan Pengabdian kepada Masyarakat&lt;/i&gt; 5, no. 3 (January 30, 2019): 237, http://jurnal.unpad.ac.id/prosiding/article/view/20062.","plainTextFormattedCitation":"Zaenal Muttaqin, Deasy Silvya Sari, and Ratih Purbasari, “PEMANFAATAN LAHAN KOSONG: MENGUPAYAKAN KETAHANAN PANGAN GLOBAL DALAM KESEHARIAN MASYARAKAT LOKAL DI RW 12, DESA SAYANG, JATINANGOR, SUMEDANG,” Prosiding Penelitian dan Pengabdian kepada Masyarakat 5, no. 3 (January 30, 2019): 237, http://jurnal.unpad.ac.id/prosiding/article/view/20062.","previouslyFormattedCitation":"Zaenal Muttaqin, Deasy Silvya Sari, and Ratih Purbasari, “PEMANFAATAN LAHAN KOSONG: MENGUPAYAKAN KETAHANAN PANGAN GLOBAL DALAM KESEHARIAN MASYARAKAT LOKAL DI RW 12, DESA SAYANG, JATINANGOR, SUMEDANG,” &lt;i&gt;Prosiding Penelitian dan Pengabdian kepada Masyarakat&lt;/i&gt; 5, no. 3 (January 30, 2019): 237, http://jurnal.unpad.ac.id/prosiding/article/view/20062."},"properties":{"noteIndex":10},"schema":"https://github.com/citation-style-language/schema/raw/master/csl-citation.json"}</w:instrText>
      </w:r>
      <w:r>
        <w:fldChar w:fldCharType="separate"/>
      </w:r>
      <w:r w:rsidRPr="00E1770F">
        <w:rPr>
          <w:noProof/>
        </w:rPr>
        <w:t xml:space="preserve">Zaenal Muttaqin, Deasy Silvya Sari, and Ratih Purbasari, “Pemanfaatan Lahan Kosong: Mengupayakan Ketahanan Pangan Global Dalam Keseharian Masyarakat Lokal Di Rw 12, Desa Sayang, Jatinangor, Sumedang,” </w:t>
      </w:r>
      <w:r w:rsidRPr="00E1770F">
        <w:rPr>
          <w:i/>
          <w:noProof/>
        </w:rPr>
        <w:t>Prosiding Penelitian dan Pengabdian kepada Masyarakat</w:t>
      </w:r>
      <w:r w:rsidRPr="00E1770F">
        <w:rPr>
          <w:noProof/>
        </w:rPr>
        <w:t xml:space="preserve"> 5, no. 3 (January 30, 2019): 237, http://jurnal.unpad.ac.id/prosiding/article/view/20062.</w:t>
      </w:r>
      <w:r>
        <w:fldChar w:fldCharType="end"/>
      </w:r>
    </w:p>
  </w:footnote>
  <w:footnote w:id="11">
    <w:p w14:paraId="0A9F0F8C" w14:textId="3F7B0F44"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{"citationItems":[{"id":"ITEM-1","itemData":{"abstract":"This research was conducted to explain that Pencak Silat is one of the martial arts sports that can be used as a medium for preaching especially at the Susun Sirih Pencak Silat College, Selakau District. The objectives of this study were: 1) To determine the forms of preaching media in the Susun Sirih Pencak Silat College, Selakau District. 2) To find out the application or the process of delivering da'wah messages at the Susun Sirih Pencak Silat College, Selakau District. This research uses a descriptive approach with a qualitative type. The data sources used are primary and secondary. The results of this study are; 1) There are two forms of preaching media in the Selakau Subdistrict Pencak Silat College, namely: pledge and discourse which have an important role to act as an intermediary for delivering da'wah messages. 2) the application or process of delivering da'wah messages at the Susun Sirih Pencak Silat College, Selakau District, in the application process using verbal communication and non-verbal communication, this is intended so that the recipient of the da'wah message can properly receive the message conveyed.","author":[{"dropping-particle":"","family":"Dagun","given":"","non-dropping-particle":"","parse-names":false,"suffix":""},{"dropping-particle":"","family":"Irawan","given":"Deni","non-dropping-particle":"","parse-names":false,"suffix":""},{"dropping-particle":"","family":"A.raflik","given":"","non-dropping-particle":"","parse-names":false,"suffix":""}],"container-title":"Jurnal Kajian Dakwah dan Sosial Keagamaan","id":"ITEM-1","issue":"1","issued":{"date-parts":[["2021"]]},"page":"24-43","title":"pencak silat sebagai media dakwah (Analisis Pada Perguruan Pencak Silat Susun Sirih Kecamatan Selakau)","type":"article-journal","volume":"6"},"uris":["http://www.mendeley.com/documents/?uuid=ce79f710-e358-4c57-98b9-01c4e284688c"]}],"mendeley":{"formattedCitation":"Dagun, Irawan, and A.raflik, “Pencak Silat Sebagai Media Dakwah (Analisis Pada Perguruan Pencak Silat Susun Sirih Kecamatan Selakau).”","plainTextFormattedCitation":"Dagun, Irawan, and A.raflik, “Pencak Silat Sebagai Media Dakwah (Analisis Pada Perguruan Pencak Silat Susun Sirih Kecamatan Selakau).”","previouslyFormattedCitation":"Dagun, Irawan, and A.raflik, “Pencak Silat Sebagai Media Dakwah (Analisis Pada Perguruan Pencak Silat Susun Sirih Kecamatan Selakau).”"},"properties":{"noteIndex":11},"schema":"https://github.com/citation-style-language/schema/raw/master/csl-citation.json"}</w:instrText>
      </w:r>
      <w:r>
        <w:fldChar w:fldCharType="separate"/>
      </w:r>
      <w:r w:rsidRPr="00E1770F">
        <w:rPr>
          <w:noProof/>
        </w:rPr>
        <w:t>Dagun, Irawan, and A.raflik, “Pencak Silat Sebagai Media Dakwah (Analisis Pada Perguruan Pencak Silat Susun Sirih Kecamatan Selakau).”</w:t>
      </w:r>
      <w:r>
        <w:fldChar w:fldCharType="end"/>
      </w:r>
    </w:p>
  </w:footnote>
  <w:footnote w:id="12">
    <w:p w14:paraId="06F35BB2" w14:textId="202D6530"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{"citationItems":[{"id":"ITEM-1","itemData":{"abstract":"Judul penelitian ini adalah Strategi Dakwah Bil Hal Di Masjid Jami'Asholikhin Bringin Ngaliyan, permasalahan dalam penelitian adalah 1) Bagaimana pelaksanaan dakwah bil hal yang dilakukan oleh takmir di Masjid Jami'Asholikhin Bringin Timur Tambak Aji Ngaliyan …","author":[{"dropping-particle":"","family":"Undriyati","given":"Siti","non-dropping-particle":"","parse-names":false,"suffix":""}],"container-title":"Skripsi","id":"ITEM-1","issued":{"date-parts":[["2015"]]},"title":"Strategi Dakwah Bil Hal Di Masjid Jami' Asholikhin Bringin Ngaliyan","type":"article-journal"},"uris":["http://www.mendeley.com/documents/?uuid=cff7f1c2-c69a-4dc1-a953-5f66631910c1"]}],"mendeley":{"formattedCitation":"Siti Undriyati, “Strategi Dakwah Bil Hal Di Masjid Jami’ Asholikhin Bringin Ngaliyan,” &lt;i&gt;Skripsi&lt;/i&gt; (2015).","plainTextFormattedCitation":"Siti Undriyati, “Strategi Dakwah Bil Hal Di Masjid Jami’ Asholikhin Bringin Ngaliyan,” Skripsi (2015).","previouslyFormattedCitation":"Siti Undriyati, “Strategi Dakwah Bil Hal Di Masjid Jami’ Asholikhin Bringin Ngaliyan,” &lt;i&gt;Skripsi&lt;/i&gt; (2015)."},"properties":{"noteIndex":12},"schema":"https://github.com/citation-style-language/schema/raw/master/csl-citation.json"}</w:instrText>
      </w:r>
      <w:r>
        <w:fldChar w:fldCharType="separate"/>
      </w:r>
      <w:r w:rsidRPr="00E1770F">
        <w:rPr>
          <w:noProof/>
        </w:rPr>
        <w:t xml:space="preserve">Siti Undriyati, “Strategi Dakwah Bil Hal Di Masjid Jami’ Asholikhin Bringin Ngaliyan,” </w:t>
      </w:r>
      <w:r w:rsidRPr="00E1770F">
        <w:rPr>
          <w:i/>
          <w:noProof/>
        </w:rPr>
        <w:t>Skripsi</w:t>
      </w:r>
      <w:r w:rsidRPr="00E1770F">
        <w:rPr>
          <w:noProof/>
        </w:rPr>
        <w:t xml:space="preserve"> (2015).</w:t>
      </w:r>
      <w:r>
        <w:fldChar w:fldCharType="end"/>
      </w:r>
    </w:p>
  </w:footnote>
  <w:footnote w:id="13">
    <w:p w14:paraId="60C17836" w14:textId="36AC8EF8"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{"citationItems":[{"id":"ITEM-1","itemData":{"DOI":"10.15548/al-hikmah.v0i0.92","ISSN":"2685-1881","abstract":"Dakwah merupakan usaha untuk mengajak manusia ke jalan Allah. Dalam kajian ilmu filsafat dakwah dikenal istilah ontology ilmu dakwah. ontology ialah ilmu tentang yang ada. Sedangkan ontologi dakwah membahas hal yang ada atau sumber dari segala sesuatu maka dalam penerapan dakwah, yang menjadi sumber dakwah adalah al-Qur’an dan hadist maka perlu diperhatikan apa yang menjadi sumbernya. Sehingga dapat menambah khazanah ilmu pengetahuan bagi para juru dakwah.","author":[{"dropping-particle":"","family":"Hardian","given":"Novri","non-dropping-particle":"","parse-names":false,"suffix":""}],"container-title":"Al-Hikmah: Jurnal Dakwah dan Ilmu Komunikasi","id":"ITEM-1","issued":{"date-parts":[["2018","6","1"]]},"page":"42-52","title":"DAKWAH DALAM PERSPEKTIF AL-QUR’AN DAN HADITS","type":"article-journal"},"uris":["http://www.mendeley.com/documents/?uuid=29fd68af-7c1f-4413-ab83-fb0124f4b71d"]}],"mendeley":{"formattedCitation":"Novri Hardian, “DAKWAH DALAM PERSPEKTIF AL-QUR’AN DAN HADITS,” &lt;i&gt;Al-Hikmah: Jurnal Dakwah dan Ilmu Komunikasi&lt;/i&gt; (June 1, 2018): 42–52, https://ejournal.uinib.ac.id/jurnal/index.php/alhikmah/article/view/92.","plainTextFormattedCitation":"Novri Hardian, “DAKWAH DALAM PERSPEKTIF AL-QUR’AN DAN HADITS,” Al-Hikmah: Jurnal Dakwah dan Ilmu Komunikasi (June 1, 2018): 42–52, https://ejournal.uinib.ac.id/jurnal/index.php/alhikmah/article/view/92.","previouslyFormattedCitation":"Novri Hardian, “DAKWAH DALAM PERSPEKTIF AL-QUR’AN DAN HADITS,” &lt;i&gt;Al-Hikmah: Jurnal Dakwah dan Ilmu Komunikasi&lt;/i&gt; (June 1, 2018): 42–52, https://ejournal.uinib.ac.id/jurnal/index.php/alhikmah/article/view/92."},"properties":{"noteIndex":13},"schema":"https://github.com/citation-style-language/schema/raw/master/csl-citation.json"}</w:instrText>
      </w:r>
      <w:r>
        <w:fldChar w:fldCharType="separate"/>
      </w:r>
      <w:r w:rsidRPr="00E1770F">
        <w:rPr>
          <w:noProof/>
        </w:rPr>
        <w:t xml:space="preserve">Novri Hardian, “Dakwah Dalam Perspektif Al-Qur’an Dan Hadits,” </w:t>
      </w:r>
      <w:r w:rsidRPr="00E1770F">
        <w:rPr>
          <w:i/>
          <w:noProof/>
        </w:rPr>
        <w:t>Al-Hikmah: Jurnal Dakwah dan Ilmu Komunikasi</w:t>
      </w:r>
      <w:r w:rsidRPr="00E1770F">
        <w:rPr>
          <w:noProof/>
        </w:rPr>
        <w:t xml:space="preserve"> (June 1, 2018): 42–52, https://ejournal.uinib.ac.id/jurnal/index.php/alhikmah/article/view/92.</w:t>
      </w:r>
      <w:r>
        <w:fldChar w:fldCharType="end"/>
      </w:r>
    </w:p>
  </w:footnote>
  <w:footnote w:id="14">
    <w:p w14:paraId="500EDE55" w14:textId="6C633BDB"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{"citationItems":[{"id":"ITEM-1","itemData":{"DOI":"10.61393/heiema.v1i2.72","ISSN":"2828-8033","abstract":"Ihya 'al-mawat is the cultivation of vacant land that has not been processed and is not owned by someone to be used as productive land, both as agricultural land and building buildings. The legal basis for ihya 'al-mawat is based on the hadith of the Prophet Muhammad s.a.w, the law (mustahab), other opinions say ja'iz. The ways of Ihya' al-Mawat are as follows: fertilizing, planting, making fences, and digging trenches. The fiqh scholars agree that the conditions for ihya 'al-mawat include: Islam, puberty, intelligence, people working, land to be cultivated, not belonging to others, and the cultivation process. The majority of scholars have different opinions that clearing vacant land is the cause of land ownership without being obliged to require a permit from the government. As the Basic Agrarian Law and Forestry Law, it must first refer to the guidelines of the Qur'an and Al-Hadith. Basic Agrarian and Forestry Laws made by the government. Because Indonesia is a nationalist country, the law used is the 1945 Constitution of the Republic of Indonesia, article 33 paragraph 3 as the Basic Agrarian Law in Indonesia.","author":[{"dropping-particle":"","family":"Ahmad Syarbaini","given":"","non-dropping-particle":"","parse-names":false,"suffix":""}],"container-title":"HEI EMA : Jurnal Riset Hukum, Ekonomi Islam, Ekonomi, Manajemen dan Akuntansi","id":"ITEM-1","issue":"2","issued":{"date-parts":[["2022","7","27"]]},"page":"45-61","title":"KONSEP IHYA’ AL-MAWAT MENURUT HUKUM EKONOMI SYARIAH (DALAM FIQH ISLAM) DITINJAU DARI UNDANG-UNDANG POKOK AGRARIA DAN UNDANG-UNDANG KEHUTANAN","type":"article-journal","volume":"1"},"uris":["http://www.mendeley.com/documents/?uuid=df1b68a2-accb-4c4c-bdc4-19c6bd984062"]}],"mendeley":{"formattedCitation":"Ahmad Syarbaini, “KONSEP IHYA’ AL-MAWAT MENURUT HUKUM EKONOMI SYARIAH (DALAM FIQH ISLAM) DITINJAU DARI UNDANG-UNDANG POKOK AGRARIA DAN UNDANG-UNDANG KEHUTANAN.”","manualFormatting":"(Syarbaini, 2022)","plainTextFormattedCitation":"Ahmad Syarbaini, “KONSEP IHYA’ AL-MAWAT MENURUT HUKUM EKONOMI SYARIAH (DALAM FIQH ISLAM) DITINJAU DARI UNDANG-UNDANG POKOK AGRARIA DAN UNDANG-UNDANG KEHUTANAN.”","previouslyFormattedCitation":"Ahmad Syarbaini, “KONSEP IHYA’ AL-MAWAT MENURUT HUKUM EKONOMI SYARIAH (DALAM FIQH ISLAM) DITINJAU DARI UNDANG-UNDANG POKOK AGRARIA DAN UNDANG-UNDANG KEHUTANAN.”"},"properties":{"noteIndex":14},"schema":"https://github.com/citation-style-language/schema/raw/master/csl-citation.json"}</w:instrText>
      </w:r>
      <w:r>
        <w:fldChar w:fldCharType="separate"/>
      </w:r>
      <w:r>
        <w:rPr>
          <w:noProof/>
        </w:rPr>
        <w:t>(Syarbaini, 2022)</w:t>
      </w:r>
      <w:r>
        <w:fldChar w:fldCharType="end"/>
      </w:r>
    </w:p>
  </w:footnote>
  <w:footnote w:id="15">
    <w:p w14:paraId="5D6C18BD" w14:textId="120DC8BF"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{"citationItems":[{"id":"ITEM-1","itemData":{"author":[{"dropping-particle":"","family":"Syaikh Muhammad bin Qosim Al Ghozi Al Musamma","given":"","non-dropping-particle":"","parse-names":false,"suffix":""}],"edition":"3","id":"ITEM-1","issued":{"date-parts":[["2017"]]},"number-of-pages":"83","publisher":"Lirboyo Press","publisher-place":"Kediri","title":"Syarah Fathul Qorib Al Mujib","type":"book"},"uris":["http://www.mendeley.com/documents/?uuid=24ed248f-cbcf-4f13-b987-eff3633f18a4"]}],"mendeley":{"formattedCitation":"Syaikh Muhammad bin Qosim Al Ghozi Al Musamma, &lt;i&gt;Syarah Fathul Qorib Al Mujib&lt;/i&gt;.","manualFormatting":"(Al Musamma, 2017)","plainTextFormattedCitation":"Syaikh Muhammad bin Qosim Al Ghozi Al Musamma, Syarah Fathul Qorib Al Mujib.","previouslyFormattedCitation":"Syaikh Muhammad bin Qosim Al Ghozi Al Musamma, &lt;i&gt;Syarah Fathul Qorib Al Mujib&lt;/i&gt;."},"properties":{"noteIndex":15},"schema":"https://github.com/citation-style-language/schema/raw/master/csl-citation.json"}</w:instrText>
      </w:r>
      <w:r>
        <w:fldChar w:fldCharType="separate"/>
      </w:r>
      <w:r>
        <w:rPr>
          <w:noProof/>
        </w:rPr>
        <w:t>(Al Musamma, 2017)</w:t>
      </w:r>
      <w:r>
        <w:fldChar w:fldCharType="end"/>
      </w:r>
    </w:p>
  </w:footnote>
  <w:footnote w:id="16">
    <w:p w14:paraId="5D5C087F" w14:textId="0CF43083" w:rsidR="00E1770F" w:rsidRDefault="00E1770F" w:rsidP="00E1770F">
      <w:pPr>
        <w:pStyle w:val="FootnoteText"/>
        <w:jc w:val="both"/>
      </w:pPr>
      <w:r>
        <w:rPr>
          <w:rStyle w:val="FootnoteReference"/>
        </w:rPr>
        <w:footnoteRef/>
      </w:r>
      <w:r>
        <w:t xml:space="preserve"> </w:t>
      </w:r>
      <w:r>
        <w:fldChar w:fldCharType="begin" w:fldLock="1"/>
      </w:r>
      <w:r>
        <w:instrText>ADDIN CSL_CITATION {"citationItems":[{"id":"ITEM-1","itemData":{"author":[{"dropping-particle":"","family":"Tuhumury","given":"Petronella","non-dropping-particle":"","parse-names":false,"suffix":""}],"id":"ITEM-1","issued":{"date-parts":[["2018"]]},"number-of-pages":"2","publisher":"Sekolah Tinggi Theologia Jaffray","title":"Transformasi Sebuah Paradigma Terobosan","type":"book"},"uris":["http://www.mendeley.com/documents/?uuid=c56e97c9-4651-4704-973b-80704db89b3b"]}],"mendeley":{"formattedCitation":"Petronella Tuhumury, &lt;i&gt;Transformasi Sebuah Paradigma Terobosan&lt;/i&gt; (Sekolah Tinggi Theologia Jaffray, 2018).","plainTextFormattedCitation":"Petronella Tuhumury, Transformasi Sebuah Paradigma Terobosan (Sekolah Tinggi Theologia Jaffray, 2018).","previouslyFormattedCitation":"Petronella Tuhumury, &lt;i&gt;Transformasi Sebuah Paradigma Terobosan&lt;/i&gt; (Sekolah Tinggi Theologia Jaffray, 2018)."},"properties":{"noteIndex":16},"schema":"https://github.com/citation-style-language/schema/raw/master/csl-citation.json"}</w:instrText>
      </w:r>
      <w:r>
        <w:fldChar w:fldCharType="separate"/>
      </w:r>
      <w:r w:rsidRPr="00E1770F">
        <w:rPr>
          <w:noProof/>
        </w:rPr>
        <w:t xml:space="preserve">Petronella Tuhumury, </w:t>
      </w:r>
      <w:r w:rsidRPr="00E1770F">
        <w:rPr>
          <w:i/>
          <w:noProof/>
        </w:rPr>
        <w:t>Transformasi Sebuah Paradigma Terobosan</w:t>
      </w:r>
      <w:r w:rsidRPr="00E1770F">
        <w:rPr>
          <w:noProof/>
        </w:rPr>
        <w:t xml:space="preserve"> (Sekolah Tinggi Theologia Jaffray, 2018).</w:t>
      </w:r>
      <w:r>
        <w:fldChar w:fldCharType="end"/>
      </w:r>
    </w:p>
  </w:footnote>
  <w:footnote w:id="17">
    <w:p w14:paraId="558AFE4E" w14:textId="0E454768" w:rsidR="00E1770F" w:rsidRDefault="00E1770F" w:rsidP="00C42E8E">
      <w:pPr>
        <w:pStyle w:val="FootnoteText"/>
        <w:jc w:val="both"/>
      </w:pPr>
      <w:r>
        <w:rPr>
          <w:rStyle w:val="FootnoteReference"/>
        </w:rPr>
        <w:footnoteRef/>
      </w:r>
      <w:r>
        <w:t xml:space="preserve"> </w:t>
      </w:r>
      <w:r>
        <w:fldChar w:fldCharType="begin" w:fldLock="1"/>
      </w:r>
      <w:r>
        <w:instrText>ADDIN CSL_CITATION {"citationItems":[{"id":"ITEM-1","itemData":{"DOI":"10.24235/empower.v4i2.4572","ISSN":"2580-0973","author":[{"dropping-particle":"","family":"Al-Kautsari","given":"Mirza Maulana","non-dropping-particle":"","parse-names":false,"suffix":""}],"container-title":"Empower: Jurnal Pengembangan Masyarakat Islam","id":"ITEM-1","issue":"2","issued":{"date-parts":[["2019","12","30"]]},"page":"259","title":"ASSET-BASED COMMUNITY DEVELOPMENT : STRATEGI PENGEMBANGAN MASYARAKAT","type":"article-journal","volume":"4"},"uris":["http://www.mendeley.com/documents/?uuid=b234e1a5-5d58-4901-b15f-3e2251bf65f2"]}],"mendeley":{"formattedCitation":"Mirza Maulana Al-Kautsari, “ASSET-BASED COMMUNITY DEVELOPMENT : STRATEGI PENGEMBANGAN MASYARAKAT,” &lt;i&gt;Empower: Jurnal Pengembangan Masyarakat Islam&lt;/i&gt; 4, no. 2 (December 30, 2019): 259, https://syekhnurjati.ac.id/jurnal/index.php/empower/article/view/4572.","plainTextFormattedCitation":"Mirza Maulana Al-Kautsari, “ASSET-BASED COMMUNITY DEVELOPMENT : STRATEGI PENGEMBANGAN MASYARAKAT,” Empower: Jurnal Pengembangan Masyarakat Islam 4, no. 2 (December 30, 2019): 259, https://syekhnurjati.ac.id/jurnal/index.php/empower/article/view/4572.","previouslyFormattedCitation":"Mirza Maulana Al-Kautsari, “ASSET-BASED COMMUNITY DEVELOPMENT : STRATEGI PENGEMBANGAN MASYARAKAT,” &lt;i&gt;Empower: Jurnal Pengembangan Masyarakat Islam&lt;/i&gt; 4, no. 2 (December 30, 2019): 259, https://syekhnurjati.ac.id/jurnal/index.php/empower/article/view/4572."},"properties":{"noteIndex":17},"schema":"https://github.com/citation-style-language/schema/raw/master/csl-citation.json"}</w:instrText>
      </w:r>
      <w:r>
        <w:fldChar w:fldCharType="separate"/>
      </w:r>
      <w:r w:rsidRPr="00E1770F">
        <w:rPr>
          <w:noProof/>
        </w:rPr>
        <w:t>Mirza Maulana Al-Kautsari, “</w:t>
      </w:r>
      <w:r w:rsidR="00C42E8E" w:rsidRPr="00E1770F">
        <w:rPr>
          <w:noProof/>
        </w:rPr>
        <w:t>Asset-Based Community Development : Strategi Pengembangan Masyarakat</w:t>
      </w:r>
      <w:r w:rsidRPr="00E1770F">
        <w:rPr>
          <w:noProof/>
        </w:rPr>
        <w:t xml:space="preserve">,” </w:t>
      </w:r>
      <w:r w:rsidRPr="00E1770F">
        <w:rPr>
          <w:i/>
          <w:noProof/>
        </w:rPr>
        <w:t>Empower: Jurnal Pengembangan Masyarakat Islam</w:t>
      </w:r>
      <w:r w:rsidRPr="00E1770F">
        <w:rPr>
          <w:noProof/>
        </w:rPr>
        <w:t xml:space="preserve"> 4, no. 2 (December 30, 2019): 259, https://syekhnurjati.ac.id/jurnal/index.php/empower/article/view/4572.</w:t>
      </w:r>
      <w:r>
        <w:fldChar w:fldCharType="end"/>
      </w:r>
    </w:p>
  </w:footnote>
  <w:footnote w:id="18">
    <w:p w14:paraId="1E7801C8" w14:textId="541EEB25" w:rsidR="00E1770F" w:rsidRDefault="00E1770F" w:rsidP="00C42E8E">
      <w:pPr>
        <w:pStyle w:val="FootnoteText"/>
        <w:jc w:val="both"/>
      </w:pPr>
      <w:r>
        <w:rPr>
          <w:rStyle w:val="FootnoteReference"/>
        </w:rPr>
        <w:footnoteRef/>
      </w:r>
      <w:r>
        <w:t xml:space="preserve"> </w:t>
      </w:r>
      <w:r>
        <w:fldChar w:fldCharType="begin" w:fldLock="1"/>
      </w:r>
      <w:r>
        <w:instrText>ADDIN CSL_CITATION {"citationItems":[{"id":"ITEM-1","itemData":{"author":[{"dropping-particle":"","family":"Afandi","given":"Agus","non-dropping-particle":"","parse-names":false,"suffix":""}],"id":"ITEM-1","issued":{"date-parts":[["2022"]]},"publisher":"Kementrian Agama RI","publisher-place":"Jakarta","title":"Metodologi Pengabdian Masyarakat","type":"book"},"uris":["http://www.mendeley.com/documents/?uuid=3e894bb9-cca9-432d-bafe-e50a5b775078"]}],"mendeley":{"formattedCitation":"Agus Afandi, &lt;i&gt;Metodologi Pengabdian Masyarakat&lt;/i&gt; (Jakarta: Kementrian Agama RI, 2022).","plainTextFormattedCitation":"Agus Afandi, Metodologi Pengabdian Masyarakat (Jakarta: Kementrian Agama RI, 2022).","previouslyFormattedCitation":"Agus Afandi, &lt;i&gt;Metodologi Pengabdian Masyarakat&lt;/i&gt; (Jakarta: Kementrian Agama RI, 2022)."},"properties":{"noteIndex":18},"schema":"https://github.com/citation-style-language/schema/raw/master/csl-citation.json"}</w:instrText>
      </w:r>
      <w:r>
        <w:fldChar w:fldCharType="separate"/>
      </w:r>
      <w:r w:rsidRPr="00E1770F">
        <w:rPr>
          <w:noProof/>
        </w:rPr>
        <w:t xml:space="preserve">Agus Afandi, </w:t>
      </w:r>
      <w:r w:rsidRPr="00E1770F">
        <w:rPr>
          <w:i/>
          <w:noProof/>
        </w:rPr>
        <w:t>Metodologi Pengabdian Masyarakat</w:t>
      </w:r>
      <w:r w:rsidRPr="00E1770F">
        <w:rPr>
          <w:noProof/>
        </w:rPr>
        <w:t xml:space="preserve"> (Jakarta: Kementrian Agama RI, 2022).</w:t>
      </w:r>
      <w:r>
        <w:fldChar w:fldCharType="end"/>
      </w:r>
    </w:p>
  </w:footnote>
  <w:footnote w:id="19">
    <w:p w14:paraId="62F476D7" w14:textId="57174763" w:rsidR="00E1770F" w:rsidRDefault="00E1770F" w:rsidP="00C42E8E">
      <w:pPr>
        <w:pStyle w:val="FootnoteText"/>
        <w:jc w:val="both"/>
      </w:pPr>
      <w:r>
        <w:rPr>
          <w:rStyle w:val="FootnoteReference"/>
        </w:rPr>
        <w:footnoteRef/>
      </w:r>
      <w:r>
        <w:t xml:space="preserve"> </w:t>
      </w:r>
      <w:r>
        <w:fldChar w:fldCharType="begin" w:fldLock="1"/>
      </w:r>
      <w:r>
        <w:instrText>ADDIN CSL_CITATION {"citationItems":[{"id":"ITEM-1","itemData":{"author":[{"dropping-particle":"","family":"Rahayu","given":"Betty","non-dropping-particle":"","parse-names":false,"suffix":""},{"dropping-particle":"","family":"Setyawan","given":"Herry","non-dropping-particle":"","parse-names":false,"suffix":""},{"dropping-particle":"","family":"Mansur","given":"","non-dropping-particle":"","parse-names":false,"suffix":""}],"id":"ITEM-1","issued":{"date-parts":[["2022"]]},"publisher":"PT Gaptek Media Pustaka","publisher-place":"Samarinda","title":"Asset Based Community Development (ABCD)","type":"book"},"uris":["http://www.mendeley.com/documents/?uuid=7b084df6-2d0c-4691-b411-278ba12672b7"]}],"mendeley":{"formattedCitation":"Betty Rahayu, Herry Setyawan, and Mansur, &lt;i&gt;Asset Based Community Development (ABCD)&lt;/i&gt; (Samarinda: PT Gaptek Media Pustaka, 2022).","plainTextFormattedCitation":"Betty Rahayu, Herry Setyawan, and Mansur, Asset Based Community Development (ABCD) (Samarinda: PT Gaptek Media Pustaka, 2022).","previouslyFormattedCitation":"Betty Rahayu, Herry Setyawan, and Mansur, &lt;i&gt;Asset Based Community Development (ABCD)&lt;/i&gt; (Samarinda: PT Gaptek Media Pustaka, 2022)."},"properties":{"noteIndex":19},"schema":"https://github.com/citation-style-language/schema/raw/master/csl-citation.json"}</w:instrText>
      </w:r>
      <w:r>
        <w:fldChar w:fldCharType="separate"/>
      </w:r>
      <w:r w:rsidRPr="00E1770F">
        <w:rPr>
          <w:noProof/>
        </w:rPr>
        <w:t xml:space="preserve">Betty Rahayu, Herry Setyawan, and Mansur, </w:t>
      </w:r>
      <w:r w:rsidRPr="00E1770F">
        <w:rPr>
          <w:i/>
          <w:noProof/>
        </w:rPr>
        <w:t>Asset Based Community Development (ABCD)</w:t>
      </w:r>
      <w:r w:rsidRPr="00E1770F">
        <w:rPr>
          <w:noProof/>
        </w:rPr>
        <w:t xml:space="preserve"> (Samarinda: PT Gaptek Media Pustaka, 2022).</w:t>
      </w:r>
      <w:r>
        <w:fldChar w:fldCharType="end"/>
      </w:r>
    </w:p>
  </w:footnote>
  <w:footnote w:id="20">
    <w:p w14:paraId="35D9E790" w14:textId="1F984673" w:rsidR="00E1770F" w:rsidRDefault="00E1770F" w:rsidP="00C42E8E">
      <w:pPr>
        <w:pStyle w:val="FootnoteText"/>
        <w:jc w:val="both"/>
      </w:pPr>
      <w:r>
        <w:rPr>
          <w:rStyle w:val="FootnoteReference"/>
        </w:rPr>
        <w:footnoteRef/>
      </w:r>
      <w:r>
        <w:t xml:space="preserve"> </w:t>
      </w:r>
      <w:r>
        <w:fldChar w:fldCharType="begin" w:fldLock="1"/>
      </w:r>
      <w:r>
        <w:instrText>ADDIN CSL_CITATION {"citationItems":[{"id":"ITEM-1","itemData":{"DOI":"10.24014/jdr.v28i1.5538","ISSN":"2654-3877","abstract":"Partisipasi masyarakat harus ada dalam semua hal, termasuk dalam memelihara kebersihan lingkungan. Lingkungan yang bersih akan mencerminkan kondisi orang-orang yang tinggal di dalamnya. Pemberdayaan lingkungan merupakan cita-cita bersama sehingga juga harus diciptakan secara bersama-sama pula. Berdayanya lingkungan ditandai dengan kondisi lingkungan yang mendukung aktivitas masyarakatnya, artianya aktivitas masyarakat tidak akan terganggu dikarenakan alasan lingkungannya. Misalnya, dikarenakan lingkungan yang kotor menyebabkan gangguan kesehatan sehingga menghalangi aktivitas masyarakat. Pencemaran lingkungan dan segala permasalahannya dapat diatasi jika semua komponen yang ada mau peduli dan bertanggung jawab. Melalui partisipasi aktif, masyarakat diharapkan mau terlibat secara langsung sehingga akan memberikan kontribusi yang nyata sehingga memberikan pengaruh yang besar. Partisipasi masyarakat dalam menciptakan lingkungan yang berdaya tidak akan terjadi jika partisipasi aktif tidak terbentuk. Partisipasi masyarakat bisa dimulai dari kepedulian masyarakat terhadap informasi-informasi lingkungan, baik manfaat maupun dampak. Kemudian informasi yang ada semakin diperkuat sehingga menjadi sebuah pengetahuan tentang lingkungan. Selanjutnya, lingkungan bisa direkayasa sesuai dengan keinginan masyarakat sehingga bisa menjadi pendukung dalam setiap aktivitasnya.","author":[{"dropping-particle":"","family":"Yasril","given":"Yazid","non-dropping-particle":"","parse-names":false,"suffix":""},{"dropping-particle":"","family":"Nur","given":"Alhidayatillah","non-dropping-particle":"","parse-names":false,"suffix":""}],"container-title":"Jurnal Dakwah Risalah","id":"ITEM-1","issue":"1","issued":{"date-parts":[["2018","8","2"]]},"page":"1","title":"PARTISIPASI MASYARAKAT DALAM PEMBERDAYAAN LINGKUNGAN","type":"article-journal","volume":"28"},"uris":["http://www.mendeley.com/documents/?uuid=e3d72134-03e9-4bfd-83fc-bdac520d4c36"]}],"mendeley":{"formattedCitation":"Yazid Yasril and Alhidayatillah Nur, “PARTISIPASI MASYARAKAT DALAM PEMBERDAYAAN LINGKUNGAN,” &lt;i&gt;Jurnal Dakwah Risalah&lt;/i&gt; 28, no. 1 (August 2, 2018): 1, http://ejournal.uin-suska.ac.id/index.php/risalah/article/view/5538.","plainTextFormattedCitation":"Yazid Yasril and Alhidayatillah Nur, “PARTISIPASI MASYARAKAT DALAM PEMBERDAYAAN LINGKUNGAN,” Jurnal Dakwah Risalah 28, no. 1 (August 2, 2018): 1, http://ejournal.uin-suska.ac.id/index.php/risalah/article/view/5538.","previouslyFormattedCitation":"Yazid Yasril and Alhidayatillah Nur, “PARTISIPASI MASYARAKAT DALAM PEMBERDAYAAN LINGKUNGAN,” &lt;i&gt;Jurnal Dakwah Risalah&lt;/i&gt; 28, no. 1 (August 2, 2018): 1, http://ejournal.uin-suska.ac.id/index.php/risalah/article/view/5538."},"properties":{"noteIndex":20},"schema":"https://github.com/citation-style-language/schema/raw/master/csl-citation.json"}</w:instrText>
      </w:r>
      <w:r>
        <w:fldChar w:fldCharType="separate"/>
      </w:r>
      <w:r w:rsidRPr="00E1770F">
        <w:rPr>
          <w:noProof/>
        </w:rPr>
        <w:t>Yazid Yasril and Alhidayatillah Nur, “</w:t>
      </w:r>
      <w:r w:rsidR="00C42E8E" w:rsidRPr="00E1770F">
        <w:rPr>
          <w:noProof/>
        </w:rPr>
        <w:t>Partisipasi Masyarakat Dalam Pemberdayaan Lingkungan</w:t>
      </w:r>
      <w:r w:rsidRPr="00E1770F">
        <w:rPr>
          <w:noProof/>
        </w:rPr>
        <w:t xml:space="preserve">,” </w:t>
      </w:r>
      <w:r w:rsidRPr="00E1770F">
        <w:rPr>
          <w:i/>
          <w:noProof/>
        </w:rPr>
        <w:t>Jurnal Dakwah Risalah</w:t>
      </w:r>
      <w:r w:rsidRPr="00E1770F">
        <w:rPr>
          <w:noProof/>
        </w:rPr>
        <w:t xml:space="preserve"> 28, no. 1 (August 2, 2018): 1, http://ejournal.uin-suska.ac.id/index.php/risalah/article/view/5538.</w:t>
      </w:r>
      <w:r>
        <w:fldChar w:fldCharType="end"/>
      </w:r>
    </w:p>
  </w:footnote>
  <w:footnote w:id="21">
    <w:p w14:paraId="5BF70397" w14:textId="5EA12AC3" w:rsidR="00E1770F" w:rsidRDefault="00E1770F" w:rsidP="00C42E8E">
      <w:pPr>
        <w:pStyle w:val="FootnoteText"/>
        <w:jc w:val="both"/>
      </w:pPr>
      <w:r>
        <w:rPr>
          <w:rStyle w:val="FootnoteReference"/>
        </w:rPr>
        <w:footnoteRef/>
      </w:r>
      <w:r>
        <w:t xml:space="preserve"> </w:t>
      </w:r>
      <w:r>
        <w:fldChar w:fldCharType="begin" w:fldLock="1"/>
      </w:r>
      <w:r>
        <w:instrText>ADDIN CSL_CITATION {"citationItems":[{"id":"ITEM-1","itemData":{"DOI":"10.24014/jmm.v3i2.6362","ISSN":"2656-7741","abstract":"Pemberdayaan masyarakat miskin belakangan ini mengalami berbagai problem. Diantara beberapa problem tersebut, salah satunya ialah belum adanya realisasi program pemberdayaan. Tujuan penelitian untuk a). Menjelaskan proses pemberdayaan. b). Menjelaskan output pemberdayaan. c). Menjelaskan model pemberdayaan. d). Menjelaskan kelebihan dan kekurangan model pemberdayaan. Penelitian menggunakan metode kualitatif, pengumpulan data menggunakan observasi terlibat, wawancara dan peninjauan dokumen. Hasil penelitian menjelaskan proses pemberdayaan melalui pelaksanaan pelatihan: pertama, pelaksanaan pelatihan mengalami kendala yang signifikan. Hal ini terlihat dari: a). Proses penyadaran diganti dengan perekrutan peserta oleh pemerintah setempat. b). Proses transformasi secara kolektif, tetapi efisiensi waktu pelatihan kurang tepat. c). Proses advokasi belum dilakukan. Kedua, metode yang digunakan kurang menjawab permasalahan, peserta hanya mendapatkan penataan dan pengalaman baru. Ketiga, materi pelatihan dipaksakan, terlihat pada setting program pelatihan tanpa memahami permasalahan masyarakat. Kemudian output pelatihan belum mencapai tujuan. Terlihat pada kondisi peserta tidak berubah prapelatihan dan pascapelatihan serta belum dilakukan pendampingan. Seterusnya model pemberdayaan menggunakan model community depelopmen.Selanjutnya kelebihan dan kekurangan model pemberdayaan Pertama,efisiensi waktu pelatihan yang dilematis. Kedua, paradigma pemberdayaan menyamaratakan kriteria kemiskinan. Ketiga, metode pemberdayaan tidak memperhitungkan perbedaan masyarakat. Keempat, materi pelatihan dipaksakan tanpa memperhatikan masalah dan kebutuhan masyarakat. Kelima, program pemberdayaan tidak berkelanjutan.","author":[{"dropping-particle":"","family":"Yefni","given":"Yefni","non-dropping-particle":"","parse-names":false,"suffix":""}],"container-title":"Masyarakat Madani: Jurnal Kajian Islam dan Pengembangan Masyarakat","id":"ITEM-1","issue":"2","issued":{"date-parts":[["2018","12","1"]]},"page":"42","title":"ANALISIS MODEL PEMBERDAYAAN MASYARAKAT","type":"article-journal","volume":"3"},"uris":["http://www.mendeley.com/documents/?uuid=3a6a55d7-ab46-4861-850e-1e1538013ba9"]}],"mendeley":{"formattedCitation":"Yefni Yefni, “ANALISIS MODEL PEMBERDAYAAN MASYARAKAT,” &lt;i&gt;Masyarakat Madani: Jurnal Kajian Islam dan Pengembangan Masyarakat&lt;/i&gt; 3, no. 2 (December 1, 2018): 42, https://ejournal.uin-suska.ac.id/index.php/jmm/article/view/6362.","plainTextFormattedCitation":"Yefni Yefni, “ANALISIS MODEL PEMBERDAYAAN MASYARAKAT,” Masyarakat Madani: Jurnal Kajian Islam dan Pengembangan Masyarakat 3, no. 2 (December 1, 2018): 42, https://ejournal.uin-suska.ac.id/index.php/jmm/article/view/6362.","previouslyFormattedCitation":"Yefni Yefni, “ANALISIS MODEL PEMBERDAYAAN MASYARAKAT,” &lt;i&gt;Masyarakat Madani: Jurnal Kajian Islam dan Pengembangan Masyarakat&lt;/i&gt; 3, no. 2 (December 1, 2018): 42, https://ejournal.uin-suska.ac.id/index.php/jmm/article/view/6362."},"properties":{"noteIndex":21},"schema":"https://github.com/citation-style-language/schema/raw/master/csl-citation.json"}</w:instrText>
      </w:r>
      <w:r>
        <w:fldChar w:fldCharType="separate"/>
      </w:r>
      <w:r w:rsidRPr="00E1770F">
        <w:rPr>
          <w:noProof/>
        </w:rPr>
        <w:t>Yefni Yefni, “</w:t>
      </w:r>
      <w:r w:rsidR="00C42E8E" w:rsidRPr="00E1770F">
        <w:rPr>
          <w:noProof/>
        </w:rPr>
        <w:t>Analisis Model Pemberdayaan Masyarakat</w:t>
      </w:r>
      <w:r w:rsidRPr="00E1770F">
        <w:rPr>
          <w:noProof/>
        </w:rPr>
        <w:t xml:space="preserve">,” </w:t>
      </w:r>
      <w:r w:rsidRPr="00E1770F">
        <w:rPr>
          <w:i/>
          <w:noProof/>
        </w:rPr>
        <w:t>Masyarakat Madani: Jurnal Kajian Islam dan Pengembangan Masyarakat</w:t>
      </w:r>
      <w:r w:rsidRPr="00E1770F">
        <w:rPr>
          <w:noProof/>
        </w:rPr>
        <w:t xml:space="preserve"> 3, no. 2 (December 1, 2018): 42, https://ejournal.uin-suska.ac.id/index.php/jmm/article/view/6362.</w:t>
      </w:r>
      <w:r>
        <w:fldChar w:fldCharType="end"/>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3E37"/>
    <w:multiLevelType w:val="hybridMultilevel"/>
    <w:tmpl w:val="0848126C"/>
    <w:lvl w:ilvl="0" w:tplc="28B89DAC">
      <w:start w:val="1"/>
      <w:numFmt w:val="lowerLetter"/>
      <w:lvlText w:val="%1)"/>
      <w:lvlJc w:val="left"/>
      <w:pPr>
        <w:ind w:left="786" w:hanging="360"/>
      </w:pPr>
      <w:rPr>
        <w:rFonts w:hint="default"/>
        <w:b/>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0BCC3DAD"/>
    <w:multiLevelType w:val="hybridMultilevel"/>
    <w:tmpl w:val="C1845FF8"/>
    <w:lvl w:ilvl="0" w:tplc="2F20238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13F53F6E"/>
    <w:multiLevelType w:val="hybridMultilevel"/>
    <w:tmpl w:val="3E50D10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2FC6E1C"/>
    <w:multiLevelType w:val="hybridMultilevel"/>
    <w:tmpl w:val="81CA94F6"/>
    <w:lvl w:ilvl="0" w:tplc="C4AEEE9C">
      <w:start w:val="1"/>
      <w:numFmt w:val="lowerLetter"/>
      <w:lvlText w:val="%1)"/>
      <w:lvlJc w:val="left"/>
      <w:pPr>
        <w:ind w:left="786" w:hanging="360"/>
      </w:pPr>
      <w:rPr>
        <w:rFonts w:asciiTheme="majorBidi" w:eastAsia="Times New Roman" w:hAnsiTheme="majorBidi" w:cstheme="majorBidi"/>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LQwMjI1MjY0srQwN7BU0lEKTi0uzszPAykwqgUAcbxD1ywAAAA="/>
  </w:docVars>
  <w:rsids>
    <w:rsidRoot w:val="00BE4AF4"/>
    <w:rsid w:val="00082689"/>
    <w:rsid w:val="000E0F32"/>
    <w:rsid w:val="00230171"/>
    <w:rsid w:val="004338FA"/>
    <w:rsid w:val="004B0BF1"/>
    <w:rsid w:val="004B6645"/>
    <w:rsid w:val="005003AC"/>
    <w:rsid w:val="00520E20"/>
    <w:rsid w:val="00522EE4"/>
    <w:rsid w:val="005C4B81"/>
    <w:rsid w:val="006D51B4"/>
    <w:rsid w:val="007E6F0F"/>
    <w:rsid w:val="008E6444"/>
    <w:rsid w:val="0093026F"/>
    <w:rsid w:val="009C245C"/>
    <w:rsid w:val="00A1215D"/>
    <w:rsid w:val="00A258DB"/>
    <w:rsid w:val="00B6709F"/>
    <w:rsid w:val="00BE4AF4"/>
    <w:rsid w:val="00BE5C5B"/>
    <w:rsid w:val="00C42E8E"/>
    <w:rsid w:val="00D52E3D"/>
    <w:rsid w:val="00D94B35"/>
    <w:rsid w:val="00E07CC8"/>
    <w:rsid w:val="00E1770F"/>
    <w:rsid w:val="00E17B6E"/>
    <w:rsid w:val="00E95ED3"/>
    <w:rsid w:val="00ED6D1A"/>
    <w:rsid w:val="00F61D4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B5A29"/>
  <w15:chartTrackingRefBased/>
  <w15:docId w15:val="{23839CEA-1228-409B-B15D-A2AC4BF8D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AF4"/>
    <w:pPr>
      <w:suppressAutoHyphens/>
      <w:spacing w:after="0" w:line="240" w:lineRule="auto"/>
    </w:pPr>
    <w:rPr>
      <w:rFonts w:ascii="Times New Roman" w:eastAsia="Times New Roman" w:hAnsi="Times New Roman" w:cs="Times New Roman"/>
      <w:sz w:val="20"/>
      <w:szCs w:val="20"/>
      <w:lang w:val="en-US" w:eastAsia="zh-CN"/>
    </w:rPr>
  </w:style>
  <w:style w:type="paragraph" w:styleId="Heading1">
    <w:name w:val="heading 1"/>
    <w:basedOn w:val="Normal"/>
    <w:next w:val="Normal"/>
    <w:link w:val="Heading1Char"/>
    <w:uiPriority w:val="9"/>
    <w:qFormat/>
    <w:rsid w:val="0008268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8E6444"/>
    <w:pPr>
      <w:widowControl w:val="0"/>
      <w:suppressAutoHyphens w:val="0"/>
      <w:ind w:left="102"/>
      <w:outlineLvl w:val="1"/>
    </w:pPr>
    <w:rPr>
      <w:rFonts w:ascii="Myriad Pro" w:hAnsi="Myriad Pro" w:cs="Arial"/>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E4AF4"/>
    <w:rPr>
      <w:color w:val="0000FF"/>
      <w:u w:val="single"/>
    </w:rPr>
  </w:style>
  <w:style w:type="character" w:customStyle="1" w:styleId="hps">
    <w:name w:val="hps"/>
    <w:basedOn w:val="DefaultParagraphFont"/>
    <w:rsid w:val="00BE4AF4"/>
  </w:style>
  <w:style w:type="paragraph" w:styleId="ListParagraph">
    <w:name w:val="List Paragraph"/>
    <w:basedOn w:val="Normal"/>
    <w:qFormat/>
    <w:rsid w:val="00BE4AF4"/>
    <w:pPr>
      <w:spacing w:after="200" w:line="276" w:lineRule="auto"/>
      <w:ind w:left="720"/>
      <w:contextualSpacing/>
    </w:pPr>
    <w:rPr>
      <w:rFonts w:ascii="Calibri" w:hAnsi="Calibri" w:cs="Calibri"/>
      <w:sz w:val="22"/>
      <w:szCs w:val="22"/>
      <w:lang w:val="en-GB"/>
    </w:rPr>
  </w:style>
  <w:style w:type="paragraph" w:styleId="Header">
    <w:name w:val="header"/>
    <w:basedOn w:val="Normal"/>
    <w:link w:val="HeaderChar"/>
    <w:uiPriority w:val="99"/>
    <w:unhideWhenUsed/>
    <w:rsid w:val="00520E20"/>
    <w:pPr>
      <w:tabs>
        <w:tab w:val="center" w:pos="4513"/>
        <w:tab w:val="right" w:pos="9026"/>
      </w:tabs>
    </w:pPr>
  </w:style>
  <w:style w:type="character" w:customStyle="1" w:styleId="HeaderChar">
    <w:name w:val="Header Char"/>
    <w:basedOn w:val="DefaultParagraphFont"/>
    <w:link w:val="Header"/>
    <w:uiPriority w:val="99"/>
    <w:rsid w:val="00520E20"/>
    <w:rPr>
      <w:rFonts w:ascii="Times New Roman" w:eastAsia="Times New Roman" w:hAnsi="Times New Roman" w:cs="Times New Roman"/>
      <w:sz w:val="20"/>
      <w:szCs w:val="20"/>
      <w:lang w:val="en-US" w:eastAsia="zh-CN"/>
    </w:rPr>
  </w:style>
  <w:style w:type="paragraph" w:styleId="Footer">
    <w:name w:val="footer"/>
    <w:basedOn w:val="Normal"/>
    <w:link w:val="FooterChar"/>
    <w:uiPriority w:val="99"/>
    <w:unhideWhenUsed/>
    <w:rsid w:val="00520E20"/>
    <w:pPr>
      <w:tabs>
        <w:tab w:val="center" w:pos="4513"/>
        <w:tab w:val="right" w:pos="9026"/>
      </w:tabs>
    </w:pPr>
  </w:style>
  <w:style w:type="character" w:customStyle="1" w:styleId="FooterChar">
    <w:name w:val="Footer Char"/>
    <w:basedOn w:val="DefaultParagraphFont"/>
    <w:link w:val="Footer"/>
    <w:uiPriority w:val="99"/>
    <w:rsid w:val="00520E20"/>
    <w:rPr>
      <w:rFonts w:ascii="Times New Roman" w:eastAsia="Times New Roman" w:hAnsi="Times New Roman" w:cs="Times New Roman"/>
      <w:sz w:val="20"/>
      <w:szCs w:val="20"/>
      <w:lang w:val="en-US" w:eastAsia="zh-CN"/>
    </w:rPr>
  </w:style>
  <w:style w:type="character" w:customStyle="1" w:styleId="Heading2Char">
    <w:name w:val="Heading 2 Char"/>
    <w:basedOn w:val="DefaultParagraphFont"/>
    <w:link w:val="Heading2"/>
    <w:uiPriority w:val="1"/>
    <w:rsid w:val="008E6444"/>
    <w:rPr>
      <w:rFonts w:ascii="Myriad Pro" w:eastAsia="Times New Roman" w:hAnsi="Myriad Pro" w:cs="Arial"/>
      <w:sz w:val="21"/>
      <w:szCs w:val="21"/>
      <w:lang w:val="en-US"/>
    </w:rPr>
  </w:style>
  <w:style w:type="character" w:customStyle="1" w:styleId="UnresolvedMention">
    <w:name w:val="Unresolved Mention"/>
    <w:basedOn w:val="DefaultParagraphFont"/>
    <w:uiPriority w:val="99"/>
    <w:semiHidden/>
    <w:unhideWhenUsed/>
    <w:rsid w:val="00A258DB"/>
    <w:rPr>
      <w:color w:val="605E5C"/>
      <w:shd w:val="clear" w:color="auto" w:fill="E1DFDD"/>
    </w:rPr>
  </w:style>
  <w:style w:type="table" w:styleId="TableGrid">
    <w:name w:val="Table Grid"/>
    <w:basedOn w:val="TableNormal"/>
    <w:uiPriority w:val="39"/>
    <w:rsid w:val="000E0F32"/>
    <w:pPr>
      <w:spacing w:after="0" w:line="240" w:lineRule="auto"/>
    </w:pPr>
    <w:rPr>
      <w:rFonts w:ascii="Calibri" w:eastAsia="Times New Roman" w:hAnsi="Calibri" w:cs="Arial"/>
      <w:sz w:val="20"/>
      <w:szCs w:val="20"/>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2689"/>
    <w:rPr>
      <w:rFonts w:asciiTheme="majorHAnsi" w:eastAsiaTheme="majorEastAsia" w:hAnsiTheme="majorHAnsi" w:cstheme="majorBidi"/>
      <w:color w:val="2E74B5" w:themeColor="accent1" w:themeShade="BF"/>
      <w:sz w:val="32"/>
      <w:szCs w:val="32"/>
      <w:lang w:val="en-US" w:eastAsia="zh-CN"/>
    </w:rPr>
  </w:style>
  <w:style w:type="paragraph" w:styleId="FootnoteText">
    <w:name w:val="footnote text"/>
    <w:basedOn w:val="Normal"/>
    <w:link w:val="FootnoteTextChar"/>
    <w:uiPriority w:val="99"/>
    <w:semiHidden/>
    <w:unhideWhenUsed/>
    <w:rsid w:val="00E1770F"/>
  </w:style>
  <w:style w:type="character" w:customStyle="1" w:styleId="FootnoteTextChar">
    <w:name w:val="Footnote Text Char"/>
    <w:basedOn w:val="DefaultParagraphFont"/>
    <w:link w:val="FootnoteText"/>
    <w:uiPriority w:val="99"/>
    <w:semiHidden/>
    <w:rsid w:val="00E1770F"/>
    <w:rPr>
      <w:rFonts w:ascii="Times New Roman" w:eastAsia="Times New Roman" w:hAnsi="Times New Roman" w:cs="Times New Roman"/>
      <w:sz w:val="20"/>
      <w:szCs w:val="20"/>
      <w:lang w:val="en-US" w:eastAsia="zh-CN"/>
    </w:rPr>
  </w:style>
  <w:style w:type="character" w:styleId="FootnoteReference">
    <w:name w:val="footnote reference"/>
    <w:basedOn w:val="DefaultParagraphFont"/>
    <w:uiPriority w:val="99"/>
    <w:semiHidden/>
    <w:unhideWhenUsed/>
    <w:rsid w:val="00E177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mimuhammad382@gmail.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vitaaniqotul@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alim2014999@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1BCED60-71B7-445A-ADE0-1098136EA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4508</Words>
  <Characters>25698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30146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Trisiah</dc:creator>
  <cp:keywords/>
  <dc:description/>
  <cp:lastModifiedBy>thinkpad</cp:lastModifiedBy>
  <cp:revision>2</cp:revision>
  <dcterms:created xsi:type="dcterms:W3CDTF">2024-11-28T07:48:00Z</dcterms:created>
  <dcterms:modified xsi:type="dcterms:W3CDTF">2024-11-28T07:48:00Z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af594d67-6c49-4bde-bafb-0de4836a6386</vt:lpwstr>
  </property>
  <property fmtid="{D5CDD505-2E9C-101B-9397-08002B2CF9AE}" pid="3" name="Mendeley Document_1">
    <vt:lpwstr>True</vt:lpwstr>
  </property>
  <property fmtid="{D5CDD505-2E9C-101B-9397-08002B2CF9AE}" pid="4" name="Mendeley Citation Style_1">
    <vt:lpwstr>http://www.zotero.org/styles/turabian-fullnote-bibliography-8th-edition</vt:lpwstr>
  </property>
  <property fmtid="{D5CDD505-2E9C-101B-9397-08002B2CF9AE}" pid="5" name="Mendeley Unique User Id_1">
    <vt:lpwstr>c18231c6-c697-362a-b4ba-e3d88c404a18</vt:lpwstr>
  </property>
  <property fmtid="{D5CDD505-2E9C-101B-9397-08002B2CF9AE}" pid="6" name="Mendeley Recent Style Id 0_1">
    <vt:lpwstr>http://www.zotero.org/styles/apa-6th-edition</vt:lpwstr>
  </property>
  <property fmtid="{D5CDD505-2E9C-101B-9397-08002B2CF9AE}" pid="7" name="Mendeley Recent Style Name 0_1">
    <vt:lpwstr>American Psychological Association 6th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http://www.zotero.org/styles/chicago-fullnote-bibliography</vt:lpwstr>
  </property>
  <property fmtid="{D5CDD505-2E9C-101B-9397-08002B2CF9AE}" pid="13" name="Mendeley Recent Style Name 3_1">
    <vt:lpwstr>Chicago Manual of Style 17th edition (full note)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http://www.zotero.org/styles/turabian-fullnote-bibliography-8th-edition</vt:lpwstr>
  </property>
  <property fmtid="{D5CDD505-2E9C-101B-9397-08002B2CF9AE}" pid="25" name="Mendeley Recent Style Name 9_1">
    <vt:lpwstr>Turabian 8th edition (full note)</vt:lpwstr>
  </property>
</Properties>
</file>