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6E401" w14:textId="77777777" w:rsidR="008A42F0" w:rsidRPr="008E00A4" w:rsidRDefault="008A42F0" w:rsidP="009A7EA4">
      <w:pPr>
        <w:spacing w:after="0" w:line="240" w:lineRule="auto"/>
        <w:ind w:right="-46" w:firstLine="426"/>
        <w:jc w:val="both"/>
        <w:rPr>
          <w:rFonts w:ascii="Book Antiqua" w:hAnsi="Book Antiqua"/>
          <w:sz w:val="20"/>
          <w:szCs w:val="20"/>
        </w:rPr>
      </w:pPr>
    </w:p>
    <w:p w14:paraId="738CD8B6" w14:textId="5F46C3B6" w:rsidR="002361DA" w:rsidRPr="00783949" w:rsidRDefault="0056122E" w:rsidP="0056122E">
      <w:pPr>
        <w:spacing w:after="0" w:line="240" w:lineRule="auto"/>
        <w:ind w:right="-46"/>
        <w:jc w:val="center"/>
        <w:rPr>
          <w:rFonts w:ascii="Book Antiqua" w:eastAsia="Book Antiqua" w:hAnsi="Book Antiqua" w:cs="Book Antiqua"/>
          <w:b/>
          <w:bCs/>
          <w:sz w:val="28"/>
          <w:szCs w:val="28"/>
          <w:lang w:val="en-US"/>
        </w:rPr>
      </w:pPr>
      <w:r w:rsidRPr="00783949">
        <w:rPr>
          <w:rFonts w:ascii="Book Antiqua" w:eastAsia="Book Antiqua" w:hAnsi="Book Antiqua" w:cs="Book Antiqua"/>
          <w:b/>
          <w:bCs/>
          <w:sz w:val="28"/>
          <w:szCs w:val="28"/>
          <w:lang w:val="en-US"/>
        </w:rPr>
        <w:t>MOSQUES AND ECONOMIC EMPOWERMENT OF THE UMMAH</w:t>
      </w:r>
    </w:p>
    <w:p w14:paraId="68A1B09E" w14:textId="1E019AD5" w:rsidR="00783949" w:rsidRDefault="00783949" w:rsidP="009A7EA4">
      <w:pPr>
        <w:spacing w:after="0" w:line="240" w:lineRule="auto"/>
        <w:ind w:right="-46"/>
        <w:jc w:val="both"/>
        <w:rPr>
          <w:rFonts w:ascii="Book Antiqua" w:eastAsia="Book Antiqua" w:hAnsi="Book Antiqua" w:cs="Book Antiqua"/>
          <w:b/>
          <w:bCs/>
          <w:sz w:val="23"/>
          <w:szCs w:val="23"/>
          <w:lang w:val="en-US"/>
        </w:rPr>
      </w:pPr>
    </w:p>
    <w:p w14:paraId="3E9D9367" w14:textId="023EC2EB" w:rsidR="00783949" w:rsidRDefault="00783949" w:rsidP="0056122E">
      <w:pPr>
        <w:spacing w:after="0" w:line="240" w:lineRule="auto"/>
        <w:ind w:right="-46"/>
        <w:jc w:val="center"/>
        <w:rPr>
          <w:rFonts w:ascii="Book Antiqua" w:eastAsia="Book Antiqua" w:hAnsi="Book Antiqua" w:cs="Book Antiqua"/>
          <w:b/>
          <w:bCs/>
          <w:sz w:val="23"/>
          <w:szCs w:val="23"/>
          <w:lang w:val="en-US"/>
        </w:rPr>
      </w:pPr>
      <w:r>
        <w:rPr>
          <w:rFonts w:ascii="Book Antiqua" w:eastAsia="Book Antiqua" w:hAnsi="Book Antiqua" w:cs="Book Antiqua"/>
          <w:b/>
          <w:bCs/>
          <w:sz w:val="23"/>
          <w:szCs w:val="23"/>
          <w:lang w:val="en-US"/>
        </w:rPr>
        <w:t>Muhamad Rudi Wijaya</w:t>
      </w:r>
    </w:p>
    <w:p w14:paraId="3CC84FDE" w14:textId="5482E7A7" w:rsidR="00783949" w:rsidRDefault="00783949" w:rsidP="0056122E">
      <w:pPr>
        <w:spacing w:after="0" w:line="240" w:lineRule="auto"/>
        <w:ind w:right="-46"/>
        <w:jc w:val="center"/>
        <w:rPr>
          <w:rFonts w:ascii="Book Antiqua" w:eastAsia="Book Antiqua" w:hAnsi="Book Antiqua" w:cs="Book Antiqua"/>
          <w:b/>
          <w:bCs/>
          <w:sz w:val="23"/>
          <w:szCs w:val="23"/>
          <w:lang w:val="en-US"/>
        </w:rPr>
      </w:pPr>
      <w:r>
        <w:rPr>
          <w:rFonts w:ascii="Book Antiqua" w:eastAsia="Book Antiqua" w:hAnsi="Book Antiqua" w:cs="Book Antiqua"/>
          <w:b/>
          <w:bCs/>
          <w:sz w:val="23"/>
          <w:szCs w:val="23"/>
          <w:lang w:val="en-US"/>
        </w:rPr>
        <w:t xml:space="preserve">STIS </w:t>
      </w:r>
      <w:proofErr w:type="spellStart"/>
      <w:r>
        <w:rPr>
          <w:rFonts w:ascii="Book Antiqua" w:eastAsia="Book Antiqua" w:hAnsi="Book Antiqua" w:cs="Book Antiqua"/>
          <w:b/>
          <w:bCs/>
          <w:sz w:val="23"/>
          <w:szCs w:val="23"/>
          <w:lang w:val="en-US"/>
        </w:rPr>
        <w:t>Darul</w:t>
      </w:r>
      <w:proofErr w:type="spellEnd"/>
      <w:r>
        <w:rPr>
          <w:rFonts w:ascii="Book Antiqua" w:eastAsia="Book Antiqua" w:hAnsi="Book Antiqua" w:cs="Book Antiqua"/>
          <w:b/>
          <w:bCs/>
          <w:sz w:val="23"/>
          <w:szCs w:val="23"/>
          <w:lang w:val="en-US"/>
        </w:rPr>
        <w:t xml:space="preserve"> </w:t>
      </w:r>
      <w:proofErr w:type="spellStart"/>
      <w:r>
        <w:rPr>
          <w:rFonts w:ascii="Book Antiqua" w:eastAsia="Book Antiqua" w:hAnsi="Book Antiqua" w:cs="Book Antiqua"/>
          <w:b/>
          <w:bCs/>
          <w:sz w:val="23"/>
          <w:szCs w:val="23"/>
          <w:lang w:val="en-US"/>
        </w:rPr>
        <w:t>Ulum</w:t>
      </w:r>
      <w:proofErr w:type="spellEnd"/>
      <w:r>
        <w:rPr>
          <w:rFonts w:ascii="Book Antiqua" w:eastAsia="Book Antiqua" w:hAnsi="Book Antiqua" w:cs="Book Antiqua"/>
          <w:b/>
          <w:bCs/>
          <w:sz w:val="23"/>
          <w:szCs w:val="23"/>
          <w:lang w:val="en-US"/>
        </w:rPr>
        <w:t xml:space="preserve"> Lampung </w:t>
      </w:r>
      <w:proofErr w:type="spellStart"/>
      <w:r>
        <w:rPr>
          <w:rFonts w:ascii="Book Antiqua" w:eastAsia="Book Antiqua" w:hAnsi="Book Antiqua" w:cs="Book Antiqua"/>
          <w:b/>
          <w:bCs/>
          <w:sz w:val="23"/>
          <w:szCs w:val="23"/>
          <w:lang w:val="en-US"/>
        </w:rPr>
        <w:t>Timur</w:t>
      </w:r>
      <w:proofErr w:type="spellEnd"/>
      <w:r>
        <w:rPr>
          <w:rFonts w:ascii="Book Antiqua" w:eastAsia="Book Antiqua" w:hAnsi="Book Antiqua" w:cs="Book Antiqua"/>
          <w:b/>
          <w:bCs/>
          <w:sz w:val="23"/>
          <w:szCs w:val="23"/>
          <w:lang w:val="en-US"/>
        </w:rPr>
        <w:t>, Lampung, Indonesia</w:t>
      </w:r>
    </w:p>
    <w:p w14:paraId="3CFDE013" w14:textId="574B6E71" w:rsidR="00783949" w:rsidRDefault="00F3605B" w:rsidP="0056122E">
      <w:pPr>
        <w:spacing w:after="0" w:line="240" w:lineRule="auto"/>
        <w:ind w:right="-46"/>
        <w:jc w:val="center"/>
        <w:rPr>
          <w:rFonts w:ascii="Book Antiqua" w:eastAsia="Book Antiqua" w:hAnsi="Book Antiqua" w:cs="Book Antiqua"/>
          <w:b/>
          <w:bCs/>
          <w:sz w:val="23"/>
          <w:szCs w:val="23"/>
          <w:lang w:val="en-US"/>
        </w:rPr>
      </w:pPr>
      <w:r>
        <w:rPr>
          <w:rFonts w:ascii="Book Antiqua" w:eastAsia="Book Antiqua" w:hAnsi="Book Antiqua" w:cs="Book Antiqua"/>
          <w:b/>
          <w:bCs/>
          <w:sz w:val="23"/>
          <w:szCs w:val="23"/>
          <w:lang w:val="en-US"/>
        </w:rPr>
        <w:t xml:space="preserve">Email: </w:t>
      </w:r>
      <w:hyperlink r:id="rId9" w:history="1">
        <w:r w:rsidRPr="009110DE">
          <w:rPr>
            <w:rStyle w:val="Hyperlink"/>
            <w:rFonts w:ascii="Book Antiqua" w:eastAsia="Book Antiqua" w:hAnsi="Book Antiqua" w:cs="Book Antiqua"/>
            <w:b/>
            <w:bCs/>
            <w:sz w:val="23"/>
            <w:szCs w:val="23"/>
            <w:lang w:val="en-US"/>
          </w:rPr>
          <w:t>rudiwijaya68@gmail.com</w:t>
        </w:r>
      </w:hyperlink>
    </w:p>
    <w:p w14:paraId="34F88EB3" w14:textId="3E874557" w:rsidR="00F3605B" w:rsidRDefault="00F3605B" w:rsidP="0056122E">
      <w:pPr>
        <w:spacing w:after="0" w:line="240" w:lineRule="auto"/>
        <w:ind w:right="-46"/>
        <w:jc w:val="center"/>
        <w:rPr>
          <w:rFonts w:ascii="Book Antiqua" w:eastAsia="Book Antiqua" w:hAnsi="Book Antiqua" w:cs="Book Antiqua"/>
          <w:b/>
          <w:bCs/>
          <w:sz w:val="23"/>
          <w:szCs w:val="23"/>
          <w:lang w:val="en-US"/>
        </w:rPr>
      </w:pPr>
    </w:p>
    <w:p w14:paraId="667BEC0D" w14:textId="4A4C298F" w:rsidR="00F3605B" w:rsidRDefault="00F3605B" w:rsidP="0056122E">
      <w:pPr>
        <w:spacing w:after="0" w:line="240" w:lineRule="auto"/>
        <w:ind w:right="-46"/>
        <w:jc w:val="center"/>
        <w:rPr>
          <w:rFonts w:ascii="Book Antiqua" w:eastAsia="Book Antiqua" w:hAnsi="Book Antiqua" w:cs="Book Antiqua"/>
          <w:b/>
          <w:bCs/>
          <w:sz w:val="23"/>
          <w:szCs w:val="23"/>
          <w:lang w:val="en-US"/>
        </w:rPr>
      </w:pPr>
      <w:proofErr w:type="spellStart"/>
      <w:r>
        <w:rPr>
          <w:rFonts w:ascii="Book Antiqua" w:eastAsia="Book Antiqua" w:hAnsi="Book Antiqua" w:cs="Book Antiqua"/>
          <w:b/>
          <w:bCs/>
          <w:sz w:val="23"/>
          <w:szCs w:val="23"/>
          <w:lang w:val="en-US"/>
        </w:rPr>
        <w:t>Anas</w:t>
      </w:r>
      <w:proofErr w:type="spellEnd"/>
      <w:r>
        <w:rPr>
          <w:rFonts w:ascii="Book Antiqua" w:eastAsia="Book Antiqua" w:hAnsi="Book Antiqua" w:cs="Book Antiqua"/>
          <w:b/>
          <w:bCs/>
          <w:sz w:val="23"/>
          <w:szCs w:val="23"/>
          <w:lang w:val="en-US"/>
        </w:rPr>
        <w:t xml:space="preserve"> </w:t>
      </w:r>
      <w:proofErr w:type="spellStart"/>
      <w:r>
        <w:rPr>
          <w:rFonts w:ascii="Book Antiqua" w:eastAsia="Book Antiqua" w:hAnsi="Book Antiqua" w:cs="Book Antiqua"/>
          <w:b/>
          <w:bCs/>
          <w:sz w:val="23"/>
          <w:szCs w:val="23"/>
          <w:lang w:val="en-US"/>
        </w:rPr>
        <w:t>Habibi</w:t>
      </w:r>
      <w:proofErr w:type="spellEnd"/>
      <w:r>
        <w:rPr>
          <w:rFonts w:ascii="Book Antiqua" w:eastAsia="Book Antiqua" w:hAnsi="Book Antiqua" w:cs="Book Antiqua"/>
          <w:b/>
          <w:bCs/>
          <w:sz w:val="23"/>
          <w:szCs w:val="23"/>
          <w:lang w:val="en-US"/>
        </w:rPr>
        <w:t xml:space="preserve"> </w:t>
      </w:r>
      <w:proofErr w:type="spellStart"/>
      <w:r>
        <w:rPr>
          <w:rFonts w:ascii="Book Antiqua" w:eastAsia="Book Antiqua" w:hAnsi="Book Antiqua" w:cs="Book Antiqua"/>
          <w:b/>
          <w:bCs/>
          <w:sz w:val="23"/>
          <w:szCs w:val="23"/>
          <w:lang w:val="en-US"/>
        </w:rPr>
        <w:t>Ritonga</w:t>
      </w:r>
      <w:proofErr w:type="spellEnd"/>
    </w:p>
    <w:p w14:paraId="66E31DF3" w14:textId="406F896A" w:rsidR="00F3605B" w:rsidRDefault="00F3605B" w:rsidP="0056122E">
      <w:pPr>
        <w:spacing w:after="0" w:line="240" w:lineRule="auto"/>
        <w:ind w:right="-46"/>
        <w:jc w:val="center"/>
        <w:rPr>
          <w:rFonts w:ascii="Book Antiqua" w:eastAsia="Book Antiqua" w:hAnsi="Book Antiqua" w:cs="Book Antiqua"/>
          <w:b/>
          <w:bCs/>
          <w:sz w:val="23"/>
          <w:szCs w:val="23"/>
          <w:lang w:val="en-US"/>
        </w:rPr>
      </w:pPr>
      <w:r>
        <w:rPr>
          <w:rFonts w:ascii="Book Antiqua" w:eastAsia="Book Antiqua" w:hAnsi="Book Antiqua" w:cs="Book Antiqua"/>
          <w:b/>
          <w:bCs/>
          <w:sz w:val="23"/>
          <w:szCs w:val="23"/>
          <w:lang w:val="en-US"/>
        </w:rPr>
        <w:t xml:space="preserve">IAIN Padang </w:t>
      </w:r>
      <w:proofErr w:type="spellStart"/>
      <w:r>
        <w:rPr>
          <w:rFonts w:ascii="Book Antiqua" w:eastAsia="Book Antiqua" w:hAnsi="Book Antiqua" w:cs="Book Antiqua"/>
          <w:b/>
          <w:bCs/>
          <w:sz w:val="23"/>
          <w:szCs w:val="23"/>
          <w:lang w:val="en-US"/>
        </w:rPr>
        <w:t>Sidimpuan</w:t>
      </w:r>
      <w:proofErr w:type="spellEnd"/>
      <w:r>
        <w:rPr>
          <w:rFonts w:ascii="Book Antiqua" w:eastAsia="Book Antiqua" w:hAnsi="Book Antiqua" w:cs="Book Antiqua"/>
          <w:b/>
          <w:bCs/>
          <w:sz w:val="23"/>
          <w:szCs w:val="23"/>
          <w:lang w:val="en-US"/>
        </w:rPr>
        <w:t>, Sumatra Utara, Indonesia</w:t>
      </w:r>
    </w:p>
    <w:p w14:paraId="2326B6E0" w14:textId="38CEF3A9" w:rsidR="00F3605B" w:rsidRPr="00F3605B" w:rsidRDefault="00F3605B" w:rsidP="0056122E">
      <w:pPr>
        <w:spacing w:after="0" w:line="240" w:lineRule="auto"/>
        <w:ind w:right="-46"/>
        <w:jc w:val="center"/>
        <w:rPr>
          <w:rFonts w:ascii="Book Antiqua" w:eastAsia="Book Antiqua" w:hAnsi="Book Antiqua" w:cs="Book Antiqua"/>
          <w:b/>
          <w:bCs/>
          <w:sz w:val="23"/>
          <w:szCs w:val="23"/>
          <w:lang w:val="en-US"/>
        </w:rPr>
      </w:pPr>
      <w:r>
        <w:rPr>
          <w:rFonts w:ascii="Book Antiqua" w:eastAsia="Book Antiqua" w:hAnsi="Book Antiqua" w:cs="Book Antiqua"/>
          <w:b/>
          <w:bCs/>
          <w:sz w:val="23"/>
          <w:szCs w:val="23"/>
          <w:lang w:val="en-US"/>
        </w:rPr>
        <w:t xml:space="preserve">Email: </w:t>
      </w:r>
      <w:hyperlink r:id="rId10" w:history="1">
        <w:r w:rsidRPr="009110DE">
          <w:rPr>
            <w:rStyle w:val="Hyperlink"/>
            <w:rFonts w:ascii="Arial" w:hAnsi="Arial" w:cs="Arial"/>
            <w:sz w:val="21"/>
            <w:szCs w:val="21"/>
            <w:shd w:val="clear" w:color="auto" w:fill="FFFFFF"/>
          </w:rPr>
          <w:t>anashabibi.ritonga@yahoo.com</w:t>
        </w:r>
      </w:hyperlink>
    </w:p>
    <w:p w14:paraId="5FD9F8DB" w14:textId="77777777" w:rsidR="00783949" w:rsidRPr="00783949" w:rsidRDefault="00783949" w:rsidP="009A7EA4">
      <w:pPr>
        <w:spacing w:after="0" w:line="240" w:lineRule="auto"/>
        <w:ind w:right="-46"/>
        <w:jc w:val="both"/>
        <w:rPr>
          <w:rFonts w:ascii="Book Antiqua" w:eastAsia="Book Antiqua" w:hAnsi="Book Antiqua" w:cs="Book Antiqua"/>
          <w:b/>
          <w:bCs/>
          <w:sz w:val="23"/>
          <w:szCs w:val="23"/>
          <w:lang w:val="en-US"/>
        </w:rPr>
      </w:pPr>
    </w:p>
    <w:p w14:paraId="1EE5DAB9" w14:textId="640A207A" w:rsidR="000A6DE7" w:rsidRDefault="00230E5F" w:rsidP="009A7EA4">
      <w:pPr>
        <w:spacing w:after="0" w:line="240" w:lineRule="auto"/>
        <w:ind w:right="-46"/>
        <w:jc w:val="both"/>
        <w:rPr>
          <w:rFonts w:ascii="Book Antiqua" w:eastAsia="Book Antiqua" w:hAnsi="Book Antiqua" w:cs="Book Antiqua"/>
          <w:b/>
          <w:bCs/>
          <w:sz w:val="23"/>
          <w:szCs w:val="23"/>
        </w:rPr>
      </w:pPr>
      <w:r w:rsidRPr="008E00A4">
        <w:rPr>
          <w:rFonts w:ascii="Book Antiqua" w:eastAsia="Book Antiqua" w:hAnsi="Book Antiqua" w:cs="Book Antiqua"/>
          <w:b/>
          <w:bCs/>
          <w:sz w:val="23"/>
          <w:szCs w:val="23"/>
        </w:rPr>
        <w:t>ABSTRAK</w:t>
      </w:r>
    </w:p>
    <w:p w14:paraId="659F5395" w14:textId="77777777" w:rsidR="008E00A4" w:rsidRPr="008E00A4" w:rsidRDefault="008E00A4" w:rsidP="009A7EA4">
      <w:pPr>
        <w:spacing w:after="0" w:line="240" w:lineRule="auto"/>
        <w:ind w:right="-46"/>
        <w:jc w:val="both"/>
        <w:rPr>
          <w:rFonts w:ascii="Book Antiqua" w:eastAsia="Book Antiqua" w:hAnsi="Book Antiqua" w:cs="Book Antiqua"/>
          <w:b/>
          <w:bCs/>
          <w:sz w:val="23"/>
          <w:szCs w:val="23"/>
        </w:rPr>
      </w:pPr>
    </w:p>
    <w:p w14:paraId="16AC8A31" w14:textId="229EF994" w:rsidR="008A42F0" w:rsidRPr="008E00A4" w:rsidRDefault="00B73836" w:rsidP="009A7EA4">
      <w:pPr>
        <w:spacing w:after="0" w:line="240" w:lineRule="auto"/>
        <w:ind w:right="-46" w:firstLine="426"/>
        <w:jc w:val="both"/>
        <w:rPr>
          <w:rFonts w:ascii="Book Antiqua" w:eastAsia="Book Antiqua" w:hAnsi="Book Antiqua" w:cs="Book Antiqua"/>
          <w:b/>
          <w:bCs/>
          <w:sz w:val="23"/>
          <w:szCs w:val="23"/>
        </w:rPr>
      </w:pPr>
      <w:r w:rsidRPr="00B73836">
        <w:rPr>
          <w:rFonts w:ascii="Book Antiqua" w:eastAsia="Book Antiqua" w:hAnsi="Book Antiqua" w:cs="Book Antiqua"/>
          <w:i/>
          <w:iCs/>
          <w:sz w:val="23"/>
          <w:szCs w:val="23"/>
          <w:lang w:val="en-US"/>
        </w:rPr>
        <w:t xml:space="preserve">The mosque is one of the main places for Muslims in the world, not the case in Indonesia. This is because most Muslims carry out their activities in the mosque. At the time of the Prophet Muhammad the mosque functioned as the center of government, financial center, training center, security, security, etc., but nowadays most of it is only used as a place of worship. The view that the mosque is only seen as a place of worship for the </w:t>
      </w:r>
      <w:proofErr w:type="spellStart"/>
      <w:r w:rsidRPr="00B73836">
        <w:rPr>
          <w:rFonts w:ascii="Book Antiqua" w:eastAsia="Book Antiqua" w:hAnsi="Book Antiqua" w:cs="Book Antiqua"/>
          <w:i/>
          <w:iCs/>
          <w:sz w:val="23"/>
          <w:szCs w:val="23"/>
          <w:lang w:val="en-US"/>
        </w:rPr>
        <w:t>mahdah</w:t>
      </w:r>
      <w:proofErr w:type="spellEnd"/>
      <w:r w:rsidRPr="00B73836">
        <w:rPr>
          <w:rFonts w:ascii="Book Antiqua" w:eastAsia="Book Antiqua" w:hAnsi="Book Antiqua" w:cs="Book Antiqua"/>
          <w:i/>
          <w:iCs/>
          <w:sz w:val="23"/>
          <w:szCs w:val="23"/>
          <w:lang w:val="en-US"/>
        </w:rPr>
        <w:t xml:space="preserve"> cannot be released to encourage the improvement of the welfare of the people in the mosque and its surroundings through empowerment, and to assist the local government in the vicinity. Since the time of the Prophet, the mosque has become one of the centers for the development of funds, both zakat </w:t>
      </w:r>
      <w:proofErr w:type="spellStart"/>
      <w:r w:rsidRPr="00B73836">
        <w:rPr>
          <w:rFonts w:ascii="Book Antiqua" w:eastAsia="Book Antiqua" w:hAnsi="Book Antiqua" w:cs="Book Antiqua"/>
          <w:i/>
          <w:iCs/>
          <w:sz w:val="23"/>
          <w:szCs w:val="23"/>
          <w:lang w:val="en-US"/>
        </w:rPr>
        <w:t>infaq</w:t>
      </w:r>
      <w:proofErr w:type="spellEnd"/>
      <w:r w:rsidRPr="00B73836">
        <w:rPr>
          <w:rFonts w:ascii="Book Antiqua" w:eastAsia="Book Antiqua" w:hAnsi="Book Antiqua" w:cs="Book Antiqua"/>
          <w:i/>
          <w:iCs/>
          <w:sz w:val="23"/>
          <w:szCs w:val="23"/>
          <w:lang w:val="en-US"/>
        </w:rPr>
        <w:t xml:space="preserve"> and </w:t>
      </w:r>
      <w:proofErr w:type="spellStart"/>
      <w:r w:rsidRPr="00B73836">
        <w:rPr>
          <w:rFonts w:ascii="Book Antiqua" w:eastAsia="Book Antiqua" w:hAnsi="Book Antiqua" w:cs="Book Antiqua"/>
          <w:i/>
          <w:iCs/>
          <w:sz w:val="23"/>
          <w:szCs w:val="23"/>
          <w:lang w:val="en-US"/>
        </w:rPr>
        <w:t>shodaqoh</w:t>
      </w:r>
      <w:proofErr w:type="spellEnd"/>
      <w:r w:rsidRPr="00B73836">
        <w:rPr>
          <w:rFonts w:ascii="Book Antiqua" w:eastAsia="Book Antiqua" w:hAnsi="Book Antiqua" w:cs="Book Antiqua"/>
          <w:i/>
          <w:iCs/>
          <w:sz w:val="23"/>
          <w:szCs w:val="23"/>
          <w:lang w:val="en-US"/>
        </w:rPr>
        <w:t xml:space="preserve"> which are used for welfare and even as community </w:t>
      </w:r>
      <w:proofErr w:type="spellStart"/>
      <w:r w:rsidRPr="00B73836">
        <w:rPr>
          <w:rFonts w:ascii="Book Antiqua" w:eastAsia="Book Antiqua" w:hAnsi="Book Antiqua" w:cs="Book Antiqua"/>
          <w:i/>
          <w:iCs/>
          <w:sz w:val="23"/>
          <w:szCs w:val="23"/>
          <w:lang w:val="en-US"/>
        </w:rPr>
        <w:t>baitulmal</w:t>
      </w:r>
      <w:proofErr w:type="spellEnd"/>
      <w:r w:rsidRPr="00B73836">
        <w:rPr>
          <w:rFonts w:ascii="Book Antiqua" w:eastAsia="Book Antiqua" w:hAnsi="Book Antiqua" w:cs="Book Antiqua"/>
          <w:i/>
          <w:iCs/>
          <w:sz w:val="23"/>
          <w:szCs w:val="23"/>
          <w:lang w:val="en-US"/>
        </w:rPr>
        <w:t xml:space="preserve"> as a means of collecting funding. The facility has secured one of the financial bases that can guarantee survival. Helping to get involved in the local economy as well as the financial freedom of the mosque.</w:t>
      </w:r>
    </w:p>
    <w:p w14:paraId="79D6A2C9" w14:textId="77777777" w:rsidR="00B73836" w:rsidRDefault="00B73836" w:rsidP="009A7EA4">
      <w:pPr>
        <w:spacing w:after="0" w:line="240" w:lineRule="auto"/>
        <w:ind w:right="-46"/>
        <w:jc w:val="both"/>
        <w:rPr>
          <w:rFonts w:ascii="Book Antiqua" w:eastAsia="Book Antiqua" w:hAnsi="Book Antiqua" w:cs="Book Antiqua"/>
          <w:b/>
          <w:bCs/>
          <w:sz w:val="23"/>
          <w:szCs w:val="23"/>
        </w:rPr>
      </w:pPr>
    </w:p>
    <w:p w14:paraId="743E4241" w14:textId="47D963CE" w:rsidR="00230E5F" w:rsidRPr="008E00A4" w:rsidRDefault="00230E5F" w:rsidP="009A7EA4">
      <w:pPr>
        <w:spacing w:after="0" w:line="240" w:lineRule="auto"/>
        <w:ind w:right="-46"/>
        <w:jc w:val="both"/>
        <w:rPr>
          <w:rFonts w:ascii="Book Antiqua" w:eastAsia="Book Antiqua" w:hAnsi="Book Antiqua" w:cs="Book Antiqua"/>
          <w:b/>
          <w:bCs/>
          <w:sz w:val="23"/>
          <w:szCs w:val="23"/>
        </w:rPr>
      </w:pPr>
      <w:r w:rsidRPr="008E00A4">
        <w:rPr>
          <w:rFonts w:ascii="Book Antiqua" w:eastAsia="Book Antiqua" w:hAnsi="Book Antiqua" w:cs="Book Antiqua"/>
          <w:b/>
          <w:bCs/>
          <w:sz w:val="23"/>
          <w:szCs w:val="23"/>
        </w:rPr>
        <w:t>PENDAHULUAN</w:t>
      </w:r>
    </w:p>
    <w:p w14:paraId="562A2C11" w14:textId="77777777" w:rsidR="00574B30" w:rsidRPr="008E00A4" w:rsidRDefault="00574B30" w:rsidP="00F028AE">
      <w:pPr>
        <w:spacing w:after="0" w:line="240" w:lineRule="auto"/>
        <w:ind w:right="-46" w:firstLine="426"/>
        <w:jc w:val="both"/>
        <w:rPr>
          <w:rFonts w:ascii="Book Antiqua" w:eastAsia="Book Antiqua" w:hAnsi="Book Antiqua" w:cs="Book Antiqua"/>
          <w:sz w:val="23"/>
          <w:szCs w:val="23"/>
          <w:lang w:eastAsia="id-ID"/>
        </w:rPr>
      </w:pPr>
    </w:p>
    <w:p w14:paraId="236DC129" w14:textId="0C6A563C" w:rsidR="00574B30" w:rsidRPr="008E00A4" w:rsidRDefault="00B73836" w:rsidP="00F62D98">
      <w:pPr>
        <w:spacing w:after="0" w:line="240" w:lineRule="auto"/>
        <w:ind w:right="-46" w:firstLine="426"/>
        <w:jc w:val="both"/>
        <w:rPr>
          <w:rFonts w:ascii="Book Antiqua" w:eastAsia="Book Antiqua" w:hAnsi="Book Antiqua" w:cs="Book Antiqua"/>
          <w:sz w:val="23"/>
          <w:szCs w:val="23"/>
          <w:lang w:val="en-US" w:eastAsia="id-ID"/>
        </w:rPr>
      </w:pPr>
      <w:r w:rsidRPr="00B73836">
        <w:rPr>
          <w:rFonts w:ascii="Book Antiqua" w:eastAsia="Book Antiqua" w:hAnsi="Book Antiqua" w:cs="Book Antiqua"/>
          <w:sz w:val="23"/>
          <w:szCs w:val="23"/>
          <w:lang w:eastAsia="id-ID"/>
        </w:rPr>
        <w:t>Empowerment of the mosque is an effort to revitalize the function of the mosque. This means that the function of the mosque is not only a center for worship activities, but also as a center for da'wah and social and economic activities of Muslims. Efforts to empower mosques are an important dimension in da'wah, namely the development and empowerment of Muslims as a whole. Islamic history shows that mosques have a primary capacity for Muslims. The mosque is the initial foundation in the development process of Muslims. At the time of the Prophet, the mosque was very meaningful because it could unite Muslims in all walks of life. The initial building that was built by the Prophet in his time after moving to Medina (Yastrib) was a mosque, so that all people could gather and do good activities.</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{"citationID":"wTSkEGRc","properties":{"formattedCitation":"(Ikhwan, n.d.)","plainCitation":"(Ikhwan, n.d.)","noteIndex":0},"citationItems":[{"id":19,"uris":["http://zotero.org/users/local/omVcQkoq/items/N24UG3NM"],"uri":["http://zotero.org/users/local/omVcQkoq/items/N24UG3NM"],"itemData":{"id":19,"type":"article-journal","abstract":"The mosque as a instrument that can be used to prostrate, also means it can be used for socia l activities involving human dimension by making it as a central activity. This relates also to the potential mosque itself should be empowered with all the ability of the managers. In this case it takes expertise (skills) are not only sufficient, but must be fully implemented as the implementation of the propaganda bi ahsan al-'amal (make changes by mobilizing all abilities). With this kind of understanding, the mosque can be interpreted as an instrument or means of universal worship. Not only worship mahdhoh (micro), but also worship ghayro mahdhah (macro). So, mosques back again in his role as the time of Prophet Muhammad saw- before that, as an educational center that seeks to educate the religion of Islam and its values, to become one's way of life.","language":"id","page":"17","source":"Zotero","title":"OPTIMALISASI PERAN MASJID DALAM PENDIDIKAN ANAK: PERSPEKTIF MAKRO DAN MIKRO","author":[{"family":"Ikhwan","given":"Afiful"}]}}],"schema":"https://github.com/citation-style-language/schema/raw/master/csl-citation.json"}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sz w:val="20"/>
        </w:rPr>
        <w:t>(Ikhwan, n.d.)</w:t>
      </w:r>
      <w:r w:rsidR="00DF0942" w:rsidRPr="00567AD1">
        <w:rPr>
          <w:rFonts w:ascii="Book Antiqua" w:hAnsi="Book Antiqua" w:cs="Times New Roman"/>
          <w:sz w:val="20"/>
          <w:szCs w:val="20"/>
        </w:rPr>
        <w:fldChar w:fldCharType="end"/>
      </w:r>
      <w:r w:rsidR="00494F7B" w:rsidRPr="008E00A4">
        <w:rPr>
          <w:rFonts w:ascii="Book Antiqua" w:eastAsia="Book Antiqua" w:hAnsi="Book Antiqua" w:cs="Book Antiqua"/>
          <w:sz w:val="23"/>
          <w:szCs w:val="23"/>
          <w:lang w:val="en-US" w:eastAsia="id-ID"/>
        </w:rPr>
        <w:t xml:space="preserve"> </w:t>
      </w:r>
      <w:r w:rsidRPr="00B73836">
        <w:rPr>
          <w:rFonts w:ascii="Book Antiqua" w:eastAsia="Book Antiqua" w:hAnsi="Book Antiqua" w:cs="Book Antiqua"/>
          <w:sz w:val="23"/>
          <w:szCs w:val="23"/>
          <w:lang w:eastAsia="id-ID"/>
        </w:rPr>
        <w:t xml:space="preserve">As is the case for Indonesia, Islam is propagated and concentrated through mosques, where mosques not only take an important part in life as a place of worship for Muslims, but have become an overall instructive foundation. In addition, the importance of empowering mosques is that the number of mosque constructions in Indonesia continues to increase from the city center to the countryside. According to Mastuki's Head of Public Relations, Data and Information Bureau in Jakarta, "Until now, data on mosques and prayer rooms that have been inputted through the SIMAS application are 511,899. This number consists of 242,823 mosques and 269,076 </w:t>
      </w:r>
      <w:r w:rsidR="00F62D98" w:rsidRPr="008E00A4">
        <w:rPr>
          <w:rFonts w:ascii="Book Antiqua" w:eastAsia="Book Antiqua" w:hAnsi="Book Antiqua" w:cs="Book Antiqua"/>
          <w:sz w:val="23"/>
          <w:szCs w:val="23"/>
          <w:lang w:eastAsia="id-ID"/>
        </w:rPr>
        <w:t>mushalla</w:t>
      </w:r>
      <w:r w:rsidR="00F62D98" w:rsidRPr="008E00A4">
        <w:rPr>
          <w:rFonts w:ascii="Book Antiqua" w:eastAsia="Book Antiqua" w:hAnsi="Book Antiqua" w:cs="Book Antiqua"/>
          <w:sz w:val="23"/>
          <w:szCs w:val="23"/>
          <w:lang w:val="en-US" w:eastAsia="id-ID"/>
        </w:rPr>
        <w:t>”.</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{"citationID":"67wAuorX","properties":{"formattedCitation":"(Agama, n.d.)","plainCitation":"(Agama, n.d.)","noteIndex":0},"citationItems":[{"id":23,"uris":["http://zotero.org/users/local/omVcQkoq/items/2X57364C"],"uri":["http://zotero.org/users/local/omVcQkoq/items/2X57364C"],"itemData":{"id":23,"type":"webpage","abstract":"Jakarta (Kemenag) --- Ditjen Bimas Islam Kementerian Agama terus melakukan pendataan rumah ibadah, masjid dan mushala. Untuk memudahkan akses publik, pendataan tersebut dilakukan secara online melalui aplikasi Sistem Informasi Masjid","language":"en-US","title":"Data Masjid dan Mushalla Tersedia di Aplikasi SIMAS","URL":"https://kemenag.go.id/read/data-masjid-dan-mushalla-tersedia-di-aplikasi-simas-ppdpr","author":[{"family":"Agama","given":"Kementrian"}],"accessed":{"date-parts":[["2021",12,2]]}}}],"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sz w:val="20"/>
        </w:rPr>
        <w:t>(Agama, n.d.)</w:t>
      </w:r>
      <w:r w:rsidR="00DF0942" w:rsidRPr="00567AD1">
        <w:rPr>
          <w:rFonts w:ascii="Book Antiqua" w:hAnsi="Book Antiqua" w:cs="Times New Roman"/>
          <w:sz w:val="20"/>
          <w:szCs w:val="20"/>
        </w:rPr>
        <w:fldChar w:fldCharType="end"/>
      </w:r>
      <w:r w:rsidR="00F62D98" w:rsidRPr="008E00A4">
        <w:rPr>
          <w:rFonts w:ascii="Book Antiqua" w:eastAsia="Book Antiqua" w:hAnsi="Book Antiqua" w:cs="Book Antiqua"/>
          <w:sz w:val="23"/>
          <w:szCs w:val="23"/>
          <w:lang w:val="en-US" w:eastAsia="id-ID"/>
        </w:rPr>
        <w:t xml:space="preserve"> </w:t>
      </w:r>
      <w:r w:rsidRPr="00B73836">
        <w:rPr>
          <w:rFonts w:ascii="Book Antiqua" w:eastAsia="Book Antiqua" w:hAnsi="Book Antiqua" w:cs="Book Antiqua"/>
          <w:sz w:val="23"/>
          <w:szCs w:val="23"/>
          <w:lang w:val="en-US" w:eastAsia="id-ID"/>
        </w:rPr>
        <w:t>This shows that the potential of mosques as objects of community empowerment is very large as an increase in religious values and welfare for the community</w:t>
      </w:r>
      <w:r w:rsidR="00F62D98" w:rsidRPr="008E00A4">
        <w:rPr>
          <w:rFonts w:ascii="Book Antiqua" w:eastAsia="Book Antiqua" w:hAnsi="Book Antiqua" w:cs="Book Antiqua"/>
          <w:sz w:val="23"/>
          <w:szCs w:val="23"/>
          <w:lang w:val="en-US" w:eastAsia="id-ID"/>
        </w:rPr>
        <w:t>.</w:t>
      </w:r>
    </w:p>
    <w:p w14:paraId="7DB1F4F6" w14:textId="267738B4" w:rsidR="002A05B0" w:rsidRPr="008E00A4" w:rsidRDefault="00230E5F" w:rsidP="00574B30">
      <w:pPr>
        <w:spacing w:after="0" w:line="240" w:lineRule="auto"/>
        <w:ind w:right="-46" w:firstLine="426"/>
        <w:jc w:val="both"/>
        <w:rPr>
          <w:rFonts w:ascii="Book Antiqua" w:eastAsia="Book Antiqua" w:hAnsi="Book Antiqua" w:cs="Book Antiqua"/>
          <w:sz w:val="23"/>
          <w:szCs w:val="23"/>
          <w:lang w:eastAsia="id-ID"/>
        </w:rPr>
      </w:pPr>
      <w:r w:rsidRPr="008E00A4">
        <w:rPr>
          <w:rFonts w:ascii="Book Antiqua" w:eastAsia="Book Antiqua" w:hAnsi="Book Antiqua" w:cs="Book Antiqua"/>
          <w:sz w:val="23"/>
          <w:szCs w:val="23"/>
          <w:lang w:eastAsia="id-ID"/>
        </w:rPr>
        <w:t xml:space="preserve"> </w:t>
      </w:r>
      <w:r w:rsidR="00B73836" w:rsidRPr="00B73836">
        <w:rPr>
          <w:rFonts w:ascii="Book Antiqua" w:eastAsia="Book Antiqua" w:hAnsi="Book Antiqua" w:cs="Book Antiqua"/>
          <w:sz w:val="23"/>
          <w:szCs w:val="23"/>
          <w:lang w:eastAsia="id-ID"/>
        </w:rPr>
        <w:t xml:space="preserve">In fact, most of the functions of the existing mosques today are limited to places of ritual worship. This is different from the function of the mosque at the time of the </w:t>
      </w:r>
      <w:r w:rsidR="00B73836" w:rsidRPr="00B73836">
        <w:rPr>
          <w:rFonts w:ascii="Book Antiqua" w:eastAsia="Book Antiqua" w:hAnsi="Book Antiqua" w:cs="Book Antiqua"/>
          <w:sz w:val="23"/>
          <w:szCs w:val="23"/>
          <w:lang w:eastAsia="id-ID"/>
        </w:rPr>
        <w:lastRenderedPageBreak/>
        <w:t>Prophet Muhammad. At the time of the Prophet SAW, the function of the mosque in addition to being a place of ritual worship also had supporting functions such as the function of education, information, health, economy, and even used to regulate the State and war strategies. There are several advantages if the economic potential of the mosque can be developed, namely: 1) it can help the government in reducing poverty; 2) it can reduce the government's dependence on foreign loans for poverty alleviation programs; and 3) can be used to build the people's economic independence</w:t>
      </w:r>
      <w:r w:rsidR="002A05B0" w:rsidRPr="008E00A4">
        <w:rPr>
          <w:rFonts w:ascii="Book Antiqua" w:eastAsia="Book Antiqua" w:hAnsi="Book Antiqua" w:cs="Book Antiqua"/>
          <w:sz w:val="23"/>
          <w:szCs w:val="23"/>
          <w:lang w:eastAsia="id-ID"/>
        </w:rPr>
        <w:t xml:space="preserve"> (Rifai &amp; Fakhruroji, 2005)</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{"citationID":"GNOy9vS6","properties":{"formattedCitation":"(Ashar, 2019)","plainCitation":"(Ashar, 2019)","noteIndex":0},"citationItems":[{"id":46,"uris":["http://zotero.org/users/local/omVcQkoq/items/NUZ7YKIK"],"uri":["http://zotero.org/users/local/omVcQkoq/items/NUZ7YKIK"],"itemData":{"id":46,"type":"article-journal","abstract":"Urgensi ekonomi bagi masyarakat merupakan aksioma yang tidak terbantahkan. Pengoptimalan dana infak masjid umumnya berputar pada operasional masjid saja. Akan tetapi, pada kenyataannya dana infak dapat dioptimalkan untuk peningkatan kesejahteraan umat. Hal mendasar yang perlu diperhatikan adalah kesehatan masyarakat itu sendiri.Adapun penelitian ini difokuskan pada pengoptimalan dana infak masjid untuk membantu masyarakat dalam membayar iuran Badan Penyelenggara Jaminan Sosial (BPJS) Kesehatan. Penelitian ini dilakukan di Kota Yogyakarta dengan mengambil 6 sampel masjid. Adapun sampel dari penelitian dipilih secara purposive sampling dengan mempertimbangkan beberapa aspek, yaitu jumlah penduduk sekitar masjid, jumlah infak yang belum dimanfaatkan, dan laporan keuangan masjid (penerimaan dan pengeluaran).Tujuan dari penelitian ini adalah terapan karena penelitian ini dilakukan untuk memperoleh informasi yang dapat digunakan untuk menyelesaikan permasalahan pembayaran iuran BPJS di lingkungan masyarakat.Dalam penelitian ini didasarkan pada data sekunder yang dikumpulkan berupa laporan keuangan masjid (dana infak). Kemudian diperoleh data dana infak masjid yang belum dimanfaatkan untuk dialokasikan kepada masyarakat sehingga mampu membantu dalam mengatasi pembayaran iuran BPJS Kesehatan.","container-title":"Dinar: Jurnal Ekonomi dan Keuangan Islam","DOI":"10.21107/dinar.v6i1.6467","ISSN":"2580-3565","issue":"1","language":"id","note":"number: 1","page":"27-37","source":"eco-entrepreneur.trunojoyo.ac.id","title":"Optimalisasi Dana Infak Masjid Dalam Mengatasi Permasalahan Iuran Bpjs Kesehatan Masyarakat Di Lingkungan Masjid Yogyakarta","volume":"6","author":[{"family":"Ashar","given":"Nurul Jihadah"}],"issued":{"date-parts":[["2019",1,31]]}}}],"schema":"https://github.com/citation-style-language/schema/raw/master/csl-citation.json"}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sz w:val="20"/>
        </w:rPr>
        <w:t>(Ashar, 2019)</w:t>
      </w:r>
      <w:r w:rsidR="00DF0942" w:rsidRPr="00567AD1">
        <w:rPr>
          <w:rFonts w:ascii="Book Antiqua" w:hAnsi="Book Antiqua" w:cs="Times New Roman"/>
          <w:sz w:val="20"/>
          <w:szCs w:val="20"/>
        </w:rPr>
        <w:fldChar w:fldCharType="end"/>
      </w:r>
      <w:r w:rsidR="002A05B0" w:rsidRPr="008E00A4">
        <w:rPr>
          <w:rFonts w:ascii="Book Antiqua" w:eastAsia="Book Antiqua" w:hAnsi="Book Antiqua" w:cs="Book Antiqua"/>
          <w:sz w:val="23"/>
          <w:szCs w:val="23"/>
          <w:lang w:eastAsia="id-ID"/>
        </w:rPr>
        <w:t xml:space="preserve">. </w:t>
      </w:r>
    </w:p>
    <w:p w14:paraId="3A0D882D" w14:textId="77777777" w:rsidR="00567AD1" w:rsidRPr="00567AD1" w:rsidRDefault="00567AD1" w:rsidP="00567AD1">
      <w:pPr>
        <w:spacing w:after="0" w:line="240" w:lineRule="auto"/>
        <w:ind w:right="-46" w:firstLine="426"/>
        <w:jc w:val="both"/>
        <w:rPr>
          <w:rFonts w:ascii="Book Antiqua" w:eastAsia="Book Antiqua" w:hAnsi="Book Antiqua" w:cs="Book Antiqua"/>
          <w:sz w:val="23"/>
          <w:szCs w:val="23"/>
          <w:lang w:eastAsia="id-ID"/>
        </w:rPr>
      </w:pPr>
      <w:r w:rsidRPr="00567AD1">
        <w:rPr>
          <w:rFonts w:ascii="Book Antiqua" w:eastAsia="Book Antiqua" w:hAnsi="Book Antiqua" w:cs="Book Antiqua"/>
          <w:sz w:val="23"/>
          <w:szCs w:val="23"/>
          <w:lang w:eastAsia="id-ID"/>
        </w:rPr>
        <w:t>The current phenomenon is that many mosques, which are basically centers of worship and social activities for Muslims, are often misused as a place to ask for donations and have an impact on disrupted traffic order. This shows that there is no awareness of Muslims about the function and existence of mosques in terms of syiar. As the mosque at the time of the Prophet was used as a center for the activities of the people, such as a source of civilization, a place to formulate war strategies, politics, education, business, and the arts, including social problems, to be discussed, and to find solutions in life at that time.</w:t>
      </w:r>
    </w:p>
    <w:p w14:paraId="342DEA4F" w14:textId="77777777" w:rsidR="00567AD1" w:rsidRPr="00567AD1" w:rsidRDefault="00567AD1" w:rsidP="00567AD1">
      <w:pPr>
        <w:spacing w:after="0" w:line="240" w:lineRule="auto"/>
        <w:ind w:right="-46" w:firstLine="426"/>
        <w:jc w:val="both"/>
        <w:rPr>
          <w:rFonts w:ascii="Book Antiqua" w:eastAsia="Book Antiqua" w:hAnsi="Book Antiqua" w:cs="Book Antiqua"/>
          <w:sz w:val="23"/>
          <w:szCs w:val="23"/>
          <w:lang w:eastAsia="id-ID"/>
        </w:rPr>
      </w:pPr>
      <w:r w:rsidRPr="00567AD1">
        <w:rPr>
          <w:rFonts w:ascii="Book Antiqua" w:eastAsia="Book Antiqua" w:hAnsi="Book Antiqua" w:cs="Book Antiqua"/>
          <w:sz w:val="23"/>
          <w:szCs w:val="23"/>
          <w:lang w:eastAsia="id-ID"/>
        </w:rPr>
        <w:t xml:space="preserve">The problem continued, after the mosque was magnificently built, the congregation who came to the mosque were not as expected, only one or two lines during congregational prayers and what's more at dawn congregational prayers. Likewise with non-religious activities, very few are interested in gathering and conducting deliberation in the progress of Muslims. As is the case today, there are many Muslims with mosque communities but they are powerless, which should be able to be utilized optimally by the management of their mosques. The issue of mosque management is a serious concern, considering that mosques are religious institutions that have important social functions in society. Mosque management and professional mosque empowerment can attract worshipers to maintain the independence of mosque values. The mosque economy, which is run by a professionally managed mosque, activates mosque activities without actually burdening the local community, and the local community quietly worships according to Islamic values </w:t>
      </w:r>
      <w:r w:rsidRPr="00567AD1">
        <w:rPr>
          <w:rFonts w:ascii="Times New Roman" w:eastAsia="Book Antiqua" w:hAnsi="Times New Roman" w:cs="Times New Roman"/>
          <w:sz w:val="23"/>
          <w:szCs w:val="23"/>
          <w:lang w:eastAsia="id-ID"/>
        </w:rPr>
        <w:t>​​</w:t>
      </w:r>
      <w:r w:rsidRPr="00567AD1">
        <w:rPr>
          <w:rFonts w:ascii="Book Antiqua" w:eastAsia="Book Antiqua" w:hAnsi="Book Antiqua" w:cs="Book Antiqua"/>
          <w:sz w:val="23"/>
          <w:szCs w:val="23"/>
          <w:lang w:eastAsia="id-ID"/>
        </w:rPr>
        <w:t>and is actively involved in religious activities.</w:t>
      </w:r>
    </w:p>
    <w:p w14:paraId="6082A8DF" w14:textId="77777777" w:rsidR="00567AD1" w:rsidRPr="00567AD1" w:rsidRDefault="00567AD1" w:rsidP="00567AD1">
      <w:pPr>
        <w:spacing w:after="0" w:line="240" w:lineRule="auto"/>
        <w:ind w:right="-46" w:firstLine="426"/>
        <w:jc w:val="both"/>
        <w:rPr>
          <w:rFonts w:ascii="Book Antiqua" w:eastAsia="Book Antiqua" w:hAnsi="Book Antiqua" w:cs="Book Antiqua"/>
          <w:sz w:val="23"/>
          <w:szCs w:val="23"/>
          <w:lang w:eastAsia="id-ID"/>
        </w:rPr>
      </w:pPr>
      <w:r w:rsidRPr="00567AD1">
        <w:rPr>
          <w:rFonts w:ascii="Book Antiqua" w:eastAsia="Book Antiqua" w:hAnsi="Book Antiqua" w:cs="Book Antiqua"/>
          <w:sz w:val="23"/>
          <w:szCs w:val="23"/>
          <w:lang w:eastAsia="id-ID"/>
        </w:rPr>
        <w:t>This condition will be different when people who live economically minimally are asked to donate to mosque activities, they will feel burdened when they find out that there is an event that will be held by the mosque takmir. This, of course, has an impact on the frequency of activities in the mosque, the community may feel calm when the mosque does not carry out many activities, so that the function of the mosque does not have much positive impact on the community.</w:t>
      </w:r>
    </w:p>
    <w:p w14:paraId="0F955A7E" w14:textId="77777777" w:rsidR="00567AD1" w:rsidRPr="00567AD1" w:rsidRDefault="00567AD1" w:rsidP="00567AD1">
      <w:pPr>
        <w:spacing w:after="0" w:line="240" w:lineRule="auto"/>
        <w:ind w:right="-46" w:firstLine="426"/>
        <w:jc w:val="both"/>
        <w:rPr>
          <w:rFonts w:ascii="Book Antiqua" w:eastAsia="Book Antiqua" w:hAnsi="Book Antiqua" w:cs="Book Antiqua"/>
          <w:sz w:val="23"/>
          <w:szCs w:val="23"/>
          <w:lang w:eastAsia="id-ID"/>
        </w:rPr>
      </w:pPr>
      <w:r w:rsidRPr="00567AD1">
        <w:rPr>
          <w:rFonts w:ascii="Book Antiqua" w:eastAsia="Book Antiqua" w:hAnsi="Book Antiqua" w:cs="Book Antiqua"/>
          <w:sz w:val="23"/>
          <w:szCs w:val="23"/>
          <w:lang w:eastAsia="id-ID"/>
        </w:rPr>
        <w:t>The mosque is expected not only to become a center for congregational worship, but also a center for social and economic activities of the congregation. The concept of empowerment is important because it can provide a positive perspective on the utilization of existing mosque resources. Empowered mosque congregations are not considered as a community that is a passive object of service recipients, but a community with various possibilities and abilities that can be authorized. Knowledge and attitude aspects increase capacity, mobilize productive resources, and develop networks.</w:t>
      </w:r>
    </w:p>
    <w:p w14:paraId="27DFD205" w14:textId="47B78841" w:rsidR="00230E5F" w:rsidRPr="008E00A4" w:rsidRDefault="00567AD1" w:rsidP="00567AD1">
      <w:pPr>
        <w:spacing w:after="0" w:line="240" w:lineRule="auto"/>
        <w:ind w:right="-46" w:firstLine="426"/>
        <w:jc w:val="both"/>
        <w:rPr>
          <w:rFonts w:ascii="Book Antiqua" w:eastAsia="Book Antiqua" w:hAnsi="Book Antiqua" w:cs="Book Antiqua"/>
          <w:sz w:val="23"/>
          <w:szCs w:val="23"/>
          <w:lang w:eastAsia="id-ID"/>
        </w:rPr>
      </w:pPr>
      <w:r w:rsidRPr="00567AD1">
        <w:rPr>
          <w:rFonts w:ascii="Book Antiqua" w:eastAsia="Book Antiqua" w:hAnsi="Book Antiqua" w:cs="Book Antiqua"/>
          <w:sz w:val="23"/>
          <w:szCs w:val="23"/>
          <w:lang w:eastAsia="id-ID"/>
        </w:rPr>
        <w:t xml:space="preserve">The development of the economic resources of the congregation in the construction of mosques and the empowerment of the congregation are the main objectives in activating the function of the mosque as a forum for the empowerment of the people. This is important for the formation of an Islamic society. Without a commitment to the Islamic system, belief, and order, Islamic society will not be well formed. Community </w:t>
      </w:r>
      <w:r w:rsidRPr="00567AD1">
        <w:rPr>
          <w:rFonts w:ascii="Book Antiqua" w:eastAsia="Book Antiqua" w:hAnsi="Book Antiqua" w:cs="Book Antiqua"/>
          <w:sz w:val="23"/>
          <w:szCs w:val="23"/>
          <w:lang w:eastAsia="id-ID"/>
        </w:rPr>
        <w:lastRenderedPageBreak/>
        <w:t>empowerment can be realized through active community participation which is facilitated by the presence of empowerment actors</w:t>
      </w:r>
      <w:r w:rsidR="00F62D98" w:rsidRPr="008E00A4">
        <w:rPr>
          <w:rFonts w:ascii="Book Antiqua" w:eastAsia="Book Antiqua" w:hAnsi="Book Antiqua" w:cs="Book Antiqua"/>
          <w:sz w:val="23"/>
          <w:szCs w:val="23"/>
          <w:lang w:val="en-US" w:eastAsia="id-ID"/>
        </w:rPr>
        <w:t>.</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{"citationID":"9Aj9Vnee","properties":{"formattedCitation":"(Widjajanti, 2011)","plainCitation":"(Widjajanti, 2011)","noteIndex":0},"citationItems":[{"id":3,"uris":["http://zotero.org/users/local/omVcQkoq/items/S9N3EX7E"],"uri":["http://zotero.org/users/local/omVcQkoq/items/S9N3EX7E"],"itemData":{"id":3,"type":"article-journal","abstract":"The issue in this research is how to improve society ability through process human and physical capital. The relation between capital and ability improvement will be examined in this research by placing process empowerment as mediating variable to explain the activities involved. The data used in this study are primary and secondary data. The primary data was collected using survey method technique through questionnaire. Furthermore statistical analysis was used Structural Equation Modeling (SEM) of Smart Partial Least Square. This research has found two ways as path patterns directed to the increasing of society ability, which are (1) pattern consist of “two creating stage” to society ability, and (2) These pattern show that to improve society ability need “three stage” of process activity. The correlation is while the empowerment process increases higher, it will impulse the creating of society ability. The implementation of this research’s result, stated that if the empowerment wants to develop human capital, it will be better if the empowerment is supported by apply the developing ability of subject empowerment.","container-title":"Jurnal Ekonomi Pembangunan: Kajian Masalah Ekonomi dan Pembangunan","DOI":"https://doi.org/10.23917/jep.v12i1.202","ISSN":"2460-9331","issue":"1","language":"en-US","note":"number: 1","page":"15-27","source":"journals.ums.ac.id","title":"MODEL PEMBERDAYAAN MASYARAKAT","volume":"12","author":[{"family":"Widjajanti","given":"Kesi"}],"issued":{"date-parts":[["2011",6,1]]}}}],"schema":"https://github.com/citation-style-language/schema/raw/master/csl-citation.json"}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sz w:val="20"/>
        </w:rPr>
        <w:t>(Widjajanti, 2011)</w:t>
      </w:r>
      <w:r w:rsidR="00DF0942" w:rsidRPr="00567AD1">
        <w:rPr>
          <w:rFonts w:ascii="Book Antiqua" w:hAnsi="Book Antiqua" w:cs="Times New Roman"/>
          <w:sz w:val="20"/>
          <w:szCs w:val="20"/>
        </w:rPr>
        <w:fldChar w:fldCharType="end"/>
      </w:r>
    </w:p>
    <w:p w14:paraId="5088DE09" w14:textId="0DC6BEB7" w:rsidR="00F73319" w:rsidRPr="008E00A4" w:rsidRDefault="00567AD1" w:rsidP="009A7EA4">
      <w:pPr>
        <w:spacing w:after="0" w:line="240" w:lineRule="auto"/>
        <w:ind w:right="-46" w:firstLine="426"/>
        <w:jc w:val="both"/>
        <w:rPr>
          <w:rFonts w:ascii="Book Antiqua" w:eastAsia="Book Antiqua" w:hAnsi="Book Antiqua" w:cs="Book Antiqua"/>
          <w:sz w:val="23"/>
          <w:szCs w:val="23"/>
          <w:lang w:eastAsia="id-ID"/>
        </w:rPr>
      </w:pPr>
      <w:r w:rsidRPr="00567AD1">
        <w:rPr>
          <w:rFonts w:ascii="Book Antiqua" w:eastAsia="Book Antiqua" w:hAnsi="Book Antiqua" w:cs="Book Antiqua"/>
          <w:sz w:val="23"/>
          <w:szCs w:val="23"/>
          <w:lang w:eastAsia="id-ID"/>
        </w:rPr>
        <w:t>In connection with the increase in mosques, in an effort to minimize community problems, not only from the aspect of the physical building of the mosque which is improved, but the social function of the mosque is time to be developed. Therefore, the empowerment of the mosque or the realignment of the function of the mosque is important. A new paradigm is needed to see the symptoms that occur in the community and see the economic empowerment of the community. Because it is a comprehensive and central part of macroeconomic development, it must be positioned as a target for empowerment and between the community, social government and private non-governmental organizations (NGOs), which are the biggest social capital in building a community. It is necessary to develop a pattern of partnership development. This social capital is the middle point of the capitalist system that puts the individual first. The government community and other stakeholders need to work together with the principle of equality for the common good in order to realize people's rights.</w:t>
      </w:r>
      <w:r w:rsidR="00230E5F" w:rsidRPr="008E00A4">
        <w:rPr>
          <w:rFonts w:ascii="Book Antiqua" w:eastAsia="Book Antiqua" w:hAnsi="Book Antiqua" w:cs="Book Antiqua"/>
          <w:sz w:val="23"/>
          <w:szCs w:val="23"/>
          <w:lang w:eastAsia="id-ID"/>
        </w:rPr>
        <w:t xml:space="preserve"> </w:t>
      </w:r>
    </w:p>
    <w:p w14:paraId="2DBADF67" w14:textId="77777777" w:rsidR="00230E5F" w:rsidRPr="008E00A4" w:rsidRDefault="00230E5F" w:rsidP="009A7EA4">
      <w:pPr>
        <w:spacing w:after="0" w:line="240" w:lineRule="auto"/>
        <w:ind w:right="-46" w:firstLine="426"/>
        <w:jc w:val="both"/>
        <w:rPr>
          <w:rFonts w:ascii="Book Antiqua" w:eastAsiaTheme="minorEastAsia" w:hAnsi="Book Antiqua" w:cs="Times New Roman"/>
          <w:sz w:val="24"/>
          <w:szCs w:val="24"/>
          <w:lang w:eastAsia="id-ID"/>
        </w:rPr>
      </w:pPr>
    </w:p>
    <w:p w14:paraId="75194DFA" w14:textId="77777777" w:rsidR="00230E5F" w:rsidRPr="008E00A4" w:rsidRDefault="00230E5F" w:rsidP="009A7EA4">
      <w:pPr>
        <w:spacing w:after="0" w:line="240" w:lineRule="auto"/>
        <w:ind w:right="-46" w:firstLine="426"/>
        <w:jc w:val="both"/>
        <w:rPr>
          <w:rFonts w:ascii="Book Antiqua" w:eastAsia="Book Antiqua" w:hAnsi="Book Antiqua" w:cs="Book Antiqua"/>
          <w:b/>
          <w:bCs/>
          <w:sz w:val="23"/>
          <w:szCs w:val="23"/>
        </w:rPr>
      </w:pPr>
    </w:p>
    <w:p w14:paraId="66D16EAC" w14:textId="77777777" w:rsidR="00230E5F" w:rsidRPr="008E00A4" w:rsidRDefault="00230E5F" w:rsidP="009A7EA4">
      <w:pPr>
        <w:spacing w:after="0" w:line="240" w:lineRule="auto"/>
        <w:ind w:right="-46"/>
        <w:jc w:val="both"/>
        <w:rPr>
          <w:rFonts w:ascii="Book Antiqua" w:eastAsia="Book Antiqua" w:hAnsi="Book Antiqua" w:cs="Book Antiqua"/>
          <w:b/>
          <w:bCs/>
          <w:sz w:val="23"/>
          <w:szCs w:val="23"/>
        </w:rPr>
      </w:pPr>
      <w:r w:rsidRPr="008E00A4">
        <w:rPr>
          <w:rFonts w:ascii="Book Antiqua" w:eastAsia="Book Antiqua" w:hAnsi="Book Antiqua" w:cs="Book Antiqua"/>
          <w:b/>
          <w:bCs/>
          <w:sz w:val="23"/>
          <w:szCs w:val="23"/>
        </w:rPr>
        <w:t xml:space="preserve">METODE </w:t>
      </w:r>
    </w:p>
    <w:p w14:paraId="0B8FAA42" w14:textId="6BCD5C98" w:rsidR="004D6795" w:rsidRPr="008E00A4" w:rsidRDefault="00567AD1" w:rsidP="00125697">
      <w:pPr>
        <w:spacing w:after="0" w:line="240" w:lineRule="auto"/>
        <w:ind w:right="-46" w:firstLine="720"/>
        <w:jc w:val="both"/>
        <w:rPr>
          <w:rFonts w:ascii="Book Antiqua" w:eastAsia="Book Antiqua" w:hAnsi="Book Antiqua" w:cs="Book Antiqua"/>
          <w:b/>
          <w:bCs/>
          <w:sz w:val="23"/>
          <w:szCs w:val="23"/>
        </w:rPr>
      </w:pPr>
      <w:r w:rsidRPr="00567AD1">
        <w:rPr>
          <w:rFonts w:ascii="Book Antiqua" w:eastAsia="Book Antiqua" w:hAnsi="Book Antiqua" w:cs="Book Antiqua"/>
          <w:sz w:val="23"/>
          <w:szCs w:val="23"/>
          <w:lang w:val="en-ID" w:eastAsia="id-ID"/>
        </w:rPr>
        <w:t>In this work, a hermeneutic approach is used especially when studying economic discourse in the context of the mission of the treatise. The second approach in this research is the phenomenological approach. Phenomenon can be interpreted as something that shows itself as it is. As a research approach pioneered by Edmund Gustave Albert Husserl (1859-1939), phenomenology filters experiences in order to obtain phenomena in their purest form</w:t>
      </w:r>
      <w:r w:rsidR="007A51B7" w:rsidRPr="008E00A4">
        <w:rPr>
          <w:rFonts w:ascii="Book Antiqua" w:eastAsia="Book Antiqua" w:hAnsi="Book Antiqua" w:cs="Book Antiqua"/>
          <w:sz w:val="23"/>
          <w:szCs w:val="23"/>
          <w:lang w:val="en-ID" w:eastAsia="id-ID"/>
        </w:rPr>
        <w:t>.</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{"citationID":"LLxMGArl","properties":{"formattedCitation":"(Sobarna, 2003)","plainCitation":"(Sobarna, 2003)","noteIndex":0},"citationItems":[{"id":2,"uris":["http://zotero.org/users/local/omVcQkoq/items/CJVLGDS8"],"uri":["http://zotero.org/users/local/omVcQkoq/items/CJVLGDS8"],"itemData":{"id":2,"type":"article-journal","issue":"3","language":"id","page":"14","source":"Zotero","title":"KONSEP PEMBERDAYAAN EKONOMI BAGI MASYARAKAT MISKIN PERKOTAAN","author":[{"family":"Sobarna","given":"Ayi"}],"issued":{"date-parts":[["2003"]]}}}],"schema":"https://github.com/citation-style-language/schema/raw/master/csl-citation.json"}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sz w:val="20"/>
        </w:rPr>
        <w:t>(Sobarna, 2003)</w:t>
      </w:r>
      <w:r w:rsidR="00DF0942" w:rsidRPr="00567AD1">
        <w:rPr>
          <w:rFonts w:ascii="Book Antiqua" w:hAnsi="Book Antiqua" w:cs="Times New Roman"/>
          <w:sz w:val="20"/>
          <w:szCs w:val="20"/>
        </w:rPr>
        <w:fldChar w:fldCharType="end"/>
      </w:r>
      <w:r w:rsidR="007A51B7" w:rsidRPr="008E00A4">
        <w:rPr>
          <w:rFonts w:ascii="Book Antiqua" w:eastAsia="Book Antiqua" w:hAnsi="Book Antiqua" w:cs="Book Antiqua"/>
          <w:sz w:val="23"/>
          <w:szCs w:val="23"/>
          <w:lang w:val="en-ID" w:eastAsia="id-ID"/>
        </w:rPr>
        <w:t xml:space="preserve"> </w:t>
      </w:r>
      <w:r w:rsidRPr="00567AD1">
        <w:rPr>
          <w:rFonts w:ascii="Book Antiqua" w:eastAsia="Book Antiqua" w:hAnsi="Book Antiqua" w:cs="Book Antiqua"/>
          <w:sz w:val="23"/>
          <w:szCs w:val="23"/>
          <w:lang w:val="en-ID" w:eastAsia="id-ID"/>
        </w:rPr>
        <w:t>Furthermore, he emphasized that the phenomenological approach in practice uses intuition or spirituality. The research targets are directed at finding prepositions that are descriptive and are more concerned with the process than the results, limiting the study to education in a predetermined family, selecting a set of criteria to check the validity of the data and the results of the study being agreed upon by both parties, namely the researcher and the research subject.</w:t>
      </w:r>
    </w:p>
    <w:p w14:paraId="1782DE01" w14:textId="77777777" w:rsidR="00330E77" w:rsidRPr="008E00A4" w:rsidRDefault="00330E77" w:rsidP="009A7EA4">
      <w:pPr>
        <w:spacing w:after="0" w:line="240" w:lineRule="auto"/>
        <w:ind w:right="-46"/>
        <w:jc w:val="both"/>
        <w:rPr>
          <w:rFonts w:ascii="Book Antiqua" w:eastAsia="Book Antiqua" w:hAnsi="Book Antiqua" w:cs="Book Antiqua"/>
          <w:b/>
          <w:bCs/>
          <w:sz w:val="23"/>
          <w:szCs w:val="23"/>
        </w:rPr>
      </w:pPr>
    </w:p>
    <w:p w14:paraId="21835D6D" w14:textId="29B4C8AA" w:rsidR="00230E5F" w:rsidRPr="008E00A4" w:rsidRDefault="00230E5F" w:rsidP="009A7EA4">
      <w:pPr>
        <w:spacing w:after="0" w:line="240" w:lineRule="auto"/>
        <w:ind w:right="-46"/>
        <w:jc w:val="both"/>
        <w:rPr>
          <w:rFonts w:ascii="Book Antiqua" w:eastAsia="Book Antiqua" w:hAnsi="Book Antiqua" w:cs="Book Antiqua"/>
          <w:b/>
          <w:bCs/>
          <w:sz w:val="23"/>
          <w:szCs w:val="23"/>
        </w:rPr>
      </w:pPr>
      <w:r w:rsidRPr="008E00A4">
        <w:rPr>
          <w:rFonts w:ascii="Book Antiqua" w:eastAsia="Book Antiqua" w:hAnsi="Book Antiqua" w:cs="Book Antiqua"/>
          <w:b/>
          <w:bCs/>
          <w:sz w:val="23"/>
          <w:szCs w:val="23"/>
        </w:rPr>
        <w:t>HASIL PENELITIAN</w:t>
      </w:r>
    </w:p>
    <w:p w14:paraId="47A3E1F5" w14:textId="3C34EF2C" w:rsidR="004E55F6" w:rsidRPr="008E00A4" w:rsidRDefault="00567AD1" w:rsidP="009A7EA4">
      <w:pPr>
        <w:pStyle w:val="ListParagraph"/>
        <w:numPr>
          <w:ilvl w:val="0"/>
          <w:numId w:val="6"/>
        </w:numPr>
        <w:spacing w:after="0" w:line="240" w:lineRule="auto"/>
        <w:ind w:right="-46"/>
        <w:jc w:val="both"/>
        <w:rPr>
          <w:rFonts w:ascii="Book Antiqua" w:eastAsia="Book Antiqua" w:hAnsi="Book Antiqua" w:cs="Book Antiqua"/>
          <w:b/>
          <w:bCs/>
          <w:sz w:val="23"/>
          <w:szCs w:val="23"/>
        </w:rPr>
      </w:pPr>
      <w:r w:rsidRPr="00567AD1">
        <w:rPr>
          <w:rFonts w:ascii="Book Antiqua" w:eastAsia="Book Antiqua" w:hAnsi="Book Antiqua" w:cs="Book Antiqua"/>
          <w:b/>
          <w:bCs/>
          <w:sz w:val="23"/>
          <w:szCs w:val="23"/>
          <w:lang w:val="en-US"/>
        </w:rPr>
        <w:t>The function of the mosque as the social identity of the Islamic community</w:t>
      </w:r>
    </w:p>
    <w:p w14:paraId="75205927" w14:textId="4F293A82" w:rsidR="00BE5E26" w:rsidRPr="008E00A4" w:rsidRDefault="00333605" w:rsidP="00BE5E26">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rPr>
        <w:t>History records that the mosque built by the Prophet was able to carry out a multipurpose role. The mosque is used as the center or center of the activities of the Muslims. Activities in the field of government, including ideology, politics, economics, social, judiciary and military, are discussed and resolved in the mosque. The mosque also functions as a center for the development of Islamic culture, is a place for halaqah, discussion, reciting and deepening religious and general knowledge</w:t>
      </w:r>
      <w:r w:rsidR="009E2B2A" w:rsidRPr="008E00A4">
        <w:rPr>
          <w:rFonts w:ascii="Book Antiqua" w:eastAsia="Book Antiqua" w:hAnsi="Book Antiqua" w:cs="Book Antiqua"/>
          <w:sz w:val="23"/>
          <w:szCs w:val="23"/>
        </w:rPr>
        <w:t>.</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{"citationID":"atwl7eYH","properties":{"formattedCitation":"({\\i{}MODEL PEMBERDAYAAN ASET WAKAF MASJID SECARA PRODUKTIF DI MASJID JOGOKARIYAN YOGYAKARTA | PERADA}, 2019)","plainCitation":"(MODEL PEMBERDAYAAN ASET WAKAF MASJID SECARA PRODUKTIF DI MASJID JOGOKARIYAN YOGYAKARTA | PERADA, 2019)","noteIndex":0},"citationItems":[{"id":12,"uris":["http://zotero.org/users/local/omVcQkoq/items/HKMNJHGV"],"uri":["http://zotero.org/users/local/omVcQkoq/items/HKMNJHGV"],"itemData":{"id":12,"type":"article-journal","abstract":"Penelitian ini bertujuan mendeskripsikan model pemberdayaan asset wakaf untuk kegiatan produktif di masjid Jogokariyan Mantrijeron Yogyakarta dengan pokok permasalahan melihat bagaimana masjid Jogokariyan menentukan asset yang dianggap memiliki nilai produktif, dan bagaimana cara dan langkah pengelolaannya serta keuntungan apa yang di rasakan oleh masjid maupun jama’ah. Penelitian ini menawarkan perspektif lain tentang pemanfaatan wakaf masjid yang selama ini hanya diperuntukkan untuk keperluan ibadah. Sejarah mencatat bahwa masjid yang dibangun Nabi Muhammad SAW mampu mengemban peran yang multi guna tidak hanya untuk ibadah. Sehingga dengan pemberdayaan asset wakaf Masjid Jogokariyan secara produktif diharapkan dapat meningkatkan ekonomi jama’ah.\n&amp;nbsp;\nAbstract: The study aims to describe the model of waqf assets empowerment for productive activities in Jogokariyan mosque in Mantrijeron Yogyakarta with the main problem that is how the Jogokariyan mosque determines the assets considered to have productive values and how the ways and steps to manage the benefits that could felt by mosque and jamaah are. This research offers another perspective on the utilization of mosque waqf that have been reserved for worship purposes only. The history was noted that the mosque built by Prophet Muhammad was able to assume a multi-use role not only for worship. Therefore, through the empowerment of Jogokariyan mosque waqf assets productively are expected to increase the economy of jamaah.","language":"en-US","source":"ejournal.stainkepri.ac.id","title":"MODEL PEMBERDAYAAN ASET WAKAF MASJID SECARA PRODUKTIF DI MASJID JOGOKARIYAN YOGYAKARTA | PERADA","URL":"http://ejournal.stainkepri.ac.id/index.php/perada/article/view/18","accessed":{"date-parts":[["2021",12,2]]},"issued":{"date-parts":[["2019",8,2]]}}}],"schema":"https://github.com/citation-style-language/schema/raw/master/csl-citation.json"}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cs="Times New Roman"/>
          <w:sz w:val="20"/>
          <w:szCs w:val="24"/>
        </w:rPr>
        <w:t>(</w:t>
      </w:r>
      <w:r w:rsidR="00DF0942" w:rsidRPr="00DF0942">
        <w:rPr>
          <w:rFonts w:ascii="Book Antiqua" w:hAnsi="Book Antiqua" w:cs="Times New Roman"/>
          <w:i/>
          <w:iCs/>
          <w:sz w:val="20"/>
          <w:szCs w:val="24"/>
        </w:rPr>
        <w:t>MODEL PEMBERDAYAAN ASET WAKAF MASJID SECARA PRODUKTIF DI MASJID JOGOKARIYAN YOGYAKARTA | PERADA</w:t>
      </w:r>
      <w:r w:rsidR="00DF0942" w:rsidRPr="00DF0942">
        <w:rPr>
          <w:rFonts w:ascii="Book Antiqua" w:hAnsi="Book Antiqua" w:cs="Times New Roman"/>
          <w:sz w:val="20"/>
          <w:szCs w:val="24"/>
        </w:rPr>
        <w:t>, 2019)</w:t>
      </w:r>
      <w:r w:rsidR="00DF0942" w:rsidRPr="00567AD1">
        <w:rPr>
          <w:rFonts w:ascii="Book Antiqua" w:hAnsi="Book Antiqua" w:cs="Times New Roman"/>
          <w:sz w:val="20"/>
          <w:szCs w:val="20"/>
        </w:rPr>
        <w:fldChar w:fldCharType="end"/>
      </w:r>
      <w:r w:rsidR="009E2B2A" w:rsidRPr="008E00A4">
        <w:rPr>
          <w:rFonts w:ascii="Book Antiqua" w:eastAsia="Book Antiqua" w:hAnsi="Book Antiqua" w:cs="Book Antiqua"/>
          <w:sz w:val="23"/>
          <w:szCs w:val="23"/>
        </w:rPr>
        <w:t xml:space="preserve"> </w:t>
      </w:r>
    </w:p>
    <w:p w14:paraId="7D2E1698" w14:textId="2D7F1F63" w:rsidR="004E55F6" w:rsidRPr="008E00A4" w:rsidRDefault="00333605" w:rsidP="009A7EA4">
      <w:pPr>
        <w:spacing w:after="0" w:line="240" w:lineRule="auto"/>
        <w:ind w:left="360" w:right="-46" w:firstLine="720"/>
        <w:jc w:val="both"/>
        <w:rPr>
          <w:rFonts w:ascii="Book Antiqua" w:eastAsia="Book Antiqua" w:hAnsi="Book Antiqua" w:cs="Book Antiqua"/>
          <w:sz w:val="23"/>
          <w:szCs w:val="23"/>
          <w:lang w:val="en-US"/>
        </w:rPr>
      </w:pPr>
      <w:r w:rsidRPr="00333605">
        <w:rPr>
          <w:rFonts w:ascii="Book Antiqua" w:eastAsia="Book Antiqua" w:hAnsi="Book Antiqua" w:cs="Book Antiqua"/>
          <w:sz w:val="23"/>
          <w:szCs w:val="23"/>
        </w:rPr>
        <w:t>The mosque in the era of the Prophet was not only a place of worship. But on the other hand it is also a gathering place for Muslims, being the most important information center, being a place to manage all their affairs, being a source of knowledge, a source of reading, a source of warning, advice and direction</w:t>
      </w:r>
      <w:r w:rsidR="00BE5E26" w:rsidRPr="008E00A4">
        <w:rPr>
          <w:rFonts w:ascii="Book Antiqua" w:eastAsia="Book Antiqua" w:hAnsi="Book Antiqua" w:cs="Book Antiqua"/>
          <w:sz w:val="23"/>
          <w:szCs w:val="23"/>
          <w:lang w:val="en-US"/>
        </w:rPr>
        <w:t>.</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{"citationID":"CidJY8g3","properties":{"formattedCitation":"(Darmawan &amp; Marlin, 2021)","plainCitation":"(Darmawan &amp; Marlin, 2021)","noteIndex":0},"citationItems":[{"id":33,"uris":["http://zotero.org/users/local/omVcQkoq/items/788JPE7A"],"uri":["http://zotero.org/users/local/omVcQkoq/items/788JPE7A"],"itemData":{"id":33,"type":"article-journal","abstract":"Di era revolusi industri 4.0 peran masjid belum bisa menarik minat para generasi milenial. Masjid hanya dijadikan tempat ibadah, belum dijadikan tempat yang nyaman, cozy, tempat nongkrong yang positif, tempat berdiskusi, tempat pemberdayaan kompetensi pemuda, kaderisasi dan kegiatan lainnya. Dewan kepengurusan masjid (DKM) harus berfikir ke depan, kegiatan terkoneksi dengan dunia digital. Kekakuan dalam memilih konten, baik ceramah, kegiatan majlis ta’lim harus kekinian. Hendaknya masjid punya kegiatan yang beragam dan menarik sehingga bisa menampung generasi milenial. Era milenial ditandai dengan cepatnya informasi, kecanggihan teknologi, transportasi dan komunikasi yang diperkuat oleh tatanan organisasi dan manajemen yang tangguh. Peran masjid bagi generasi milenial hendaknya setiap program dan kegiatan bisa di informasikan melalui media khususnya media sosial seperti facebook, instagram, twiter, youtube, website, aplikasi pelayanan masjid, dan sebagainya. Generasi milenial dekat dengan teknologi. Sering menggunakan gadget dan smarphone untuk mendapat informasi dan komunikasi. Untuk memenuhi dan menampung para milenial, masjid diharapkan bisa menjadi magnet dan penarik untuk generasi milenial agar bisa memakmurkan masjid. Diantara peran-peran itu adalah: DKM harus melek digital, membuat konten yang menarik, menata masjid lebih nyaman, mengembangkan system manajemen informasi, dan pelayanan publik lainnyaKata Kunci : Peran masjid, Generasi milenial","container-title":"Jurnal Kajian Agama Hukum dan Pendidikan Islam (KAHPI)","DOI":"10.32493/kahpi.v2i1.p52-64.9372","ISSN":"2685-7502","issue":"1","language":"id","note":"number: 1","page":"52-64","source":"openjournal.unpam.ac.id","title":"PERAN MASJID BAGI GENERASI MILENIAL","volume":"2","author":[{"family":"Darmawan","given":"Deni"},{"family":"Marlin","given":"Samsul"}],"issued":{"date-parts":[["2021",1,30]]}}}],"schema":"https://github.com/citation-style-language/schema/raw/master/csl-citation.json"}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sz w:val="20"/>
        </w:rPr>
        <w:t>(Darmawan &amp; Marlin, 2021)</w:t>
      </w:r>
      <w:r w:rsidR="00DF0942" w:rsidRPr="00567AD1">
        <w:rPr>
          <w:rFonts w:ascii="Book Antiqua" w:hAnsi="Book Antiqua" w:cs="Times New Roman"/>
          <w:sz w:val="20"/>
          <w:szCs w:val="20"/>
        </w:rPr>
        <w:fldChar w:fldCharType="end"/>
      </w:r>
    </w:p>
    <w:p w14:paraId="57F7C73C" w14:textId="77777777" w:rsidR="00333605" w:rsidRPr="00333605" w:rsidRDefault="00333605" w:rsidP="00333605">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rPr>
        <w:t>In the course of its history, the mosque has experienced rapid development, both in the form of buildings and in their functions and roles. At this time mosques need to function, expand the range of activities and services and be handled with good organization and management.</w:t>
      </w:r>
    </w:p>
    <w:p w14:paraId="57A32EED" w14:textId="77777777" w:rsidR="00333605" w:rsidRPr="00333605" w:rsidRDefault="00333605" w:rsidP="00333605">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rPr>
        <w:lastRenderedPageBreak/>
        <w:t>A multifunctional mosque as a center for government activities, educational activities, religious activities and social activities, has the meaning of merging the ethos of spirituality in community activities. This happens because of a single leadership that has spiritual and temporal (worldly) authority based on prophethood and sourced from divine revelation. The continuity of leadership after the death of the Prophet Muhammad was not determined by the Prophet and there is not a single text in the Qur'an and al-Hadith that directly regulates the procedures for changing leadership after the Prophet. The interesting thing is that Abu Bakr was chosen as Caliph because the Prophet Muhammad had chosen him as the imam of Friday prayers. The analogy between the imam praying in the mosque and the head of state who regulates the political affairs of the community is that the importance of the head of the community is not in the competence and power given, but in his position as a representation of Islamic law as a substitute for the duties of the Prophet Muhammad other than prophethood.</w:t>
      </w:r>
    </w:p>
    <w:p w14:paraId="770AA2AF" w14:textId="6EFDF4D1" w:rsidR="00C830BB" w:rsidRPr="008E00A4" w:rsidRDefault="00333605" w:rsidP="00333605">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rPr>
        <w:t>The role of mosques in the time of the Prophet for the economic aspect and economic empowerment of the people in three ways: strengthening business ethics. The ummah's economy is built on the basis of Islamic ethics which prohibits cheating, prohibits usury, prohibits cheating and others. Second, to build brotherly ties between Ansar and Muhajirin. Where the Ansar provided business or capital assistance, farming land was given to the Ansar, as was done by Abdurahman bin Auf. The Muhajirin who were previously economically weak are slowly being able to become economically independent through business startups. Third, establish a market around the Prophet's Mosque. It was narrated by Ibn Majah, "This is your market, do not reduce it and do not impose taxes on it." This is done in order to support the economic empowerment of the people through the provision of market institutions and the application of Islamic economics (Nurjamilah, 2016)</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{"citationID":"QbCnUkfU","properties":{"formattedCitation":"(Muhtadi, 2018)","plainCitation":"(Muhtadi, 2018)","noteIndex":0},"citationItems":[{"id":20,"uris":["http://zotero.org/users/local/omVcQkoq/items/FKSED756"],"uri":["http://zotero.org/users/local/omVcQkoq/items/FKSED756"],"itemData":{"id":20,"type":"article-journal","abstract":"Pemberdayaan masyarakat melalui kegiatan dan program yang dilaksanakan pengurus Dewan Kemakmuran Masjid belum melahirkan perubahan perilaku yang signifikan pada penerima manfaatnya. Hal ini berimplikasi pada belum munculnya perilaku-perilaku yang positif dari penerima manfaatnya. Permasalahan penelitian pertama, Mengidentifikasi pengaruh pemberdayaan masyarakat dalam upaya perubahan perilaku masyarakat . kedua, faktor-faktor penghambat dan pendukung dalam program pemberdayaan masyarakat untuk perubahan perilaku penerima manfaat program. Metode penelitian ini adalah metode deskriptif survei dan pengambilan sampel dilakukan dengan menggunakan teknik simple random sampling pada pada populasi dari penelitian dengan menggunakan teori Slovin. Hasil penelitian ini adalah; pertama, proses pemberdayaan dan output pemberdayaan cukup berarti bagi penerima manfaat program. Kedua, hubungan antara variabel proses pemberdayaan dan variabel perubahan perilaku bervariatif. Antara lain bahwa variabel peran fasilitator memiliki hubungan yang sangat kuat terhadap peningkatan sikap dan peningkatan ketrampilan, tapi pada peningkatan pengetahuan hubungan rendah.. Ketiga, aspek proses penyuluhan kelompok berpengaruh nyata terhadap perubahan dari perilaku penerima manfaat program. Variabel yang signifikan berpengaruh nyata bagi perubahan perilaku yaitu; penyuluhan kelompok dan peningkatan kualitas Variabel yang pengaruhnya tidak signifikan terhadap perubahan perilaku penerima manfaat yaitu; peran fasilitator, dan subjek penyuluhan.","container-title":"Dialog","DOI":"10.47655/dialog.v41i2.301","ISSN":"2715-6230","issue":"2","language":"en","note":"number: 2","page":"167-180","source":"jurnaldialog.kemenag.go.id","title":"Pemberdayaan Masyarakat Berbasis Masjid Terhadap Perubahan Perilaku Penerima Manfaat Program","volume":"41","author":[{"family":"Muhtadi","given":"Muhtadi"}],"issued":{"date-parts":[["2018"]]}}}],"schema":"https://github.com/citation-style-language/schema/raw/master/csl-citation.json"}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sz w:val="20"/>
        </w:rPr>
        <w:t>(Muhtadi, 2018)</w:t>
      </w:r>
      <w:r w:rsidR="00DF0942" w:rsidRPr="00567AD1">
        <w:rPr>
          <w:rFonts w:ascii="Book Antiqua" w:hAnsi="Book Antiqua" w:cs="Times New Roman"/>
          <w:sz w:val="20"/>
          <w:szCs w:val="20"/>
        </w:rPr>
        <w:fldChar w:fldCharType="end"/>
      </w:r>
    </w:p>
    <w:p w14:paraId="353DD5FC" w14:textId="650CDE5B" w:rsidR="00BE5E26" w:rsidRPr="008E00A4" w:rsidRDefault="00333605" w:rsidP="009A7EA4">
      <w:pPr>
        <w:spacing w:after="0" w:line="240" w:lineRule="auto"/>
        <w:ind w:left="360" w:right="-46" w:firstLine="720"/>
        <w:jc w:val="both"/>
        <w:rPr>
          <w:rFonts w:ascii="Book Antiqua" w:eastAsia="Book Antiqua" w:hAnsi="Book Antiqua" w:cs="Book Antiqua"/>
          <w:sz w:val="23"/>
          <w:szCs w:val="23"/>
          <w:lang w:val="en-US"/>
        </w:rPr>
      </w:pPr>
      <w:r w:rsidRPr="00333605">
        <w:rPr>
          <w:rFonts w:ascii="Book Antiqua" w:eastAsia="Book Antiqua" w:hAnsi="Book Antiqua" w:cs="Book Antiqua"/>
          <w:sz w:val="23"/>
          <w:szCs w:val="23"/>
        </w:rPr>
        <w:t>Historically, the mosque was the first institution built by the Prophet Muhammad in the Medina period. The first mosque that was founded by the Prophet Muhammad on 12 Rabiul Awwal in the first year of Hijriyah (July 28, 622 AD) was the Quba Mosque which is located in the city of Medina. At the beginning of its establishment, the Quba Mosque was intended to provide guidance to muttaqin and mutathahirin congregations, because that is Allah swt. give a positive appreciation for his stance</w:t>
      </w:r>
      <w:r w:rsidR="00BE5E26" w:rsidRPr="008E00A4">
        <w:rPr>
          <w:rFonts w:ascii="Book Antiqua" w:eastAsia="Book Antiqua" w:hAnsi="Book Antiqua" w:cs="Book Antiqua"/>
          <w:sz w:val="23"/>
          <w:szCs w:val="23"/>
          <w:lang w:val="en-US"/>
        </w:rPr>
        <w:t>.</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{"citationID":"uaDMMIjV","properties":{"formattedCitation":"(Duraesa, 2012)","plainCitation":"(Duraesa, 2012)","noteIndex":0},"citationItems":[{"id":31,"uris":["http://zotero.org/users/local/omVcQkoq/items/R63A7X36"],"uri":["http://zotero.org/users/local/omVcQkoq/items/R63A7X36"],"itemData":{"id":31,"type":"article-journal","abstract":"Dalam sejarahnya masjid merupakan lembaga pertama yang dibangun oleh Rasulullah Saw pada periode Madinah. Di masa sekarang ini, dapat diamati fungsi masjid yang dulu multifunction itu masih banyak yang difungsikan sebatas pada rutinitas ibadah seperti shalat berjamaah (misalnya shalat Jum'at dan Ramadhan) saja, sedangkan fungsi horisontalistik (hablun minannas) terlihat masih sangat kurang. Dengan demikian dapat diketahui bahwa ditinjau dari akar sejarahnya masjid telah difungsikan sedemikian rupa, tidak saja sebatas sebagai tempat ibadah-ibadah khusus semata, tetapi juga telah difungsikan pada urusan-urusan keduniaan yang di antaranya diorientasikan pada pembinaan sumber daya umat. Masjid-masjid saat ini masih banyak yang terjebak pada memposisikan diri sebagai masjid yang bercorak \"vertikalistik an sich\", yaitu masjid yang hanya difungsikan untuk menyelenggarakan rutinitas-rutinitas ibadah mahdhah semata. Aktivitas dakwah pada dasamya dapat dilakukan dengan memanfaatkan berbagai sarana yang ada, termasuk di dalamnya memanfaatkan masjid sebagai sarana dakwah. Sejak masa Rasulullah SAW masjid telah dimanfaatkan sedemikian rupa sebagai sarana kegiatan dakwah. Beberapa altematif penguatan tersebut dijalankan, dengan tetap memperhatikan kekuatan, peluang, hambatan, dan ancaman dari problem-problem yang dihadapi masjid, maka revitalisasi peran masjid sebagai basis gerakan dakwah dapat terwujud dengan nyata. Agar masjid tidak kehilangan peran dan fungsinya, maka di sarnping sebagai tempat ibadah, masjid juga harus dapat difungsikan sebagai tempat penyebaran ilmu pengetahuan, pusat kebudayaan, kegiatan sosial, ekonomi, politik, seni dan juga filsafat.","ISSN":"2549-662X","language":"en","note":"Accepted: 2020-08-26T01:23:18Z\npublisher: JURNAL DAKWAH TABLIGH","source":"repository.iain-samarinda.ac.id","title":"REVITALISASI PERAN MASJID SEBAGAI BASIS DAN MEDIA DAKWAH KONTEMPORER","URL":"http://repository.iain-samarinda.ac.id/handle/123456789/780","author":[{"family":"Duraesa","given":"M. Abzar"}],"accessed":{"date-parts":[["2021",12,2]]},"issued":{"date-parts":[["2012",6]]}}}],"schema":"https://github.com/citation-style-language/schema/raw/master/csl-citation.json"}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sz w:val="20"/>
        </w:rPr>
        <w:t>(Duraesa, 2012)</w:t>
      </w:r>
      <w:r w:rsidR="00DF0942" w:rsidRPr="00567AD1">
        <w:rPr>
          <w:rFonts w:ascii="Book Antiqua" w:hAnsi="Book Antiqua" w:cs="Times New Roman"/>
          <w:sz w:val="20"/>
          <w:szCs w:val="20"/>
        </w:rPr>
        <w:fldChar w:fldCharType="end"/>
      </w:r>
      <w:r w:rsidR="00F05E23" w:rsidRPr="008E00A4">
        <w:rPr>
          <w:rFonts w:ascii="Book Antiqua" w:eastAsia="Book Antiqua" w:hAnsi="Book Antiqua" w:cs="Book Antiqua"/>
          <w:sz w:val="23"/>
          <w:szCs w:val="23"/>
          <w:lang w:val="en-US"/>
        </w:rPr>
        <w:t xml:space="preserve"> </w:t>
      </w:r>
      <w:r w:rsidRPr="00333605">
        <w:rPr>
          <w:rFonts w:ascii="Book Antiqua" w:eastAsia="Book Antiqua" w:hAnsi="Book Antiqua" w:cs="Book Antiqua"/>
          <w:sz w:val="23"/>
          <w:szCs w:val="23"/>
          <w:lang w:val="en-US"/>
        </w:rPr>
        <w:t xml:space="preserve">As Allah SWT says in Surah At </w:t>
      </w:r>
      <w:proofErr w:type="spellStart"/>
      <w:r w:rsidRPr="00333605">
        <w:rPr>
          <w:rFonts w:ascii="Book Antiqua" w:eastAsia="Book Antiqua" w:hAnsi="Book Antiqua" w:cs="Book Antiqua"/>
          <w:sz w:val="23"/>
          <w:szCs w:val="23"/>
          <w:lang w:val="en-US"/>
        </w:rPr>
        <w:t>Taubah</w:t>
      </w:r>
      <w:proofErr w:type="spellEnd"/>
      <w:r w:rsidR="00F05E23" w:rsidRPr="008E00A4">
        <w:rPr>
          <w:rFonts w:ascii="Book Antiqua" w:eastAsia="Book Antiqua" w:hAnsi="Book Antiqua" w:cs="Book Antiqua"/>
          <w:sz w:val="23"/>
          <w:szCs w:val="23"/>
          <w:lang w:val="en-US"/>
        </w:rPr>
        <w:t>: 107-108;</w:t>
      </w:r>
    </w:p>
    <w:p w14:paraId="12C7057E" w14:textId="77777777" w:rsidR="00FE5EBB" w:rsidRPr="008E00A4" w:rsidRDefault="00FE5EBB" w:rsidP="00FE5EBB">
      <w:pPr>
        <w:spacing w:after="0" w:line="240" w:lineRule="auto"/>
        <w:ind w:left="360" w:right="-46" w:firstLine="66"/>
        <w:jc w:val="both"/>
        <w:rPr>
          <w:rFonts w:ascii="Book Antiqua" w:hAnsi="Book Antiqua" w:cs="Arial"/>
          <w:b/>
          <w:bCs/>
          <w:color w:val="494949"/>
          <w:sz w:val="26"/>
          <w:szCs w:val="26"/>
          <w:shd w:val="clear" w:color="auto" w:fill="FFFFFF"/>
        </w:rPr>
      </w:pPr>
    </w:p>
    <w:p w14:paraId="108A8E87" w14:textId="25B102D9" w:rsidR="00FE5EBB" w:rsidRPr="008E00A4" w:rsidRDefault="00FE5EBB" w:rsidP="00FE5EBB">
      <w:pPr>
        <w:spacing w:after="0" w:line="240" w:lineRule="auto"/>
        <w:ind w:left="284" w:right="-46"/>
        <w:jc w:val="right"/>
        <w:rPr>
          <w:rFonts w:ascii="Book Antiqua" w:eastAsia="Book Antiqua" w:hAnsi="Book Antiqua" w:cs="Book Antiqua"/>
          <w:sz w:val="28"/>
          <w:szCs w:val="28"/>
        </w:rPr>
      </w:pPr>
      <w:r w:rsidRPr="008E00A4">
        <w:rPr>
          <w:rFonts w:ascii="Times New Roman" w:hAnsi="Times New Roman" w:cs="Times New Roman"/>
          <w:sz w:val="28"/>
          <w:szCs w:val="28"/>
          <w:shd w:val="clear" w:color="auto" w:fill="FFFFFF"/>
        </w:rPr>
        <w:t>وَالَّذِينَ</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اتَّخَذُوا</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مَسْجِدًا</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ضِرَارًا</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وَكُفْرًا</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وَتَفْرِيقًا</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بَيْنَ</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الْمُؤْمِنِينَ</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وَإِرْصَادًا</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لِمَنْ</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حَارَبَ</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اللَّهَ</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وَرَسُولَهُ</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مِنْ</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قَبْلُ</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وَلَيَحْلِفُنَّ</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إِنْ</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أَرَدْنَا</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إِلا</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الْحُسْنَى</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وَاللَّهُ</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يَشْهَدُ</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إِنَّهُمْ</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لَكَاذِبُونَ</w:t>
      </w:r>
      <w:r w:rsidRPr="008E00A4">
        <w:rPr>
          <w:rFonts w:ascii="Book Antiqua" w:hAnsi="Book Antiqua" w:cs="Arial"/>
          <w:sz w:val="28"/>
          <w:szCs w:val="28"/>
          <w:shd w:val="clear" w:color="auto" w:fill="FFFFFF"/>
        </w:rPr>
        <w:t xml:space="preserve"> </w:t>
      </w:r>
      <w:r w:rsidRPr="008E00A4">
        <w:rPr>
          <w:rFonts w:ascii="Book Antiqua" w:hAnsi="Book Antiqua" w:cs="Arial"/>
          <w:sz w:val="28"/>
          <w:szCs w:val="28"/>
          <w:shd w:val="clear" w:color="auto" w:fill="FFFFFF"/>
          <w:lang w:val="en-US"/>
        </w:rPr>
        <w:t>,</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لَا</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تَقُمْ</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فِيهِ</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أَبَدًا</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لَمَسْجِدٌ</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أُسِّسَ</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عَلَى</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التَّقْوَى</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مِنْ</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أَوَّلِ</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يَوْمٍ</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أَحَقُّ</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أَنْ</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تَقُومَ</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فِيهِ</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فِيهِ</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رِجَالٌ</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يُحِبُّونَ</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أَنْ</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يَتَطَهَّرُوا</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وَاللَّهُ</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يُحِبُّ</w:t>
      </w:r>
      <w:r w:rsidRPr="008E00A4">
        <w:rPr>
          <w:rFonts w:ascii="Book Antiqua" w:hAnsi="Book Antiqua" w:cs="Arial"/>
          <w:sz w:val="28"/>
          <w:szCs w:val="28"/>
          <w:shd w:val="clear" w:color="auto" w:fill="FFFFFF"/>
        </w:rPr>
        <w:t xml:space="preserve"> </w:t>
      </w:r>
      <w:r w:rsidRPr="008E00A4">
        <w:rPr>
          <w:rFonts w:ascii="Times New Roman" w:hAnsi="Times New Roman" w:cs="Times New Roman"/>
          <w:sz w:val="28"/>
          <w:szCs w:val="28"/>
          <w:shd w:val="clear" w:color="auto" w:fill="FFFFFF"/>
        </w:rPr>
        <w:t>الْمُطَّهِّرِينَ</w:t>
      </w:r>
      <w:r w:rsidRPr="008E00A4">
        <w:rPr>
          <w:rFonts w:ascii="Book Antiqua" w:eastAsia="Book Antiqua" w:hAnsi="Book Antiqua" w:cs="Book Antiqua"/>
          <w:sz w:val="28"/>
          <w:szCs w:val="28"/>
        </w:rPr>
        <w:t xml:space="preserve"> </w:t>
      </w:r>
    </w:p>
    <w:p w14:paraId="105BBEF4" w14:textId="77777777" w:rsidR="00333605" w:rsidRPr="00333605" w:rsidRDefault="00333605" w:rsidP="00333605">
      <w:pPr>
        <w:spacing w:after="0" w:line="240" w:lineRule="auto"/>
        <w:ind w:left="360" w:right="-46" w:firstLine="720"/>
        <w:jc w:val="both"/>
        <w:rPr>
          <w:rFonts w:ascii="Book Antiqua" w:eastAsia="Book Antiqua" w:hAnsi="Book Antiqua" w:cs="Book Antiqua"/>
          <w:i/>
          <w:iCs/>
          <w:sz w:val="23"/>
          <w:szCs w:val="23"/>
        </w:rPr>
      </w:pPr>
      <w:r w:rsidRPr="00333605">
        <w:rPr>
          <w:rFonts w:ascii="Book Antiqua" w:eastAsia="Book Antiqua" w:hAnsi="Book Antiqua" w:cs="Book Antiqua"/>
          <w:i/>
          <w:iCs/>
          <w:sz w:val="23"/>
          <w:szCs w:val="23"/>
        </w:rPr>
        <w:t>And (among the hypocrites) there are those who build mosques to cause harm (to the believers) and because of (their) disbelief, and to divide between the believers and wait for the arrival of those who believe. have fought Allah and His Messenger since ancient times. They actually swear, "We want nothing but good." And Allah bears witness that they are liars (in their oath). Do not pray in that mosque forever. Indeed, a mosque which was founded on piety (the Quba Mosque), from the first day is better for you to pray in it. there are those who want to clean themselves, and Allah loves those who are clean.</w:t>
      </w:r>
    </w:p>
    <w:p w14:paraId="2AB94001" w14:textId="77777777" w:rsidR="00333605" w:rsidRPr="00333605" w:rsidRDefault="00333605" w:rsidP="00333605">
      <w:pPr>
        <w:spacing w:after="0" w:line="240" w:lineRule="auto"/>
        <w:ind w:left="360" w:right="-46" w:firstLine="720"/>
        <w:jc w:val="both"/>
        <w:rPr>
          <w:rFonts w:ascii="Book Antiqua" w:eastAsia="Book Antiqua" w:hAnsi="Book Antiqua" w:cs="Book Antiqua"/>
          <w:i/>
          <w:iCs/>
          <w:sz w:val="23"/>
          <w:szCs w:val="23"/>
        </w:rPr>
      </w:pPr>
      <w:r w:rsidRPr="00333605">
        <w:rPr>
          <w:rFonts w:ascii="Book Antiqua" w:eastAsia="Book Antiqua" w:hAnsi="Book Antiqua" w:cs="Book Antiqua"/>
          <w:i/>
          <w:iCs/>
          <w:sz w:val="23"/>
          <w:szCs w:val="23"/>
        </w:rPr>
        <w:t xml:space="preserve">In the early phase of Islam, it was clear that the mosque had a central role as a center for social transformation. The mosque in this case is not only a religious symbol, it has become </w:t>
      </w:r>
      <w:r w:rsidRPr="00333605">
        <w:rPr>
          <w:rFonts w:ascii="Book Antiqua" w:eastAsia="Book Antiqua" w:hAnsi="Book Antiqua" w:cs="Book Antiqua"/>
          <w:i/>
          <w:iCs/>
          <w:sz w:val="23"/>
          <w:szCs w:val="23"/>
        </w:rPr>
        <w:lastRenderedPageBreak/>
        <w:t>the social identity of the people of Medina at that time. Social, political, economic and spiritual life begins and begins with the mosque.</w:t>
      </w:r>
    </w:p>
    <w:p w14:paraId="51ADE7A6" w14:textId="6EB68C71" w:rsidR="008A42F0" w:rsidRPr="008E00A4" w:rsidRDefault="00333605" w:rsidP="00333605">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i/>
          <w:iCs/>
          <w:sz w:val="23"/>
          <w:szCs w:val="23"/>
        </w:rPr>
        <w:t>According to the author's opinion, there are at least 5 functions of the mosque as described in the early days of Islam that can be developed today, namely; 1) The mosque as the temple of Allah, meaning that the mosque is a house of worship to Allah which is the core of the mosque's ta'mir activities. 2) This function is a function that is of course running in the forefront of the activities carried out in the mosque. 3) The mosque as Bail al-Ta'lim, meaning that the mosque is a place for organizing religious education, a da'wah center and as a place for the transformation of religious understanding in the form of recitations, studies, and formal education carried out by mosques such as the establishment of Majlis Ta'lim, TPA and Early Madrasah. 3) Mosque as Bait al-Maal, i.e. the mosque becomes the center of the implementation of socio-religious activities, especially in the role of organizing the implementation of maliyah worship such as ZISWA for the benefit of the community around the mosque that comes from the mosque itself. 4) The mosque as Bait al-Ta'min, meaning that the mosque has the ability to provide social security for its congregation. In early Islamic society, the prophet Muhammad gave a special place to the suffahs and ensured their lives through an active community role in the mosque. 5) Mosque as Bait Al-Tamwil, meaning that the mosque has the ability to generate funds from its business activities. So that the mosque can develop and independently meet its financial needs (idaroh al-maliyah).</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{"citationID":"nhSi6NzN","properties":{"formattedCitation":"(Alwi, 2020)","plainCitation":"(Alwi, 2020)","noteIndex":0},"citationItems":[{"id":9,"uris":["http://zotero.org/users/local/omVcQkoq/items/B5XHJRDQ"],"uri":["http://zotero.org/users/local/omVcQkoq/items/B5XHJRDQ"],"itemData":{"id":9,"type":"article-journal","abstract":"So far, masjids (mosques) have only been used as places of mahdhoh ibadah (the worship of Allah). However, during the time of the Prophet Muhammad, masjids were functioned as the center of government, economic, education, defense and security center, and others. The view that considers the masjid only as a place of mahdhoh ibadah (worship) causes the economic development of the masjid and the surrounding community to be less developed, so that the condition of the masjid cannot be independent, let alone to help the welfare of the surrounding community. Since the time of the Prophet, the people around the masjid have been able to take advantage of the masjid-based economic system, namely through Baitul Maal Wat Tamwil (BMT). This institution has become one of the economic institutions that is able to guarantee the economic independence of the masjid and at the same time help empower the economy of the people around it. Especially at this time, the economic condition of the community is in sharp decline due to the Covid-19 pandemic. It takes togetherness from all masjids to help each other and strengthen the community's economy.","container-title":"Jurnal Al-Hikmah","DOI":"10.35719/alhikmah.v18i1.25","ISSN":"2685-4376","issue":"1","language":"en","note":"number: 1","page":"89-104","source":"alhikmah.iain-jember.ac.id","title":"Pemberdayaan Ekonomi Masyarakat Berbasis Masjid di Tengah Pandemi Covid-19","volume":"18","author":[{"family":"Alwi","given":"Muhammad Muhib"}],"issued":{"date-parts":[["2020",4,1]]}}}],"schema":"https://github.com/citation-style-language/schema/raw/master/csl-citation.json"}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sz w:val="20"/>
        </w:rPr>
        <w:t>(Alwi, 2020)</w:t>
      </w:r>
      <w:r w:rsidR="00DF0942" w:rsidRPr="00567AD1">
        <w:rPr>
          <w:rFonts w:ascii="Book Antiqua" w:hAnsi="Book Antiqua" w:cs="Times New Roman"/>
          <w:sz w:val="20"/>
          <w:szCs w:val="20"/>
        </w:rPr>
        <w:fldChar w:fldCharType="end"/>
      </w:r>
    </w:p>
    <w:p w14:paraId="1A122C2A" w14:textId="1C5C4793" w:rsidR="00C830BB" w:rsidRPr="008E00A4" w:rsidRDefault="00333605" w:rsidP="00C830BB">
      <w:pPr>
        <w:spacing w:after="0" w:line="240" w:lineRule="auto"/>
        <w:ind w:left="360" w:right="-46" w:firstLine="720"/>
        <w:jc w:val="both"/>
        <w:rPr>
          <w:rFonts w:ascii="Book Antiqua" w:eastAsia="Book Antiqua" w:hAnsi="Book Antiqua" w:cs="Book Antiqua"/>
          <w:sz w:val="23"/>
          <w:szCs w:val="23"/>
          <w:lang w:val="en-US"/>
        </w:rPr>
      </w:pPr>
      <w:r w:rsidRPr="00333605">
        <w:rPr>
          <w:rFonts w:ascii="Book Antiqua" w:eastAsia="Book Antiqua" w:hAnsi="Book Antiqua" w:cs="Book Antiqua"/>
          <w:sz w:val="23"/>
          <w:szCs w:val="23"/>
          <w:lang w:val="en-US"/>
        </w:rPr>
        <w:t xml:space="preserve">This is in accordance with the word of Allah SWT in Surah </w:t>
      </w:r>
      <w:proofErr w:type="gramStart"/>
      <w:r w:rsidRPr="00333605">
        <w:rPr>
          <w:rFonts w:ascii="Book Antiqua" w:eastAsia="Book Antiqua" w:hAnsi="Book Antiqua" w:cs="Book Antiqua"/>
          <w:sz w:val="23"/>
          <w:szCs w:val="23"/>
          <w:lang w:val="en-US"/>
        </w:rPr>
        <w:t>At</w:t>
      </w:r>
      <w:proofErr w:type="gramEnd"/>
      <w:r w:rsidRPr="00333605">
        <w:rPr>
          <w:rFonts w:ascii="Book Antiqua" w:eastAsia="Book Antiqua" w:hAnsi="Book Antiqua" w:cs="Book Antiqua"/>
          <w:sz w:val="23"/>
          <w:szCs w:val="23"/>
          <w:lang w:val="en-US"/>
        </w:rPr>
        <w:t xml:space="preserve"> </w:t>
      </w:r>
      <w:proofErr w:type="spellStart"/>
      <w:r w:rsidRPr="00333605">
        <w:rPr>
          <w:rFonts w:ascii="Book Antiqua" w:eastAsia="Book Antiqua" w:hAnsi="Book Antiqua" w:cs="Book Antiqua"/>
          <w:sz w:val="23"/>
          <w:szCs w:val="23"/>
          <w:lang w:val="en-US"/>
        </w:rPr>
        <w:t>Taubah</w:t>
      </w:r>
      <w:proofErr w:type="spellEnd"/>
      <w:r w:rsidRPr="00333605">
        <w:rPr>
          <w:rFonts w:ascii="Book Antiqua" w:eastAsia="Book Antiqua" w:hAnsi="Book Antiqua" w:cs="Book Antiqua"/>
          <w:sz w:val="23"/>
          <w:szCs w:val="23"/>
          <w:lang w:val="en-US"/>
        </w:rPr>
        <w:t xml:space="preserve"> Verse 18</w:t>
      </w:r>
      <w:r w:rsidR="00C830BB" w:rsidRPr="008E00A4">
        <w:rPr>
          <w:rFonts w:ascii="Book Antiqua" w:eastAsia="Book Antiqua" w:hAnsi="Book Antiqua" w:cs="Book Antiqua"/>
          <w:sz w:val="23"/>
          <w:szCs w:val="23"/>
          <w:lang w:val="en-US"/>
        </w:rPr>
        <w:t>;</w:t>
      </w:r>
    </w:p>
    <w:p w14:paraId="46351914" w14:textId="77777777" w:rsidR="00C830BB" w:rsidRPr="008E00A4" w:rsidRDefault="00C830BB" w:rsidP="00C830BB">
      <w:pPr>
        <w:spacing w:after="0" w:line="240" w:lineRule="auto"/>
        <w:ind w:left="360" w:right="-46" w:hanging="76"/>
        <w:jc w:val="right"/>
        <w:rPr>
          <w:rFonts w:ascii="Book Antiqua" w:eastAsia="Book Antiqua" w:hAnsi="Book Antiqua" w:cs="Book Antiqua"/>
          <w:sz w:val="32"/>
          <w:szCs w:val="32"/>
          <w:lang w:val="en-US"/>
        </w:rPr>
      </w:pPr>
      <w:r w:rsidRPr="008E00A4">
        <w:rPr>
          <w:rFonts w:ascii="Times New Roman" w:hAnsi="Times New Roman" w:cs="Times New Roman"/>
          <w:color w:val="333333"/>
          <w:spacing w:val="15"/>
          <w:sz w:val="32"/>
          <w:szCs w:val="32"/>
          <w:shd w:val="clear" w:color="auto" w:fill="FFFFFF"/>
        </w:rPr>
        <w:t>إِنَّمَا</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يَعْمُرُ</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مَسَاجِدَ</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اللَّهِ</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مَنْ</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آمَنَ</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بِاللَّهِ</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وَالْيَوْمِ</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الْآخِرِ</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وَأَقَامَ</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الصَّلَاةَ</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وَآتَى</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الزَّكَاةَ</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وَلَمْ</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يَخْشَ</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إِلَّا</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اللَّهَ</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فَعَسَىٰ</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أُولَٰئِكَ</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أَنْ</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يَكُونُوا</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مِنَ</w:t>
      </w:r>
      <w:r w:rsidRPr="008E00A4">
        <w:rPr>
          <w:rFonts w:ascii="Book Antiqua" w:hAnsi="Book Antiqua" w:cs="Traditional Arabic"/>
          <w:color w:val="333333"/>
          <w:spacing w:val="15"/>
          <w:sz w:val="32"/>
          <w:szCs w:val="32"/>
          <w:shd w:val="clear" w:color="auto" w:fill="FFFFFF"/>
        </w:rPr>
        <w:t xml:space="preserve"> </w:t>
      </w:r>
      <w:r w:rsidRPr="008E00A4">
        <w:rPr>
          <w:rFonts w:ascii="Times New Roman" w:hAnsi="Times New Roman" w:cs="Times New Roman"/>
          <w:color w:val="333333"/>
          <w:spacing w:val="15"/>
          <w:sz w:val="32"/>
          <w:szCs w:val="32"/>
          <w:shd w:val="clear" w:color="auto" w:fill="FFFFFF"/>
        </w:rPr>
        <w:t>الْمُهْتَدِينَ</w:t>
      </w:r>
    </w:p>
    <w:p w14:paraId="46625B6E" w14:textId="77777777" w:rsidR="00333605" w:rsidRPr="00333605" w:rsidRDefault="00333605" w:rsidP="00333605">
      <w:pPr>
        <w:spacing w:after="0" w:line="240" w:lineRule="auto"/>
        <w:ind w:left="360" w:right="-46" w:firstLine="720"/>
        <w:jc w:val="both"/>
        <w:rPr>
          <w:rFonts w:ascii="Book Antiqua" w:eastAsia="Book Antiqua" w:hAnsi="Book Antiqua" w:cs="Book Antiqua"/>
          <w:i/>
          <w:iCs/>
          <w:sz w:val="23"/>
          <w:szCs w:val="23"/>
        </w:rPr>
      </w:pPr>
      <w:r w:rsidRPr="00333605">
        <w:rPr>
          <w:rFonts w:ascii="Book Antiqua" w:eastAsia="Book Antiqua" w:hAnsi="Book Antiqua" w:cs="Book Antiqua"/>
          <w:i/>
          <w:iCs/>
          <w:sz w:val="23"/>
          <w:szCs w:val="23"/>
        </w:rPr>
        <w:t>Only those who prosper the mosques of Allah are those who believe in Allah and the Last Day, and continue to establish prayers, pay zakat and do not fear (of anyone) other than Allah, then they are the ones who are expected to be among those who got a hint.</w:t>
      </w:r>
    </w:p>
    <w:p w14:paraId="5AC275E7" w14:textId="465A6985" w:rsidR="00494F7B" w:rsidRPr="008E00A4" w:rsidRDefault="00333605" w:rsidP="00333605">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rPr>
        <w:t>Based on this opinion, the function of the mosque today is very complex and has a very large role for the progress of Muslims both in the religious field and in the social field of society</w:t>
      </w:r>
      <w:r w:rsidRPr="00333605">
        <w:rPr>
          <w:rFonts w:ascii="Book Antiqua" w:eastAsia="Book Antiqua" w:hAnsi="Book Antiqua" w:cs="Book Antiqua"/>
          <w:i/>
          <w:iCs/>
          <w:sz w:val="23"/>
          <w:szCs w:val="23"/>
        </w:rPr>
        <w:t>.</w:t>
      </w:r>
    </w:p>
    <w:p w14:paraId="179C9D5B" w14:textId="40DFD83D" w:rsidR="008A42F0" w:rsidRPr="008E00A4" w:rsidRDefault="00333605" w:rsidP="009A7EA4">
      <w:pPr>
        <w:pStyle w:val="ListParagraph"/>
        <w:numPr>
          <w:ilvl w:val="0"/>
          <w:numId w:val="6"/>
        </w:numPr>
        <w:spacing w:after="0" w:line="240" w:lineRule="auto"/>
        <w:ind w:right="-46"/>
        <w:jc w:val="both"/>
        <w:rPr>
          <w:rFonts w:ascii="Book Antiqua" w:eastAsia="Book Antiqua" w:hAnsi="Book Antiqua" w:cs="Book Antiqua"/>
          <w:b/>
          <w:bCs/>
          <w:sz w:val="23"/>
          <w:szCs w:val="23"/>
        </w:rPr>
      </w:pPr>
      <w:r w:rsidRPr="00333605">
        <w:rPr>
          <w:rFonts w:ascii="Book Antiqua" w:eastAsia="Book Antiqua" w:hAnsi="Book Antiqua" w:cs="Book Antiqua"/>
          <w:b/>
          <w:bCs/>
          <w:sz w:val="23"/>
          <w:szCs w:val="23"/>
        </w:rPr>
        <w:t>Financial Management and Economic Independence of the Mosque</w:t>
      </w:r>
    </w:p>
    <w:p w14:paraId="080B632E" w14:textId="4B548522" w:rsidR="006034F8" w:rsidRPr="008E00A4" w:rsidRDefault="00333605" w:rsidP="006034F8">
      <w:pPr>
        <w:spacing w:after="0" w:line="240" w:lineRule="auto"/>
        <w:ind w:left="360" w:right="-46" w:firstLine="720"/>
        <w:jc w:val="both"/>
        <w:rPr>
          <w:rFonts w:ascii="Book Antiqua" w:eastAsia="Book Antiqua" w:hAnsi="Book Antiqua" w:cs="Book Antiqua"/>
          <w:sz w:val="23"/>
          <w:szCs w:val="23"/>
          <w:lang w:val="en-US"/>
        </w:rPr>
      </w:pPr>
      <w:r w:rsidRPr="00333605">
        <w:rPr>
          <w:rFonts w:ascii="Book Antiqua" w:eastAsia="Book Antiqua" w:hAnsi="Book Antiqua" w:cs="Book Antiqua"/>
          <w:sz w:val="23"/>
          <w:szCs w:val="23"/>
        </w:rPr>
        <w:t>Mosques as public property require management (management) in the context of maintaining and carrying out their functions for the community. The wider the function of the mosque for the community, the more high managerial resources are needed</w:t>
      </w:r>
      <w:r w:rsidR="008A42F0" w:rsidRPr="008E00A4">
        <w:rPr>
          <w:rFonts w:ascii="Book Antiqua" w:eastAsia="Book Antiqua" w:hAnsi="Book Antiqua" w:cs="Book Antiqua"/>
          <w:sz w:val="23"/>
          <w:szCs w:val="23"/>
        </w:rPr>
        <w:t>.</w:t>
      </w:r>
      <w:r w:rsidR="006034F8" w:rsidRPr="008E00A4">
        <w:rPr>
          <w:rFonts w:ascii="Book Antiqua" w:eastAsia="Book Antiqua" w:hAnsi="Book Antiqua" w:cs="Book Antiqua"/>
          <w:sz w:val="23"/>
          <w:szCs w:val="23"/>
          <w:lang w:val="en-US"/>
        </w:rPr>
        <w:t xml:space="preserve"> </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{"citationID":"btUs7HIL","properties":{"formattedCitation":"(Suradi, 2021)","plainCitation":"(Suradi, 2021)","noteIndex":0},"citationItems":[{"id":42,"uris":["http://zotero.org/users/local/omVcQkoq/items/HXY2KA58"],"uri":["http://zotero.org/users/local/omVcQkoq/items/HXY2KA58"],"itemData":{"id":42,"type":"article-journal","abstract":"Pandangan yang menganggap masjid hanya sebagai tempat ibadah mahdhoh menyebabkan kurang berkembangnya ekonomi masjid dan masyarakat disekitarnya, sehingga kondisi masjid tidak bisa mandiri apalagi membantu kesejahteraan masyarakat di sekitarnya. Adapun tujuan dari penelitian ini adalah Untuk mengetahui pengelolaan manajemen masjid dalam pemberdayaan ekonomi islam di Kota Pontianak dan mengetahui peran pemerintah dalam pengelolaan dan manajemen masjid. Metode yang dipakai dalam penelitian ini adalah kualitatif dengan metode deskriptif. Hal ini dilakukan dengan tujuan untuk membangun sebuah model pemberdayaan ekonomi masjid. Hasil dari penelitian ini adalah Hampir sebagian besar masjid yang ada di Kota Pontianak belum memiliki pengurus dan program khusus terhadap pengelolaan ekonomi, pemberdayaan ekonomi umat masih kurang, ditunjukkan hampir sebagian besar masjid tidak melakukannya, dan seharusnya Masjid dapat mengembangkan pemberdayaan ekonomi dengan kegiatan dan program ekonomi misalnya dengan program BMT, program KBIH dan penyewaan kios.","container-title":"ABDI EQUATOR","DOI":"10.26418/abdiequator.v1i1.45680","ISSN":"2775-7382","issue":"1","language":"id","note":"number: 1","page":"14-27","source":"jurnal.untan.ac.id","title":"PENGELOLAAN MASJID DALAM PEMBERDAYAAN EKONOMI ISLAM DI KOTA PONTIANAK","volume":"1","author":[{"family":"Suradi","given":"Romi"}],"issued":{"date-parts":[["2021",3,16]]}}}],"schema":"https://github.com/citation-style-language/schema/raw/master/csl-citation.json"}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sz w:val="20"/>
        </w:rPr>
        <w:t>(Suradi, 2021)</w:t>
      </w:r>
      <w:r w:rsidR="00DF0942" w:rsidRPr="00567AD1">
        <w:rPr>
          <w:rFonts w:ascii="Book Antiqua" w:hAnsi="Book Antiqua" w:cs="Times New Roman"/>
          <w:sz w:val="20"/>
          <w:szCs w:val="20"/>
        </w:rPr>
        <w:fldChar w:fldCharType="end"/>
      </w:r>
    </w:p>
    <w:p w14:paraId="28BE834C" w14:textId="112D06FC" w:rsidR="008A42F0" w:rsidRPr="008E00A4" w:rsidRDefault="00333605" w:rsidP="006034F8">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rPr>
        <w:t>Financial management can be understood as an effort to obtain funds at low costs when we need funds and efforts to place funds with high yields when we have funds. Financial management includes planning, organizing, implementing, controlling and monitoring the financial resources of an organization to achieve its objectives (objectives).</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{"citationID":"SPGWRpNi","properties":{"formattedCitation":"(Ihsan et al., 2019)","plainCitation":"(Ihsan et al., 2019)","noteIndex":0},"citationItems":[{"id":44,"uris":["http://zotero.org/users/local/omVcQkoq/items/EHDALCRX"],"uri":["http://zotero.org/users/local/omVcQkoq/items/EHDALCRX"],"itemData":{"id":44,"type":"article-journal","abstract":"Kondisi ekonomi Islam tidak sejalan dengan teori yang harapkan, ketika masuk tahap pelaksanaan banyak negara Islam dalam bidang social ekonomi tidak mencapai kepada yang dicita-citakan. Dalam penelitian ini peneliti mengunakan studi kepustakaan dengan mengkaji fenomena-fenomena, teori yang terkait dengan judul penelitian. Sumber referensi yang digunakan adalah buku-buku yang ditulis oleh penulis  dalam negeri dan luar negeri, jurnal-jurnal nasional dan internasional dan sumber referensi ilmiah lainnya.\nHasil penelitian adalah bagaimana kita mampu memberi tuntutan agar umat mampu mengatasi permasalahannya sendiri dengan apa yang dimilikinya, sesuai dengan keahliannya. Proses pemberdayaan secara umum sebagai berikut: 1) Merumuskan relasi kemitraan; 2) Mengartikulasikan tantangan dan mengidentifikasi berbagai kekuatan yang ada; 3) Mendefinisikan arah yang ditetapkan; 4) Mengeksplorasi sistem yang ditetapkan; 5) Menganalisis kapabilitas sumber; 6) Menyusun frame pemecahan masalah; 7) Mengoptimlkan pemanfaatan sumber dan memperkuat kesempatan-kesempatan; 8) Mengakui temuan-temuan; 9) Mengintegrasikan kemajuan-kemajuan yang telah dicapai. Manajemen keuangan masjid adalah aktivitas atau kegiatan untuk mengatur kegunaan sumber daya bagi tercapainya tujuan yang telah ditetapkan, dan proses yang sistematis sebagai alat untuk mencapai sasaran dan tujuan dengan menjalankan fungsi sesuai ketentuan yang telah ditetapkan dengan melibatkan orang lain secara efektif dan efesien yang terdiri dari tindakan-tindakan perencanaan, pengorganisasian, pengaturan, penyusunan, penggerakan, pengendalian, pengawasan dan lain-lain sehingga apa yang direncanakan dapat berjalan dengan baik dan maksimal menurut usaha dan potensi yang ada.","container-title":"Qusqazah","issue":"1","language":"en","note":"number: 1","page":"37-56","source":"e-journal.iainptk.ac.id","title":"PEMBERDAYAAN EKONOMI MASJID MELALUI PENGELOLAAN DANA UMAT DI MASJID KAPAL MUNZALAN MUBARAKAN","volume":"1","author":[{"family":"Ihsan","given":"Ihsan"},{"family":"Hasan","given":"Muhammad"},{"family":"Fachrurazi","given":"Fachrurazi"}],"issued":{"date-parts":[["2019"]]}}}],"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sz w:val="20"/>
        </w:rPr>
        <w:t>(Ihsan et al., 2019)</w:t>
      </w:r>
      <w:r w:rsidR="00DF0942" w:rsidRPr="00567AD1">
        <w:rPr>
          <w:rFonts w:ascii="Book Antiqua" w:hAnsi="Book Antiqua" w:cs="Times New Roman"/>
          <w:sz w:val="20"/>
          <w:szCs w:val="20"/>
        </w:rPr>
        <w:fldChar w:fldCharType="end"/>
      </w:r>
      <w:r w:rsidR="008A42F0" w:rsidRPr="008E00A4">
        <w:rPr>
          <w:rFonts w:ascii="Book Antiqua" w:eastAsia="Book Antiqua" w:hAnsi="Book Antiqua" w:cs="Book Antiqua"/>
          <w:sz w:val="23"/>
          <w:szCs w:val="23"/>
        </w:rPr>
        <w:t>.</w:t>
      </w:r>
    </w:p>
    <w:p w14:paraId="09BDE4EE" w14:textId="77777777" w:rsidR="00333605" w:rsidRPr="00333605" w:rsidRDefault="00333605" w:rsidP="00333605">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rPr>
        <w:t>This means that managerial activities will depend on the objectives, systems, structures and resources they have. Leadership, supervision and control in community organizations will follow the social structure in the community. While planning is a description of the effort to achieve the goals to be achieved in the organization. Mobilization and regulation are the preferred means of carrying out the plan.</w:t>
      </w:r>
    </w:p>
    <w:p w14:paraId="594F7937" w14:textId="6CBA1861" w:rsidR="00333605" w:rsidRPr="00333605" w:rsidRDefault="00333605" w:rsidP="00333605">
      <w:pPr>
        <w:spacing w:after="0" w:line="240" w:lineRule="auto"/>
        <w:ind w:left="360" w:right="-46" w:firstLine="720"/>
        <w:jc w:val="both"/>
        <w:rPr>
          <w:rFonts w:ascii="Book Antiqua" w:eastAsia="Book Antiqua" w:hAnsi="Book Antiqua" w:cs="Book Antiqua"/>
          <w:sz w:val="23"/>
          <w:szCs w:val="23"/>
          <w:lang w:val="en-US"/>
        </w:rPr>
      </w:pPr>
      <w:r w:rsidRPr="00333605">
        <w:rPr>
          <w:rFonts w:ascii="Book Antiqua" w:eastAsia="Book Antiqua" w:hAnsi="Book Antiqua" w:cs="Book Antiqua"/>
          <w:sz w:val="23"/>
          <w:szCs w:val="23"/>
        </w:rPr>
        <w:t>The potential resources of the mosque include human resources, physical resources (tangible), non-physical resources (intangible)</w:t>
      </w:r>
      <w:r w:rsidR="00B63FA9" w:rsidRPr="008E00A4">
        <w:rPr>
          <w:rFonts w:ascii="Book Antiqua" w:eastAsia="Book Antiqua" w:hAnsi="Book Antiqua" w:cs="Book Antiqua"/>
          <w:sz w:val="23"/>
          <w:szCs w:val="23"/>
        </w:rPr>
        <w:t>.</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{"citationID":"Y5UiAY7s","properties":{"formattedCitation":"(Suryanto &amp; Saepulloh, 2016)","plainCitation":"(Suryanto &amp; Saepulloh, 2016)","noteIndex":0},"citationItems":[{"id":45,"uris":["http://zotero.org/users/local/omVcQkoq/items/XLZI6XY5"],"uri":["http://zotero.org/users/local/omVcQkoq/items/XLZI6XY5"],"itemData":{"id":45,"type":"article-journal","abstract":"The purpose of this study are 1) to identify the economic potential possessed a mosque in the city of Tasikmalaya, 2) to identify the activities performed mosque in the city of Tasikmalaya, 3) to analyze the economic potential of the community around the mosque, especially worshipers of the mosque in the city of Tasikmalaya, 4) to formulate a model of mosque economic empowerment in the city of Tasikmalaya. This research is a qualitative study using grouded research methods that is advanced from the empirical toward the conceptual-theoretical level. The technique of collecting data using interviews, observation, and questionnaries. The results of research showed the following: 1) The economic potential possessed jami mosque in the city of Tasikmalaya includes potential funding of mosques each month between Rp. 400.000, - s / d Rp. 1.000.000, - on 56% jami mosque, while 44% are above Rp. 1.000.000, -. Type the mosque fund in the form of funds for donations, donation, charity malls, and endowments. As for the source of the donations of individuals, governments, businesses themselves DKM, and donations from organizations and companies. There is a mosque whose own treasury in the form of still modest. 2) the potential activities of the mosque as the carrying capacity of the economic empowerment of the mosque is the majlis taklim form study groups of mothers, fathers, and adolescents and the youth of the mosque. Some 86% of respondents agreed that the mosque functioned as a place of economic empowerment. 3) The economic potential of the mosque's congregation are categorized into two groups, namely muzaki and mustahik, with the percentage of 50:50. 4) Design of the mosque economic empowerment model that can be formulated based on the potential of the mosque provided is integrated model between agencies ZIS, Islamic microfinance and economic empowerment.","container-title":"IQTISHODUNA: Jurnal Ekonomi Islam","ISSN":"2443-0056","issue":"2","language":"en","note":"number: 2","page":"1-27","source":"www.ejournal.iaisyarifuddin.ac.id","title":"Optimalisasi Fungsi dan Potensi Masjid: Model Pemberdayaan Ekonomi Masyarakat Berbasis Masjid di Kota Tasikmalaya","title-short":"Optimalisasi Fungsi dan Potensi Masjid","volume":"5","author":[{"family":"Suryanto","given":"Asep"},{"family":"Saepulloh","given":"Asep"}],"issued":{"date-parts":[["2016",10,30]]}}}],"schema":"https://github.com/citation-style-language/schema/raw/master/csl-citation.json"}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sz w:val="20"/>
        </w:rPr>
        <w:t>(Suryanto &amp; Saepulloh, 2016)</w:t>
      </w:r>
      <w:r w:rsidR="00DF0942" w:rsidRPr="00567AD1">
        <w:rPr>
          <w:rFonts w:ascii="Book Antiqua" w:hAnsi="Book Antiqua" w:cs="Times New Roman"/>
          <w:sz w:val="20"/>
          <w:szCs w:val="20"/>
        </w:rPr>
        <w:fldChar w:fldCharType="end"/>
      </w:r>
      <w:r w:rsidR="00B63FA9" w:rsidRPr="008E00A4">
        <w:rPr>
          <w:rFonts w:ascii="Book Antiqua" w:eastAsia="Book Antiqua" w:hAnsi="Book Antiqua" w:cs="Book Antiqua"/>
          <w:sz w:val="23"/>
          <w:szCs w:val="23"/>
          <w:lang w:val="en-US"/>
        </w:rPr>
        <w:t xml:space="preserve"> </w:t>
      </w:r>
      <w:r w:rsidRPr="00333605">
        <w:rPr>
          <w:rFonts w:ascii="Book Antiqua" w:eastAsia="Book Antiqua" w:hAnsi="Book Antiqua" w:cs="Book Antiqua"/>
          <w:sz w:val="23"/>
          <w:szCs w:val="23"/>
          <w:lang w:val="en-US"/>
        </w:rPr>
        <w:t xml:space="preserve">Furthermore, he emphasized that human resources, mosques have economic </w:t>
      </w:r>
      <w:r w:rsidRPr="00333605">
        <w:rPr>
          <w:rFonts w:ascii="Book Antiqua" w:eastAsia="Book Antiqua" w:hAnsi="Book Antiqua" w:cs="Book Antiqua"/>
          <w:sz w:val="23"/>
          <w:szCs w:val="23"/>
          <w:lang w:val="en-US"/>
        </w:rPr>
        <w:lastRenderedPageBreak/>
        <w:t xml:space="preserve">potential in the form of physical resources, namely 1) land and mosque buildings which on average are waqf assets from Muslims, 2) mosque funds are quite large, where the funds are collected from various sources with types of funds include zakat, </w:t>
      </w:r>
      <w:proofErr w:type="spellStart"/>
      <w:r w:rsidRPr="00333605">
        <w:rPr>
          <w:rFonts w:ascii="Book Antiqua" w:eastAsia="Book Antiqua" w:hAnsi="Book Antiqua" w:cs="Book Antiqua"/>
          <w:sz w:val="23"/>
          <w:szCs w:val="23"/>
          <w:lang w:val="en-US"/>
        </w:rPr>
        <w:t>infaq</w:t>
      </w:r>
      <w:proofErr w:type="spellEnd"/>
      <w:r w:rsidRPr="00333605">
        <w:rPr>
          <w:rFonts w:ascii="Book Antiqua" w:eastAsia="Book Antiqua" w:hAnsi="Book Antiqua" w:cs="Book Antiqua"/>
          <w:sz w:val="23"/>
          <w:szCs w:val="23"/>
          <w:lang w:val="en-US"/>
        </w:rPr>
        <w:t xml:space="preserve">, alms, and </w:t>
      </w:r>
      <w:proofErr w:type="spellStart"/>
      <w:r w:rsidRPr="00333605">
        <w:rPr>
          <w:rFonts w:ascii="Book Antiqua" w:eastAsia="Book Antiqua" w:hAnsi="Book Antiqua" w:cs="Book Antiqua"/>
          <w:sz w:val="23"/>
          <w:szCs w:val="23"/>
          <w:lang w:val="en-US"/>
        </w:rPr>
        <w:t>waqf</w:t>
      </w:r>
      <w:proofErr w:type="spellEnd"/>
      <w:r w:rsidRPr="00333605">
        <w:rPr>
          <w:rFonts w:ascii="Book Antiqua" w:eastAsia="Book Antiqua" w:hAnsi="Book Antiqua" w:cs="Book Antiqua"/>
          <w:sz w:val="23"/>
          <w:szCs w:val="23"/>
          <w:lang w:val="en-US"/>
        </w:rPr>
        <w:t xml:space="preserve"> funds.</w:t>
      </w:r>
    </w:p>
    <w:p w14:paraId="58EA277E" w14:textId="77777777" w:rsidR="00333605" w:rsidRPr="00333605" w:rsidRDefault="00333605" w:rsidP="00333605">
      <w:pPr>
        <w:spacing w:after="0" w:line="240" w:lineRule="auto"/>
        <w:ind w:left="360" w:right="-46" w:firstLine="720"/>
        <w:jc w:val="both"/>
        <w:rPr>
          <w:rFonts w:ascii="Book Antiqua" w:eastAsia="Book Antiqua" w:hAnsi="Book Antiqua" w:cs="Book Antiqua"/>
          <w:sz w:val="23"/>
          <w:szCs w:val="23"/>
          <w:lang w:val="en-US"/>
        </w:rPr>
      </w:pPr>
      <w:r w:rsidRPr="00333605">
        <w:rPr>
          <w:rFonts w:ascii="Book Antiqua" w:eastAsia="Book Antiqua" w:hAnsi="Book Antiqua" w:cs="Book Antiqua"/>
          <w:sz w:val="23"/>
          <w:szCs w:val="23"/>
          <w:lang w:val="en-US"/>
        </w:rPr>
        <w:t>Mosque management in these two main areas requires one important element in management, namely the financial element (money). Because the mosque is public property and is managed independently, its financial resources will certainly depend a lot on economic efforts and the participation of the community where the mosque is founded.</w:t>
      </w:r>
    </w:p>
    <w:p w14:paraId="29F9F7EC" w14:textId="77777777" w:rsidR="00333605" w:rsidRPr="00333605" w:rsidRDefault="00333605" w:rsidP="00333605">
      <w:pPr>
        <w:spacing w:after="0" w:line="240" w:lineRule="auto"/>
        <w:ind w:left="360" w:right="-46" w:firstLine="720"/>
        <w:jc w:val="both"/>
        <w:rPr>
          <w:rFonts w:ascii="Book Antiqua" w:eastAsia="Book Antiqua" w:hAnsi="Book Antiqua" w:cs="Book Antiqua"/>
          <w:sz w:val="23"/>
          <w:szCs w:val="23"/>
          <w:lang w:val="en-US"/>
        </w:rPr>
      </w:pPr>
      <w:r w:rsidRPr="00333605">
        <w:rPr>
          <w:rFonts w:ascii="Book Antiqua" w:eastAsia="Book Antiqua" w:hAnsi="Book Antiqua" w:cs="Book Antiqua"/>
          <w:sz w:val="23"/>
          <w:szCs w:val="23"/>
          <w:lang w:val="en-US"/>
        </w:rPr>
        <w:t>Mosques actually have the potential to be economically independent this is because mosques have good social economic capital (non-financial capital), namely institutional capital and high social capital.</w:t>
      </w:r>
    </w:p>
    <w:p w14:paraId="75A8E8D4" w14:textId="77777777" w:rsidR="00333605" w:rsidRPr="00333605" w:rsidRDefault="00333605" w:rsidP="00333605">
      <w:pPr>
        <w:spacing w:after="0" w:line="240" w:lineRule="auto"/>
        <w:ind w:left="360" w:right="-46" w:firstLine="720"/>
        <w:jc w:val="both"/>
        <w:rPr>
          <w:rFonts w:ascii="Book Antiqua" w:eastAsia="Book Antiqua" w:hAnsi="Book Antiqua" w:cs="Book Antiqua"/>
          <w:sz w:val="23"/>
          <w:szCs w:val="23"/>
          <w:lang w:val="en-US"/>
        </w:rPr>
      </w:pPr>
      <w:r w:rsidRPr="00333605">
        <w:rPr>
          <w:rFonts w:ascii="Book Antiqua" w:eastAsia="Book Antiqua" w:hAnsi="Book Antiqua" w:cs="Book Antiqua"/>
          <w:sz w:val="23"/>
          <w:szCs w:val="23"/>
          <w:lang w:val="en-US"/>
        </w:rPr>
        <w:t>Social capital is a form of community participation in the problems faced together which is driven by the existence of trust and supported by the social structure. In the context of mosque financial management, social capital is important, especially in relation to community participation and responsibility in order to revive the function of the mosque for the community itself.</w:t>
      </w:r>
    </w:p>
    <w:p w14:paraId="6BF913E2" w14:textId="77777777" w:rsidR="00333605" w:rsidRPr="00333605" w:rsidRDefault="00333605" w:rsidP="00333605">
      <w:pPr>
        <w:spacing w:after="0" w:line="240" w:lineRule="auto"/>
        <w:ind w:left="360" w:right="-46" w:firstLine="720"/>
        <w:jc w:val="both"/>
        <w:rPr>
          <w:rFonts w:ascii="Book Antiqua" w:eastAsia="Book Antiqua" w:hAnsi="Book Antiqua" w:cs="Book Antiqua"/>
          <w:sz w:val="23"/>
          <w:szCs w:val="23"/>
          <w:lang w:val="en-US"/>
        </w:rPr>
      </w:pPr>
      <w:r w:rsidRPr="00333605">
        <w:rPr>
          <w:rFonts w:ascii="Book Antiqua" w:eastAsia="Book Antiqua" w:hAnsi="Book Antiqua" w:cs="Book Antiqua"/>
          <w:sz w:val="23"/>
          <w:szCs w:val="23"/>
          <w:lang w:val="en-US"/>
        </w:rPr>
        <w:t xml:space="preserve">One of the social </w:t>
      </w:r>
      <w:proofErr w:type="gramStart"/>
      <w:r w:rsidRPr="00333605">
        <w:rPr>
          <w:rFonts w:ascii="Book Antiqua" w:eastAsia="Book Antiqua" w:hAnsi="Book Antiqua" w:cs="Book Antiqua"/>
          <w:sz w:val="23"/>
          <w:szCs w:val="23"/>
          <w:lang w:val="en-US"/>
        </w:rPr>
        <w:t>capital</w:t>
      </w:r>
      <w:proofErr w:type="gramEnd"/>
      <w:r w:rsidRPr="00333605">
        <w:rPr>
          <w:rFonts w:ascii="Book Antiqua" w:eastAsia="Book Antiqua" w:hAnsi="Book Antiqua" w:cs="Book Antiqua"/>
          <w:sz w:val="23"/>
          <w:szCs w:val="23"/>
          <w:lang w:val="en-US"/>
        </w:rPr>
        <w:t xml:space="preserve"> that is formed in the context of cooperation between community members is an attitude of generosity (philanthropy) or a participatory attitude in material and financial terms. The attitude of generosity can grow driven by a sense of trust in individuals, social order and structure or also due to the theological aspect that provides normative encouragement (doctrine) on individual behavior and is carried out jointly by a community to achieve the same goal.</w:t>
      </w:r>
    </w:p>
    <w:p w14:paraId="0981F6E0" w14:textId="4D7CC381" w:rsidR="008A42F0" w:rsidRPr="008E00A4" w:rsidRDefault="00333605" w:rsidP="00333605">
      <w:pPr>
        <w:spacing w:after="0" w:line="240" w:lineRule="auto"/>
        <w:ind w:left="360" w:right="-46" w:firstLine="720"/>
        <w:jc w:val="both"/>
        <w:rPr>
          <w:rFonts w:ascii="Book Antiqua" w:hAnsi="Book Antiqua"/>
          <w:sz w:val="20"/>
          <w:szCs w:val="20"/>
        </w:rPr>
      </w:pPr>
      <w:r w:rsidRPr="00333605">
        <w:rPr>
          <w:rFonts w:ascii="Book Antiqua" w:eastAsia="Book Antiqua" w:hAnsi="Book Antiqua" w:cs="Book Antiqua"/>
          <w:sz w:val="23"/>
          <w:szCs w:val="23"/>
          <w:lang w:val="en-US"/>
        </w:rPr>
        <w:t>The economic activity of the mosque has a high potential with the existence of a captive market, namely the community who become the congregation of the mosque and other communities who take advantage of the business of the mosque's activities. The loyalty of the mosque business market is driven by the benefits of the profits used for the benefit of the mosque itself.</w:t>
      </w:r>
    </w:p>
    <w:p w14:paraId="51A87F85" w14:textId="70255692" w:rsidR="008A42F0" w:rsidRPr="00333605" w:rsidRDefault="00333605" w:rsidP="00333605">
      <w:pPr>
        <w:spacing w:after="0" w:line="240" w:lineRule="auto"/>
        <w:ind w:left="360" w:right="-46" w:firstLine="720"/>
        <w:jc w:val="both"/>
        <w:rPr>
          <w:rFonts w:ascii="Book Antiqua" w:hAnsi="Book Antiqua"/>
          <w:sz w:val="20"/>
          <w:szCs w:val="20"/>
          <w:lang w:val="en-US"/>
        </w:rPr>
      </w:pPr>
      <w:r w:rsidRPr="00333605">
        <w:rPr>
          <w:rFonts w:ascii="Book Antiqua" w:eastAsia="Book Antiqua" w:hAnsi="Book Antiqua" w:cs="Book Antiqua"/>
          <w:sz w:val="23"/>
          <w:szCs w:val="23"/>
        </w:rPr>
        <w:t>Some of the financial resources of mosques that have been carried out by the community in order to meet the funding needs of mosques are, among others, 1) philanthropic participation activities, such as ZISWA, 2) Independent business activities such as LKMS, building rentals, bookstores, canteens, and others, 3) Government assistance program activities</w:t>
      </w:r>
    </w:p>
    <w:p w14:paraId="4830FEDD" w14:textId="0EFB0B41" w:rsidR="008A42F0" w:rsidRPr="008E00A4" w:rsidRDefault="00333605" w:rsidP="009A7EA4">
      <w:pPr>
        <w:pStyle w:val="ListParagraph"/>
        <w:numPr>
          <w:ilvl w:val="0"/>
          <w:numId w:val="6"/>
        </w:numPr>
        <w:spacing w:after="0" w:line="240" w:lineRule="auto"/>
        <w:ind w:right="-46"/>
        <w:jc w:val="both"/>
        <w:rPr>
          <w:rFonts w:ascii="Book Antiqua" w:eastAsia="Book Antiqua" w:hAnsi="Book Antiqua" w:cs="Book Antiqua"/>
          <w:b/>
          <w:bCs/>
          <w:sz w:val="23"/>
          <w:szCs w:val="23"/>
        </w:rPr>
      </w:pPr>
      <w:r w:rsidRPr="00333605">
        <w:rPr>
          <w:rFonts w:ascii="Book Antiqua" w:eastAsia="Book Antiqua" w:hAnsi="Book Antiqua" w:cs="Book Antiqua"/>
          <w:b/>
          <w:bCs/>
          <w:sz w:val="23"/>
          <w:szCs w:val="23"/>
        </w:rPr>
        <w:t>Sharia Cooperatives in Mosque Economic Development</w:t>
      </w:r>
    </w:p>
    <w:p w14:paraId="4A6D43FC" w14:textId="550E6F78" w:rsidR="00333605" w:rsidRPr="00333605" w:rsidRDefault="00333605" w:rsidP="00333605">
      <w:pPr>
        <w:spacing w:after="0" w:line="240" w:lineRule="auto"/>
        <w:ind w:left="360" w:right="-46" w:firstLine="720"/>
        <w:jc w:val="both"/>
        <w:rPr>
          <w:rFonts w:ascii="Book Antiqua" w:eastAsia="Book Antiqua" w:hAnsi="Book Antiqua" w:cs="Book Antiqua"/>
          <w:sz w:val="23"/>
          <w:szCs w:val="23"/>
          <w:lang w:val="en-US"/>
        </w:rPr>
      </w:pPr>
      <w:r w:rsidRPr="00333605">
        <w:rPr>
          <w:rFonts w:ascii="Book Antiqua" w:eastAsia="Book Antiqua" w:hAnsi="Book Antiqua" w:cs="Book Antiqua"/>
          <w:sz w:val="23"/>
          <w:szCs w:val="23"/>
        </w:rPr>
        <w:t>In socio-economic theory it is stated that to build a welfare for a nation, the factors that must be studied are not only economic factors in a narrow sense, but also must involve psychological factors, demography, customs and culture and religion, and other related factors.</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{"citationID":"o0BoygH6","properties":{"formattedCitation":"(Hepni - -, 2016)","plainCitation":"(Hepni - -, 2016)","noteIndex":0},"citationItems":[{"id":56,"uris":["http://zotero.org/users/local/omVcQkoq/items/4YMLXGHE"],"uri":["http://zotero.org/users/local/omVcQkoq/items/4YMLXGHE"],"itemData":{"id":56,"type":"article-journal","abstract":"Rasulullah SAW extremely motivates his follower to do business, since business is the way to get money speedily. It is proven by command for doing business in a good way and lawful. Syariah cooperation is a part of syariah economic system which has characteristic and values of the concept “amar ma’ruf  nahi  munkar” (order  for  doing  good  things  and  prevent  for  doing bad things) which means to do the right way and leave the bad way. Syariah economic is stressed on justice; teach the superior concept in facing mone- tary fluctuation compared to conventional system. Cooperation is joint enterprises engaged in the field of economy, which comprise of economically weak who join voluntarily generally and on the basis of rights equality and the obligation to make an effort which aims to fulfill their member’s need.Keywords: Syariah Cooperation.","container-title":"Al'Adalah","DOI":"10.35719/adl.v19i1.575","ISSN":"2684-8368","issue":"1","language":"en-US","note":"number: 1","source":"ejournal.iain-jember.ac.id","title":"POTENSI PENGEMBANGAN KOPERASI SYARI’AH DI PONDOK PESANTREN DAN MASJID DI KABUPATEN JEMBER","URL":"http://ejournal.iain-jember.ac.id/index.php/aladalah/article/view/575","volume":"19","author":[{"family":"Hepni - -","given":""}],"accessed":{"date-parts":[["2021",12,2]]},"issued":{"date-parts":[["2016",12,15]]}}}],"schema":"https://github.com/citation-style-language/schema/raw/master/csl-citation.json"}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sz w:val="20"/>
        </w:rPr>
        <w:t>(Hepni - -, 2016)</w:t>
      </w:r>
      <w:r w:rsidR="00DF0942" w:rsidRPr="00567AD1">
        <w:rPr>
          <w:rFonts w:ascii="Book Antiqua" w:hAnsi="Book Antiqua" w:cs="Times New Roman"/>
          <w:sz w:val="20"/>
          <w:szCs w:val="20"/>
        </w:rPr>
        <w:fldChar w:fldCharType="end"/>
      </w:r>
      <w:r w:rsidR="002A05B0" w:rsidRPr="008E00A4">
        <w:rPr>
          <w:rFonts w:ascii="Book Antiqua" w:eastAsia="Book Antiqua" w:hAnsi="Book Antiqua" w:cs="Book Antiqua"/>
          <w:sz w:val="23"/>
          <w:szCs w:val="23"/>
          <w:lang w:val="en-US"/>
        </w:rPr>
        <w:t xml:space="preserve"> </w:t>
      </w:r>
      <w:r w:rsidRPr="00333605">
        <w:rPr>
          <w:rFonts w:ascii="Book Antiqua" w:eastAsia="Book Antiqua" w:hAnsi="Book Antiqua" w:cs="Book Antiqua"/>
          <w:sz w:val="23"/>
          <w:szCs w:val="23"/>
          <w:lang w:val="en-US"/>
        </w:rPr>
        <w:t>This is no exception with the mosque as one of the strategic places in its activities, namely in economic development in it.</w:t>
      </w:r>
    </w:p>
    <w:p w14:paraId="1AAE2D31" w14:textId="71F336B2" w:rsidR="008A42F0" w:rsidRPr="008E00A4" w:rsidRDefault="00333605" w:rsidP="00333605">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lang w:val="en-US"/>
        </w:rPr>
        <w:t xml:space="preserve">The establishment of sharia cooperatives in the economic activities of mosques is in order to protect business organizations that are directly under the </w:t>
      </w:r>
      <w:proofErr w:type="spellStart"/>
      <w:r w:rsidRPr="00333605">
        <w:rPr>
          <w:rFonts w:ascii="Book Antiqua" w:eastAsia="Book Antiqua" w:hAnsi="Book Antiqua" w:cs="Book Antiqua"/>
          <w:sz w:val="23"/>
          <w:szCs w:val="23"/>
          <w:lang w:val="en-US"/>
        </w:rPr>
        <w:t>Takmir</w:t>
      </w:r>
      <w:proofErr w:type="spellEnd"/>
      <w:r w:rsidRPr="00333605">
        <w:rPr>
          <w:rFonts w:ascii="Book Antiqua" w:eastAsia="Book Antiqua" w:hAnsi="Book Antiqua" w:cs="Book Antiqua"/>
          <w:sz w:val="23"/>
          <w:szCs w:val="23"/>
          <w:lang w:val="en-US"/>
        </w:rPr>
        <w:t xml:space="preserve"> Masjid organization. The roles of sharia cooperatives include building and developing the potential and capabilities of members in particular, and society in general, in order to improve their socio-economic welfare</w:t>
      </w:r>
      <w:r w:rsidR="002A05B0" w:rsidRPr="008E00A4">
        <w:rPr>
          <w:rFonts w:ascii="Book Antiqua" w:eastAsia="Book Antiqua" w:hAnsi="Book Antiqua" w:cs="Book Antiqua"/>
          <w:sz w:val="23"/>
          <w:szCs w:val="23"/>
        </w:rPr>
        <w:t>.</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{"citationID":"qfsPRWEQ","properties":{"formattedCitation":"(Nurrachmi &amp; Setiawan, 2020)","plainCitation":"(Nurrachmi &amp; Setiawan, 2020)","noteIndex":0},"citationItems":[{"id":51,"uris":["http://zotero.org/users/local/omVcQkoq/items/BCTUZ3FY"],"uri":["http://zotero.org/users/local/omVcQkoq/items/BCTUZ3FY"],"itemData":{"id":51,"type":"article-journal","abstract":"Besides building and developing the socio-economic potential of members and society, Islamic cooperatives are also the center of muamalah activities in an effort to realize and develop a national economy based on the principles of family and economic democracy. The widespread practice of usury especially in the caseof borrowing and investing, and an economy dominated by large companies, makes difficulty for small traders to develop and compete. This resulted in lower economic levels of society. Islamic cooperatives have great potential both in terms of human resources and other supporters. This study examines the role of the Baitul Mu’min Syariah cooperative in reducing the practice of usury and developing the welfare of the Ummah. This is qualitative research that combines library and filed research with an empirical approach. The results showed that the Baitul Mu’min Sharia cooperative was established to improve ukhuwah Islamiyah, the spirit of mutual cooperation and help, and to improve the welfare and prosperity of the congregation. It has contributed greatly to the service of the needs of its members and improve the economy of its members, who are mostly worshipers of the Baitul Mu’min mosque.","container-title":"JURNAL ILMIAH MIZANI: Wacana Hukum, Ekonomi, dan Keagamaan","DOI":"10.29300/mzn.v7i1.2886","ISSN":"2355-5173","issue":"1","language":"id","note":"number: 1","page":"59-72","source":"journal.iainbengkulu.ac.id","title":"PERAN KOPERASI SYARIAH SEBAGAI PUSAT KEGIATAN MUAMALAH JAMAAH MASJID (Studi Kasus Koperasi Syariah Baitul Mu’min Komplek Pasir Jati, Desa Jati Endah Kecamatan Cilengkrang Kabupaten Bandung)","volume":"7","author":[{"family":"Nurrachmi","given":"Intan"},{"family":"Setiawan","given":"Setiawan"}],"issued":{"date-parts":[["2020",6,19]]}}}],"schema":"https://github.com/citation-style-language/schema/raw/master/csl-citation.json"}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sz w:val="20"/>
        </w:rPr>
        <w:t>(Nurrachmi &amp; Setiawan, 2020)</w:t>
      </w:r>
      <w:r w:rsidR="00DF0942" w:rsidRPr="00567AD1">
        <w:rPr>
          <w:rFonts w:ascii="Book Antiqua" w:hAnsi="Book Antiqua" w:cs="Times New Roman"/>
          <w:sz w:val="20"/>
          <w:szCs w:val="20"/>
        </w:rPr>
        <w:fldChar w:fldCharType="end"/>
      </w:r>
    </w:p>
    <w:p w14:paraId="5123CEBF" w14:textId="77777777" w:rsidR="00333605" w:rsidRPr="00333605" w:rsidRDefault="00333605" w:rsidP="00333605">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rPr>
        <w:t xml:space="preserve">The cooperative legal entity was chosen because the cooperative has strong legal force and is a business whose ownership is community-based in this case owned by the congregation. The source of funds can be in the form of cash or </w:t>
      </w:r>
      <w:r w:rsidRPr="00333605">
        <w:rPr>
          <w:rFonts w:ascii="Book Antiqua" w:eastAsia="Book Antiqua" w:hAnsi="Book Antiqua" w:cs="Book Antiqua"/>
          <w:sz w:val="23"/>
          <w:szCs w:val="23"/>
        </w:rPr>
        <w:lastRenderedPageBreak/>
        <w:t>temporary waqf in the form of savings that are routinely collected from the congregation.</w:t>
      </w:r>
    </w:p>
    <w:p w14:paraId="7D95C56D" w14:textId="65BF49AE" w:rsidR="008A42F0" w:rsidRPr="008E00A4" w:rsidRDefault="00333605" w:rsidP="00333605">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rPr>
        <w:t>In the real sector, mosques can manage polyclinics, sewing and selling mukena which are ready to be marketed, rent out buildings, even some mosques have succeeded in agribusiness activities, fish farming and cattle breeding so that they become independent mosques. The current management of Takmir Masjid requires a spirit of business independence which in the end the mosque no longer depends on "donations", but independently finances its activities with the active participation of the community in economic activities driven by mosque administrators.</w:t>
      </w:r>
    </w:p>
    <w:p w14:paraId="75C3E7C5" w14:textId="74CA1FE8" w:rsidR="008A42F0" w:rsidRPr="00333605" w:rsidRDefault="00333605" w:rsidP="009A7EA4">
      <w:pPr>
        <w:pStyle w:val="ListParagraph"/>
        <w:numPr>
          <w:ilvl w:val="0"/>
          <w:numId w:val="6"/>
        </w:numPr>
        <w:spacing w:after="0" w:line="240" w:lineRule="auto"/>
        <w:ind w:right="-46"/>
        <w:jc w:val="both"/>
        <w:rPr>
          <w:rFonts w:ascii="Book Antiqua" w:eastAsia="Book Antiqua" w:hAnsi="Book Antiqua" w:cs="Book Antiqua"/>
          <w:b/>
          <w:bCs/>
          <w:sz w:val="23"/>
          <w:szCs w:val="23"/>
        </w:rPr>
      </w:pPr>
      <w:r w:rsidRPr="00333605">
        <w:rPr>
          <w:rFonts w:ascii="Book Antiqua" w:eastAsia="Book Antiqua" w:hAnsi="Book Antiqua" w:cs="Book Antiqua"/>
          <w:b/>
          <w:bCs/>
          <w:sz w:val="23"/>
          <w:szCs w:val="23"/>
        </w:rPr>
        <w:t>Baitul Maal Wat-Tamwil (BMT) and the Economy of the People</w:t>
      </w:r>
    </w:p>
    <w:p w14:paraId="361864E9" w14:textId="5EAD433F" w:rsidR="00333605" w:rsidRPr="00333605" w:rsidRDefault="00333605" w:rsidP="00333605">
      <w:pPr>
        <w:spacing w:after="0" w:line="240" w:lineRule="auto"/>
        <w:ind w:left="360" w:right="-46" w:firstLine="720"/>
        <w:jc w:val="both"/>
        <w:rPr>
          <w:rFonts w:ascii="Book Antiqua" w:eastAsia="Book Antiqua" w:hAnsi="Book Antiqua" w:cs="Book Antiqua"/>
          <w:sz w:val="23"/>
          <w:szCs w:val="23"/>
          <w:lang w:val="en-US"/>
        </w:rPr>
      </w:pPr>
      <w:r w:rsidRPr="00333605">
        <w:rPr>
          <w:rFonts w:ascii="Book Antiqua" w:eastAsia="Book Antiqua" w:hAnsi="Book Antiqua" w:cs="Book Antiqua"/>
          <w:sz w:val="23"/>
          <w:szCs w:val="23"/>
          <w:lang w:val="en-US"/>
        </w:rPr>
        <w:t xml:space="preserve">The strategy that can be carried out in the context of empowering the people's economy is through mosque-based empowerment by establishing </w:t>
      </w:r>
      <w:proofErr w:type="spellStart"/>
      <w:r w:rsidRPr="00333605">
        <w:rPr>
          <w:rFonts w:ascii="Book Antiqua" w:eastAsia="Book Antiqua" w:hAnsi="Book Antiqua" w:cs="Book Antiqua"/>
          <w:sz w:val="23"/>
          <w:szCs w:val="23"/>
          <w:lang w:val="en-US"/>
        </w:rPr>
        <w:t>Baitul</w:t>
      </w:r>
      <w:proofErr w:type="spellEnd"/>
      <w:r w:rsidRPr="00333605">
        <w:rPr>
          <w:rFonts w:ascii="Book Antiqua" w:eastAsia="Book Antiqua" w:hAnsi="Book Antiqua" w:cs="Book Antiqua"/>
          <w:sz w:val="23"/>
          <w:szCs w:val="23"/>
          <w:lang w:val="en-US"/>
        </w:rPr>
        <w:t xml:space="preserve"> </w:t>
      </w:r>
      <w:proofErr w:type="spellStart"/>
      <w:r w:rsidRPr="00333605">
        <w:rPr>
          <w:rFonts w:ascii="Book Antiqua" w:eastAsia="Book Antiqua" w:hAnsi="Book Antiqua" w:cs="Book Antiqua"/>
          <w:sz w:val="23"/>
          <w:szCs w:val="23"/>
          <w:lang w:val="en-US"/>
        </w:rPr>
        <w:t>Maal</w:t>
      </w:r>
      <w:proofErr w:type="spellEnd"/>
      <w:r w:rsidRPr="00333605">
        <w:rPr>
          <w:rFonts w:ascii="Book Antiqua" w:eastAsia="Book Antiqua" w:hAnsi="Book Antiqua" w:cs="Book Antiqua"/>
          <w:sz w:val="23"/>
          <w:szCs w:val="23"/>
          <w:lang w:val="en-US"/>
        </w:rPr>
        <w:t xml:space="preserve"> </w:t>
      </w:r>
      <w:proofErr w:type="spellStart"/>
      <w:r w:rsidRPr="00333605">
        <w:rPr>
          <w:rFonts w:ascii="Book Antiqua" w:eastAsia="Book Antiqua" w:hAnsi="Book Antiqua" w:cs="Book Antiqua"/>
          <w:sz w:val="23"/>
          <w:szCs w:val="23"/>
          <w:lang w:val="en-US"/>
        </w:rPr>
        <w:t>Wat-Tamwil</w:t>
      </w:r>
      <w:proofErr w:type="spellEnd"/>
      <w:r w:rsidRPr="00333605">
        <w:rPr>
          <w:rFonts w:ascii="Book Antiqua" w:eastAsia="Book Antiqua" w:hAnsi="Book Antiqua" w:cs="Book Antiqua"/>
          <w:sz w:val="23"/>
          <w:szCs w:val="23"/>
          <w:lang w:val="en-US"/>
        </w:rPr>
        <w:t xml:space="preserve"> (BMT).</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{"citationID":"cJOKQqEl","properties":{"formattedCitation":"(Deti, 2017)","plainCitation":"(Deti, 2017)","noteIndex":0},"citationItems":[{"id":70,"uris":["http://zotero.org/users/local/omVcQkoq/items/B3SDDLJB"],"uri":["http://zotero.org/users/local/omVcQkoq/items/B3SDDLJB"],"itemData":{"id":70,"type":"article-journal","abstract":"Abstract\nEconomic empowerment of the people means developing an economic system of its own people by the people and for the benefit of the people. It also means improving the ability of the people as a whole by developing and mendinamiskan potential. Resource mobilization efforts to develop the economic potential of the people will increase the productivity of the people. Thus, the people or the people with the environment is able to produce and foster participatory added value increase the prosperity and well-being.\nThere are continuous efforts to improve the economy of the people by strengthening the sector of micro, small and medium, both by the government as policy makers, the private sector (financial institutions bank and non-bank) were enough attention to this sector, or direct community is the driving force with the continued proliferation of barns effort. This was driven by the shift in perspective that had been partly the Community as an employee or employees of being an entrepreneur. One way to strengthen the sector of micro, small and medium enterprises is through micro-financing Islamic, microfinance is an activity of business financing in the form of raising funds on the loan for micro (small) run by entrepreneurs are lower middle income people who have income in below average.\nThe magnitude of the potential of Islamic micro finance will encourage a number of Islamic financial institutions to continue to provide financing facilities to the public, so that all walks of life can be easy to develop a business that has been owned, and for those who would set up a new business.\n \nKeywords: Economic Empowerment of People, Microfinance Sharia","container-title":"el-Jizya : Jurnal Ekonomi Islam","ISSN":"2579-6208","issue":"1","language":"id","note":"number: 1","page":"141-176","source":"ejournal.uinsaizu.ac.id","title":"PEMBERDAYAAN EKONOMI UMAT MELALUI PEMBIAYAAN MIKRO SYARIAH","volume":"5","author":[{"family":"Deti","given":"Sri"}],"issued":{"date-parts":[["2017"]]}}}],"schema":"https://github.com/citation-style-language/schema/raw/master/csl-citation.json"}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Times New Roman" w:hAnsi="Times New Roman" w:cs="Times New Roman"/>
          <w:sz w:val="20"/>
        </w:rPr>
        <w:t>(Deti, 2017)</w:t>
      </w:r>
      <w:r w:rsidR="00DF0942" w:rsidRPr="00567AD1">
        <w:rPr>
          <w:rFonts w:ascii="Book Antiqua" w:hAnsi="Book Antiqua" w:cs="Times New Roman"/>
          <w:sz w:val="20"/>
          <w:szCs w:val="20"/>
        </w:rPr>
        <w:fldChar w:fldCharType="end"/>
      </w:r>
      <w:r w:rsidR="008E00A4" w:rsidRPr="008E00A4">
        <w:rPr>
          <w:rFonts w:ascii="Book Antiqua" w:eastAsia="Book Antiqua" w:hAnsi="Book Antiqua" w:cs="Book Antiqua"/>
          <w:sz w:val="23"/>
          <w:szCs w:val="23"/>
          <w:lang w:val="en-US"/>
        </w:rPr>
        <w:t xml:space="preserve"> </w:t>
      </w:r>
      <w:r w:rsidRPr="00333605">
        <w:rPr>
          <w:rFonts w:ascii="Book Antiqua" w:eastAsia="Book Antiqua" w:hAnsi="Book Antiqua" w:cs="Book Antiqua"/>
          <w:sz w:val="23"/>
          <w:szCs w:val="23"/>
        </w:rPr>
        <w:t>Mosques have various functions. Apart from being a place of worship, a mosque is also a place for people's empowerment activities. One of the important roles of the existence of the mosque is economic empowerment.</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{"citationID":"0vDooXE1","properties":{"formattedCitation":"(Kamaruddin, 2013)","plainCitation":"(Kamaruddin, 2013)","noteIndex":0},"citationItems":[{"id":59,"uris":["http://zotero.org/users/local/omVcQkoq/items/WDAFC3NS"],"uri":["http://zotero.org/users/local/omVcQkoq/items/WDAFC3NS"],"itemData":{"id":59,"type":"article-journal","abstract":"Mosque-based economic empowerment aims to increase the independence and well-being in which the mosque is expected to meet the financial needs independently and it is instrumental in creating a prosperous society. Economic empowerment of local communities is not limited to business - of producing goods and services but also includes training and mentoring, financing or access to capital and market access. This study examines the potential of mosque in the city of Banda Aceh and also provides an overview of the opportunities and challenges in the community empowerment such as: (i) human resources, (ii) institutional capacity (iii) social integrity (iv) SME business climate and surrounding environment and (v) stakeholders support.","container-title":"Jurnal Ilmiah Islam Futura","DOI":"10.22373/jiif.v13i1.572","ISSN":"2407-7542","issue":"1","language":"en","note":"number: 1","page":"58-70","source":"jurnal.ar-raniry.ac.id","title":"ANALISIS POTENSI PEMBERDAYAAN EKONOMI MASYARAKAT BERBASIS MASJID DI KOTA BANDA ACEH","volume":"13","author":[{"family":"Kamaruddin","given":"Kamaruddin"}],"issued":{"date-parts":[["2013",8,1]]}}}],"schema":"https://github.com/citation-style-language/schema/raw/master/csl-citation.json"}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sz w:val="20"/>
        </w:rPr>
        <w:t>(Kamaruddin, 2013)</w:t>
      </w:r>
      <w:r w:rsidR="00DF0942" w:rsidRPr="00567AD1">
        <w:rPr>
          <w:rFonts w:ascii="Book Antiqua" w:hAnsi="Book Antiqua" w:cs="Times New Roman"/>
          <w:sz w:val="20"/>
          <w:szCs w:val="20"/>
        </w:rPr>
        <w:fldChar w:fldCharType="end"/>
      </w:r>
      <w:r w:rsidR="00076ECE" w:rsidRPr="008E00A4">
        <w:rPr>
          <w:rFonts w:ascii="Book Antiqua" w:eastAsia="Book Antiqua" w:hAnsi="Book Antiqua" w:cs="Book Antiqua"/>
          <w:sz w:val="23"/>
          <w:szCs w:val="23"/>
          <w:lang w:val="en-US"/>
        </w:rPr>
        <w:t xml:space="preserve"> </w:t>
      </w:r>
      <w:r w:rsidRPr="00333605">
        <w:rPr>
          <w:rFonts w:ascii="Book Antiqua" w:eastAsia="Book Antiqua" w:hAnsi="Book Antiqua" w:cs="Book Antiqua"/>
          <w:sz w:val="23"/>
          <w:szCs w:val="23"/>
          <w:lang w:val="en-US"/>
        </w:rPr>
        <w:t xml:space="preserve">One of them is in the formation of </w:t>
      </w:r>
      <w:proofErr w:type="spellStart"/>
      <w:r w:rsidRPr="00333605">
        <w:rPr>
          <w:rFonts w:ascii="Book Antiqua" w:eastAsia="Book Antiqua" w:hAnsi="Book Antiqua" w:cs="Book Antiqua"/>
          <w:sz w:val="23"/>
          <w:szCs w:val="23"/>
          <w:lang w:val="en-US"/>
        </w:rPr>
        <w:t>Baitul</w:t>
      </w:r>
      <w:proofErr w:type="spellEnd"/>
      <w:r w:rsidRPr="00333605">
        <w:rPr>
          <w:rFonts w:ascii="Book Antiqua" w:eastAsia="Book Antiqua" w:hAnsi="Book Antiqua" w:cs="Book Antiqua"/>
          <w:sz w:val="23"/>
          <w:szCs w:val="23"/>
          <w:lang w:val="en-US"/>
        </w:rPr>
        <w:t xml:space="preserve"> mal </w:t>
      </w:r>
      <w:proofErr w:type="spellStart"/>
      <w:r w:rsidRPr="00333605">
        <w:rPr>
          <w:rFonts w:ascii="Book Antiqua" w:eastAsia="Book Antiqua" w:hAnsi="Book Antiqua" w:cs="Book Antiqua"/>
          <w:sz w:val="23"/>
          <w:szCs w:val="23"/>
          <w:lang w:val="en-US"/>
        </w:rPr>
        <w:t>wa</w:t>
      </w:r>
      <w:proofErr w:type="spellEnd"/>
      <w:r w:rsidRPr="00333605">
        <w:rPr>
          <w:rFonts w:ascii="Book Antiqua" w:eastAsia="Book Antiqua" w:hAnsi="Book Antiqua" w:cs="Book Antiqua"/>
          <w:sz w:val="23"/>
          <w:szCs w:val="23"/>
          <w:lang w:val="en-US"/>
        </w:rPr>
        <w:t xml:space="preserve"> </w:t>
      </w:r>
      <w:proofErr w:type="spellStart"/>
      <w:r w:rsidRPr="00333605">
        <w:rPr>
          <w:rFonts w:ascii="Book Antiqua" w:eastAsia="Book Antiqua" w:hAnsi="Book Antiqua" w:cs="Book Antiqua"/>
          <w:sz w:val="23"/>
          <w:szCs w:val="23"/>
          <w:lang w:val="en-US"/>
        </w:rPr>
        <w:t>tamwil</w:t>
      </w:r>
      <w:proofErr w:type="spellEnd"/>
      <w:r w:rsidRPr="00333605">
        <w:rPr>
          <w:rFonts w:ascii="Book Antiqua" w:eastAsia="Book Antiqua" w:hAnsi="Book Antiqua" w:cs="Book Antiqua"/>
          <w:sz w:val="23"/>
          <w:szCs w:val="23"/>
          <w:lang w:val="en-US"/>
        </w:rPr>
        <w:t xml:space="preserve"> (BMT). Mosque-based Empowerment (BBM) is operationally a BMT whose establishment process is initiated from, by, and for the mosque </w:t>
      </w:r>
      <w:proofErr w:type="spellStart"/>
      <w:r w:rsidRPr="00333605">
        <w:rPr>
          <w:rFonts w:ascii="Book Antiqua" w:eastAsia="Book Antiqua" w:hAnsi="Book Antiqua" w:cs="Book Antiqua"/>
          <w:sz w:val="23"/>
          <w:szCs w:val="23"/>
          <w:lang w:val="en-US"/>
        </w:rPr>
        <w:t>takmir</w:t>
      </w:r>
      <w:proofErr w:type="spellEnd"/>
      <w:r w:rsidRPr="00333605">
        <w:rPr>
          <w:rFonts w:ascii="Book Antiqua" w:eastAsia="Book Antiqua" w:hAnsi="Book Antiqua" w:cs="Book Antiqua"/>
          <w:sz w:val="23"/>
          <w:szCs w:val="23"/>
          <w:lang w:val="en-US"/>
        </w:rPr>
        <w:t>.</w:t>
      </w:r>
    </w:p>
    <w:p w14:paraId="08110E0F" w14:textId="6193134F" w:rsidR="00076ECE" w:rsidRPr="008E00A4" w:rsidRDefault="00333605" w:rsidP="00333605">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lang w:val="en-US"/>
        </w:rPr>
        <w:t xml:space="preserve">BMT is basically a development of the concept of Islamic economics in the financial sector. BMT is a combination of </w:t>
      </w:r>
      <w:proofErr w:type="spellStart"/>
      <w:r w:rsidRPr="00333605">
        <w:rPr>
          <w:rFonts w:ascii="Book Antiqua" w:eastAsia="Book Antiqua" w:hAnsi="Book Antiqua" w:cs="Book Antiqua"/>
          <w:sz w:val="23"/>
          <w:szCs w:val="23"/>
          <w:lang w:val="en-US"/>
        </w:rPr>
        <w:t>Baitul</w:t>
      </w:r>
      <w:proofErr w:type="spellEnd"/>
      <w:r w:rsidRPr="00333605">
        <w:rPr>
          <w:rFonts w:ascii="Book Antiqua" w:eastAsia="Book Antiqua" w:hAnsi="Book Antiqua" w:cs="Book Antiqua"/>
          <w:sz w:val="23"/>
          <w:szCs w:val="23"/>
          <w:lang w:val="en-US"/>
        </w:rPr>
        <w:t xml:space="preserve"> </w:t>
      </w:r>
      <w:proofErr w:type="spellStart"/>
      <w:r w:rsidRPr="00333605">
        <w:rPr>
          <w:rFonts w:ascii="Book Antiqua" w:eastAsia="Book Antiqua" w:hAnsi="Book Antiqua" w:cs="Book Antiqua"/>
          <w:sz w:val="23"/>
          <w:szCs w:val="23"/>
          <w:lang w:val="en-US"/>
        </w:rPr>
        <w:t>Maal</w:t>
      </w:r>
      <w:proofErr w:type="spellEnd"/>
      <w:r w:rsidRPr="00333605">
        <w:rPr>
          <w:rFonts w:ascii="Book Antiqua" w:eastAsia="Book Antiqua" w:hAnsi="Book Antiqua" w:cs="Book Antiqua"/>
          <w:sz w:val="23"/>
          <w:szCs w:val="23"/>
          <w:lang w:val="en-US"/>
        </w:rPr>
        <w:t xml:space="preserve"> and </w:t>
      </w:r>
      <w:proofErr w:type="spellStart"/>
      <w:r w:rsidRPr="00333605">
        <w:rPr>
          <w:rFonts w:ascii="Book Antiqua" w:eastAsia="Book Antiqua" w:hAnsi="Book Antiqua" w:cs="Book Antiqua"/>
          <w:sz w:val="23"/>
          <w:szCs w:val="23"/>
          <w:lang w:val="en-US"/>
        </w:rPr>
        <w:t>Baitut</w:t>
      </w:r>
      <w:proofErr w:type="spellEnd"/>
      <w:r w:rsidRPr="00333605">
        <w:rPr>
          <w:rFonts w:ascii="Book Antiqua" w:eastAsia="Book Antiqua" w:hAnsi="Book Antiqua" w:cs="Book Antiqua"/>
          <w:sz w:val="23"/>
          <w:szCs w:val="23"/>
          <w:lang w:val="en-US"/>
        </w:rPr>
        <w:t xml:space="preserve"> </w:t>
      </w:r>
      <w:proofErr w:type="spellStart"/>
      <w:r w:rsidRPr="00333605">
        <w:rPr>
          <w:rFonts w:ascii="Book Antiqua" w:eastAsia="Book Antiqua" w:hAnsi="Book Antiqua" w:cs="Book Antiqua"/>
          <w:sz w:val="23"/>
          <w:szCs w:val="23"/>
          <w:lang w:val="en-US"/>
        </w:rPr>
        <w:t>Tamwil</w:t>
      </w:r>
      <w:proofErr w:type="spellEnd"/>
      <w:r w:rsidRPr="00333605">
        <w:rPr>
          <w:rFonts w:ascii="Book Antiqua" w:eastAsia="Book Antiqua" w:hAnsi="Book Antiqua" w:cs="Book Antiqua"/>
          <w:sz w:val="23"/>
          <w:szCs w:val="23"/>
          <w:lang w:val="en-US"/>
        </w:rPr>
        <w:t xml:space="preserve">. </w:t>
      </w:r>
      <w:proofErr w:type="spellStart"/>
      <w:r w:rsidRPr="00333605">
        <w:rPr>
          <w:rFonts w:ascii="Book Antiqua" w:eastAsia="Book Antiqua" w:hAnsi="Book Antiqua" w:cs="Book Antiqua"/>
          <w:sz w:val="23"/>
          <w:szCs w:val="23"/>
          <w:lang w:val="en-US"/>
        </w:rPr>
        <w:t>Baitul</w:t>
      </w:r>
      <w:proofErr w:type="spellEnd"/>
      <w:r w:rsidRPr="00333605">
        <w:rPr>
          <w:rFonts w:ascii="Book Antiqua" w:eastAsia="Book Antiqua" w:hAnsi="Book Antiqua" w:cs="Book Antiqua"/>
          <w:sz w:val="23"/>
          <w:szCs w:val="23"/>
          <w:lang w:val="en-US"/>
        </w:rPr>
        <w:t xml:space="preserve"> </w:t>
      </w:r>
      <w:proofErr w:type="spellStart"/>
      <w:r w:rsidRPr="00333605">
        <w:rPr>
          <w:rFonts w:ascii="Book Antiqua" w:eastAsia="Book Antiqua" w:hAnsi="Book Antiqua" w:cs="Book Antiqua"/>
          <w:sz w:val="23"/>
          <w:szCs w:val="23"/>
          <w:lang w:val="en-US"/>
        </w:rPr>
        <w:t>Maal</w:t>
      </w:r>
      <w:proofErr w:type="spellEnd"/>
      <w:r w:rsidRPr="00333605">
        <w:rPr>
          <w:rFonts w:ascii="Book Antiqua" w:eastAsia="Book Antiqua" w:hAnsi="Book Antiqua" w:cs="Book Antiqua"/>
          <w:sz w:val="23"/>
          <w:szCs w:val="23"/>
          <w:lang w:val="en-US"/>
        </w:rPr>
        <w:t xml:space="preserve"> is a financial institution whose activities are managing non-profit funds, such as zakat, </w:t>
      </w:r>
      <w:proofErr w:type="spellStart"/>
      <w:r w:rsidRPr="00333605">
        <w:rPr>
          <w:rFonts w:ascii="Book Antiqua" w:eastAsia="Book Antiqua" w:hAnsi="Book Antiqua" w:cs="Book Antiqua"/>
          <w:sz w:val="23"/>
          <w:szCs w:val="23"/>
          <w:lang w:val="en-US"/>
        </w:rPr>
        <w:t>infaq</w:t>
      </w:r>
      <w:proofErr w:type="spellEnd"/>
      <w:r w:rsidRPr="00333605">
        <w:rPr>
          <w:rFonts w:ascii="Book Antiqua" w:eastAsia="Book Antiqua" w:hAnsi="Book Antiqua" w:cs="Book Antiqua"/>
          <w:sz w:val="23"/>
          <w:szCs w:val="23"/>
          <w:lang w:val="en-US"/>
        </w:rPr>
        <w:t xml:space="preserve"> and </w:t>
      </w:r>
      <w:proofErr w:type="spellStart"/>
      <w:r w:rsidRPr="00333605">
        <w:rPr>
          <w:rFonts w:ascii="Book Antiqua" w:eastAsia="Book Antiqua" w:hAnsi="Book Antiqua" w:cs="Book Antiqua"/>
          <w:sz w:val="23"/>
          <w:szCs w:val="23"/>
          <w:lang w:val="en-US"/>
        </w:rPr>
        <w:t>sadakah</w:t>
      </w:r>
      <w:proofErr w:type="spellEnd"/>
      <w:r w:rsidRPr="00333605">
        <w:rPr>
          <w:rFonts w:ascii="Book Antiqua" w:eastAsia="Book Antiqua" w:hAnsi="Book Antiqua" w:cs="Book Antiqua"/>
          <w:sz w:val="23"/>
          <w:szCs w:val="23"/>
          <w:lang w:val="en-US"/>
        </w:rPr>
        <w:t xml:space="preserve"> and other halal sources. These funds are channeled to </w:t>
      </w:r>
      <w:proofErr w:type="spellStart"/>
      <w:r w:rsidRPr="00333605">
        <w:rPr>
          <w:rFonts w:ascii="Book Antiqua" w:eastAsia="Book Antiqua" w:hAnsi="Book Antiqua" w:cs="Book Antiqua"/>
          <w:sz w:val="23"/>
          <w:szCs w:val="23"/>
          <w:lang w:val="en-US"/>
        </w:rPr>
        <w:t>mustahik</w:t>
      </w:r>
      <w:proofErr w:type="spellEnd"/>
      <w:r w:rsidRPr="00333605">
        <w:rPr>
          <w:rFonts w:ascii="Book Antiqua" w:eastAsia="Book Antiqua" w:hAnsi="Book Antiqua" w:cs="Book Antiqua"/>
          <w:sz w:val="23"/>
          <w:szCs w:val="23"/>
          <w:lang w:val="en-US"/>
        </w:rPr>
        <w:t xml:space="preserve">, who are entitled or for good. These are all social in nature. </w:t>
      </w:r>
      <w:proofErr w:type="spellStart"/>
      <w:r w:rsidRPr="00333605">
        <w:rPr>
          <w:rFonts w:ascii="Book Antiqua" w:eastAsia="Book Antiqua" w:hAnsi="Book Antiqua" w:cs="Book Antiqua"/>
          <w:sz w:val="23"/>
          <w:szCs w:val="23"/>
          <w:lang w:val="en-US"/>
        </w:rPr>
        <w:t>Baitut</w:t>
      </w:r>
      <w:proofErr w:type="spellEnd"/>
      <w:r w:rsidRPr="00333605">
        <w:rPr>
          <w:rFonts w:ascii="Book Antiqua" w:eastAsia="Book Antiqua" w:hAnsi="Book Antiqua" w:cs="Book Antiqua"/>
          <w:sz w:val="23"/>
          <w:szCs w:val="23"/>
          <w:lang w:val="en-US"/>
        </w:rPr>
        <w:t xml:space="preserve"> </w:t>
      </w:r>
      <w:proofErr w:type="spellStart"/>
      <w:r w:rsidRPr="00333605">
        <w:rPr>
          <w:rFonts w:ascii="Book Antiqua" w:eastAsia="Book Antiqua" w:hAnsi="Book Antiqua" w:cs="Book Antiqua"/>
          <w:sz w:val="23"/>
          <w:szCs w:val="23"/>
          <w:lang w:val="en-US"/>
        </w:rPr>
        <w:t>Tamwil</w:t>
      </w:r>
      <w:proofErr w:type="spellEnd"/>
      <w:r w:rsidRPr="00333605">
        <w:rPr>
          <w:rFonts w:ascii="Book Antiqua" w:eastAsia="Book Antiqua" w:hAnsi="Book Antiqua" w:cs="Book Antiqua"/>
          <w:sz w:val="23"/>
          <w:szCs w:val="23"/>
          <w:lang w:val="en-US"/>
        </w:rPr>
        <w:t xml:space="preserve"> is a financial institution whose activities are to collect and distribute public funds with a profit motive</w:t>
      </w:r>
      <w:r w:rsidR="00076ECE" w:rsidRPr="008E00A4">
        <w:rPr>
          <w:rFonts w:ascii="Book Antiqua" w:eastAsia="Book Antiqua" w:hAnsi="Book Antiqua" w:cs="Book Antiqua"/>
          <w:sz w:val="23"/>
          <w:szCs w:val="23"/>
        </w:rPr>
        <w:t>.</w:t>
      </w:r>
      <w:r w:rsidR="00DF0942" w:rsidRPr="00567AD1">
        <w:rPr>
          <w:rFonts w:ascii="Book Antiqua" w:hAnsi="Book Antiqua" w:cs="Times New Roman"/>
          <w:sz w:val="20"/>
          <w:szCs w:val="20"/>
        </w:rPr>
        <w:fldChar w:fldCharType="begin"/>
      </w:r>
      <w:r w:rsidR="00DF0942">
        <w:rPr>
          <w:rFonts w:ascii="Book Antiqua" w:hAnsi="Book Antiqua" w:cs="Times New Roman"/>
        </w:rPr>
        <w:instrText xml:space="preserve"> ADDIN ZOTERO_ITEM CSL_CITATION {"citationID":"bXyfC1Jd","properties":{"formattedCitation":"(Dewantoro, 2005)","plainCitation":"(Dewantoro, 2005)","noteIndex":0},"citationItems":[{"id":66,"uris":["http://zotero.org/users/local/omVcQkoq/items/S3M4TJSX"],"uri":["http://zotero.org/users/local/omVcQkoq/items/S3M4TJSX"],"itemData":{"id":66,"type":"article-journal","abstract":"Read on Neliti","container-title":"Al-Mawarid Journal of Islamic Law","ISSN":"0854-7408, 2460-0342","issue":"13","language":"en","note":"publisher: Universitas Islam Indonesia","page":"26032","source":"www.neliti.com","title":"Pengembangan BMT Berbasis Masjid: Studi Kasus BMT Al-Azka Pagerharjo Samigaluh Kulonprogo","title-short":"Pengembangan BMT Berbasis Masjid","author":[{"family":"Dewantoro","given":"M. Hajar"}],"issued":{"date-parts":[["2005"]]}}}],"schema":"https://github.com/citation-style-language/schema/raw/master/csl-citation.json"} </w:instrText>
      </w:r>
      <w:r w:rsidR="00DF0942" w:rsidRPr="00567AD1">
        <w:rPr>
          <w:rFonts w:ascii="Book Antiqua" w:hAnsi="Book Antiqua" w:cs="Times New Roman"/>
          <w:sz w:val="20"/>
          <w:szCs w:val="20"/>
        </w:rPr>
        <w:fldChar w:fldCharType="separate"/>
      </w:r>
      <w:r w:rsidR="00DF0942" w:rsidRPr="00DF0942">
        <w:rPr>
          <w:rFonts w:ascii="Book Antiqua" w:hAnsi="Book Antiqua"/>
          <w:sz w:val="20"/>
        </w:rPr>
        <w:t>(Dewantoro, 2005)</w:t>
      </w:r>
      <w:r w:rsidR="00DF0942" w:rsidRPr="00567AD1">
        <w:rPr>
          <w:rFonts w:ascii="Book Antiqua" w:hAnsi="Book Antiqua" w:cs="Times New Roman"/>
          <w:sz w:val="20"/>
          <w:szCs w:val="20"/>
        </w:rPr>
        <w:fldChar w:fldCharType="end"/>
      </w:r>
    </w:p>
    <w:p w14:paraId="6402AB31" w14:textId="77777777" w:rsidR="00333605" w:rsidRPr="00333605" w:rsidRDefault="00333605" w:rsidP="00333605">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rPr>
        <w:t>From the description above, it can be concluded that BMT is a financial institution which in its operations adheres to the sharia system and the main function is expected to be able to help improve the economy of the lower class because BMT has a role as a collector of business funds and worship funds.</w:t>
      </w:r>
    </w:p>
    <w:p w14:paraId="556E7102" w14:textId="77777777" w:rsidR="00333605" w:rsidRPr="00333605" w:rsidRDefault="00333605" w:rsidP="00333605">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rPr>
        <w:t>BMT can be described as a forum for collecting resources from the community's potential, which are then utilized and managed in accordance with sharia guidelines, from, by and for the community itself in order to improve the level of welfare and strengthen the people's economy. Thus, it is clear that BMT is a financial institution with sharia character. Its activities aim at strengthening and developing people's businesses in order to improve social welfare. However, BMT is not merely a social institution, but also an economic institution that is permitted to seek profit through ways that do not conflict with Islamic sharia.</w:t>
      </w:r>
    </w:p>
    <w:p w14:paraId="518E417F" w14:textId="5029A268" w:rsidR="008A42F0" w:rsidRPr="008E00A4" w:rsidRDefault="00333605" w:rsidP="00333605">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rPr>
        <w:t xml:space="preserve">The characteristics of Baitul Maal are its vision and mission are social (non-commercial), function as a mediator between muzakki and zakat mustahik, operational financing is taken from the total ZIS of approximately 12.5%. Characteristics While Baitut Tamwilvisi and its mission are commercial in nature, function as a mediator between capital owners and users of capital, run with sharia principles, operational financing is taken from BMT finance, and is a business that is obliged to pay zakat. BMT combines economic, social, and religious aspects at once. In contrast to cooperatives in general, which only focus on economic elements and social elements. The social aspect means serving the community which is creative, helpful, and empowering. The economic aspect is meant to empower and develop </w:t>
      </w:r>
      <w:r w:rsidRPr="00333605">
        <w:rPr>
          <w:rFonts w:ascii="Book Antiqua" w:eastAsia="Book Antiqua" w:hAnsi="Book Antiqua" w:cs="Book Antiqua"/>
          <w:sz w:val="23"/>
          <w:szCs w:val="23"/>
        </w:rPr>
        <w:lastRenderedPageBreak/>
        <w:t>the community's economy which is small into commercial. The religious aspect means that BMT is a vehicle for the application of sharia principles. BMT is a financial institution that has its own design and is different from conventional financial institutions. Islamic financial institutions are designed in such a way as to create togetherness in bearing business risks between fund owners (rabbul maal) who save their money in institutions, institutions as fund managers (mudharib), and people who need funds with the status of fund borrowers or business managers</w:t>
      </w:r>
      <w:r w:rsidR="008A42F0" w:rsidRPr="008E00A4">
        <w:rPr>
          <w:rFonts w:ascii="Book Antiqua" w:eastAsia="Book Antiqua" w:hAnsi="Book Antiqua" w:cs="Book Antiqua"/>
          <w:sz w:val="23"/>
          <w:szCs w:val="23"/>
        </w:rPr>
        <w:t>.</w:t>
      </w:r>
    </w:p>
    <w:p w14:paraId="597391C8" w14:textId="77777777" w:rsidR="008A42F0" w:rsidRPr="008E00A4" w:rsidRDefault="008A42F0" w:rsidP="009A7EA4">
      <w:pPr>
        <w:spacing w:after="0" w:line="240" w:lineRule="auto"/>
        <w:ind w:right="-46" w:firstLine="426"/>
        <w:jc w:val="both"/>
        <w:rPr>
          <w:rFonts w:ascii="Book Antiqua" w:eastAsia="Book Antiqua" w:hAnsi="Book Antiqua" w:cs="Book Antiqua"/>
          <w:b/>
          <w:bCs/>
          <w:sz w:val="23"/>
          <w:szCs w:val="23"/>
        </w:rPr>
      </w:pPr>
    </w:p>
    <w:p w14:paraId="41AC8E08" w14:textId="19F8AD8B" w:rsidR="008A42F0" w:rsidRPr="0056122E" w:rsidRDefault="0056122E" w:rsidP="009A7EA4">
      <w:pPr>
        <w:spacing w:after="0" w:line="240" w:lineRule="auto"/>
        <w:ind w:right="-46" w:firstLine="426"/>
        <w:jc w:val="both"/>
        <w:rPr>
          <w:rFonts w:ascii="Book Antiqua" w:eastAsia="Book Antiqua" w:hAnsi="Book Antiqua" w:cs="Book Antiqua"/>
          <w:b/>
          <w:bCs/>
          <w:sz w:val="23"/>
          <w:szCs w:val="23"/>
          <w:lang w:val="en-US"/>
        </w:rPr>
      </w:pPr>
      <w:r>
        <w:rPr>
          <w:rFonts w:ascii="Book Antiqua" w:eastAsia="Book Antiqua" w:hAnsi="Book Antiqua" w:cs="Book Antiqua"/>
          <w:b/>
          <w:bCs/>
          <w:sz w:val="23"/>
          <w:szCs w:val="23"/>
          <w:lang w:val="en-US"/>
        </w:rPr>
        <w:t>Conclusion</w:t>
      </w:r>
      <w:bookmarkStart w:id="0" w:name="_GoBack"/>
      <w:bookmarkEnd w:id="0"/>
    </w:p>
    <w:p w14:paraId="066511CC" w14:textId="77777777" w:rsidR="00333605" w:rsidRPr="00333605" w:rsidRDefault="00333605" w:rsidP="00333605">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rPr>
        <w:t>The role of mosques in the economic empowerment of their congregations has been exemplified in the history and traditions of Muslims since the time of the Prophet Muhammad and his companions, namely the establishment of Baitul Maal wat Tamwil (BMT).</w:t>
      </w:r>
    </w:p>
    <w:p w14:paraId="6E6882C4" w14:textId="77777777" w:rsidR="00333605" w:rsidRPr="00333605" w:rsidRDefault="00333605" w:rsidP="00333605">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rPr>
        <w:t>The real condition of the function of the mosque today is still far from the example of the time of the Prophet. This real condition is exacerbated by the perception of some people who have not been able to accept the functioning of the mosque in many aspects of life, including the economic empowerment of the community and its congregation. Nevertheless, the economic empowerment of the mosque-based community has a pretty bright prospect because it is supported by the condition of the community which continues to transform towards modernity. It's just a matter of preparing staff in the field of management who are expert, honest, and sincere.</w:t>
      </w:r>
    </w:p>
    <w:p w14:paraId="6BA8B86A" w14:textId="3A6D9A3B" w:rsidR="00230E5F" w:rsidRPr="008E00A4" w:rsidRDefault="00333605" w:rsidP="00333605">
      <w:pPr>
        <w:spacing w:after="0" w:line="240" w:lineRule="auto"/>
        <w:ind w:left="360" w:right="-46" w:firstLine="720"/>
        <w:jc w:val="both"/>
        <w:rPr>
          <w:rFonts w:ascii="Book Antiqua" w:eastAsia="Book Antiqua" w:hAnsi="Book Antiqua" w:cs="Book Antiqua"/>
          <w:sz w:val="23"/>
          <w:szCs w:val="23"/>
        </w:rPr>
      </w:pPr>
      <w:r w:rsidRPr="00333605">
        <w:rPr>
          <w:rFonts w:ascii="Book Antiqua" w:eastAsia="Book Antiqua" w:hAnsi="Book Antiqua" w:cs="Book Antiqua"/>
          <w:sz w:val="23"/>
          <w:szCs w:val="23"/>
        </w:rPr>
        <w:t>Various empowerment efforts in social life have different obstacles, but we may get the same obstacles. Every empowerment effort made will run well if there is optimal cooperation from all parties involved. Many factors cause an empowerment effort to run optimally or not, including: the availability of funds, the active involvement of the participants, the existence of a progressive mover, and all the elements needed in the empowerment action can work together well.</w:t>
      </w:r>
    </w:p>
    <w:p w14:paraId="6BC5C670" w14:textId="1D5A9A6B" w:rsidR="00182B51" w:rsidRPr="008E00A4" w:rsidRDefault="00182B51" w:rsidP="009A7EA4">
      <w:pPr>
        <w:spacing w:after="0" w:line="240" w:lineRule="auto"/>
        <w:ind w:left="360" w:right="-46" w:firstLine="720"/>
        <w:jc w:val="both"/>
        <w:rPr>
          <w:rFonts w:ascii="Book Antiqua" w:eastAsia="Book Antiqua" w:hAnsi="Book Antiqua" w:cs="Book Antiqua"/>
          <w:sz w:val="23"/>
          <w:szCs w:val="23"/>
        </w:rPr>
      </w:pPr>
    </w:p>
    <w:p w14:paraId="37E2CBB8" w14:textId="5F0E1275" w:rsidR="00182B51" w:rsidRDefault="00182B51" w:rsidP="008E00A4">
      <w:pPr>
        <w:spacing w:after="0" w:line="240" w:lineRule="auto"/>
        <w:ind w:right="-46"/>
        <w:jc w:val="center"/>
        <w:rPr>
          <w:rFonts w:ascii="Book Antiqua" w:eastAsia="Book Antiqua" w:hAnsi="Book Antiqua" w:cs="Book Antiqua"/>
          <w:b/>
          <w:bCs/>
          <w:sz w:val="23"/>
          <w:szCs w:val="23"/>
          <w:lang w:val="en-US"/>
        </w:rPr>
      </w:pPr>
      <w:r w:rsidRPr="008E00A4">
        <w:rPr>
          <w:rFonts w:ascii="Book Antiqua" w:eastAsia="Book Antiqua" w:hAnsi="Book Antiqua" w:cs="Book Antiqua"/>
          <w:b/>
          <w:bCs/>
          <w:sz w:val="23"/>
          <w:szCs w:val="23"/>
          <w:lang w:val="en-US"/>
        </w:rPr>
        <w:t>DAFTAR PUSTAKA</w:t>
      </w:r>
    </w:p>
    <w:p w14:paraId="39E6FD0D" w14:textId="77777777" w:rsidR="008E00A4" w:rsidRPr="008E00A4" w:rsidRDefault="008E00A4" w:rsidP="008E00A4">
      <w:pPr>
        <w:spacing w:after="0" w:line="240" w:lineRule="auto"/>
        <w:ind w:right="-46"/>
        <w:jc w:val="both"/>
        <w:rPr>
          <w:rFonts w:ascii="Book Antiqua" w:eastAsia="Book Antiqua" w:hAnsi="Book Antiqua" w:cs="Book Antiqua"/>
          <w:b/>
          <w:bCs/>
          <w:sz w:val="23"/>
          <w:szCs w:val="23"/>
          <w:lang w:val="en-US"/>
        </w:rPr>
      </w:pPr>
    </w:p>
    <w:p w14:paraId="2A7030F2" w14:textId="77777777" w:rsidR="00DF0942" w:rsidRPr="00B91F3A" w:rsidRDefault="00182B51" w:rsidP="00B91F3A">
      <w:pPr>
        <w:pStyle w:val="Bibliography"/>
        <w:spacing w:line="240" w:lineRule="auto"/>
        <w:jc w:val="both"/>
        <w:rPr>
          <w:rFonts w:ascii="Book Antiqua" w:hAnsi="Book Antiqua" w:cs="Calibri"/>
          <w:sz w:val="24"/>
          <w:szCs w:val="24"/>
        </w:rPr>
      </w:pPr>
      <w:r w:rsidRPr="00B91F3A">
        <w:rPr>
          <w:rFonts w:ascii="Book Antiqua" w:hAnsi="Book Antiqua"/>
          <w:sz w:val="24"/>
          <w:szCs w:val="24"/>
          <w:lang w:val="en-US"/>
        </w:rPr>
        <w:fldChar w:fldCharType="begin"/>
      </w:r>
      <w:r w:rsidR="00DF0942" w:rsidRPr="00B91F3A">
        <w:rPr>
          <w:rFonts w:ascii="Book Antiqua" w:hAnsi="Book Antiqua"/>
          <w:sz w:val="24"/>
          <w:szCs w:val="24"/>
          <w:lang w:val="en-US"/>
        </w:rPr>
        <w:instrText xml:space="preserve"> ADDIN ZOTERO_BIBL {"uncited":[],"omitted":[],"custom":[]} CSL_BIBLIOGRAPHY </w:instrText>
      </w:r>
      <w:r w:rsidRPr="00B91F3A">
        <w:rPr>
          <w:rFonts w:ascii="Book Antiqua" w:hAnsi="Book Antiqua"/>
          <w:sz w:val="24"/>
          <w:szCs w:val="24"/>
          <w:lang w:val="en-US"/>
        </w:rPr>
        <w:fldChar w:fldCharType="separate"/>
      </w:r>
      <w:r w:rsidR="00DF0942" w:rsidRPr="00B91F3A">
        <w:rPr>
          <w:rFonts w:ascii="Book Antiqua" w:hAnsi="Book Antiqua" w:cs="Calibri"/>
          <w:sz w:val="24"/>
          <w:szCs w:val="24"/>
        </w:rPr>
        <w:t xml:space="preserve">Agama, K. (n.d.). </w:t>
      </w:r>
      <w:r w:rsidR="00DF0942" w:rsidRPr="00B91F3A">
        <w:rPr>
          <w:rFonts w:ascii="Book Antiqua" w:hAnsi="Book Antiqua" w:cs="Calibri"/>
          <w:i/>
          <w:iCs/>
          <w:sz w:val="24"/>
          <w:szCs w:val="24"/>
        </w:rPr>
        <w:t>Data Masjid dan Mushalla Tersedia di Aplikasi SIMAS</w:t>
      </w:r>
      <w:r w:rsidR="00DF0942" w:rsidRPr="00B91F3A">
        <w:rPr>
          <w:rFonts w:ascii="Book Antiqua" w:hAnsi="Book Antiqua" w:cs="Calibri"/>
          <w:sz w:val="24"/>
          <w:szCs w:val="24"/>
        </w:rPr>
        <w:t>. Retrieved December 2, 2021, from https://kemenag.go.id/read/data-masjid-dan-mushalla-tersedia-di-aplikasi-simas-ppdpr</w:t>
      </w:r>
    </w:p>
    <w:p w14:paraId="2D12716F"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sz w:val="24"/>
          <w:szCs w:val="24"/>
        </w:rPr>
        <w:t xml:space="preserve">Alwi, M. M. (2020). Pemberdayaan Ekonomi Masyarakat Berbasis Masjid di Tengah Pandemi Covid-19. </w:t>
      </w:r>
      <w:r w:rsidRPr="00B91F3A">
        <w:rPr>
          <w:rFonts w:ascii="Book Antiqua" w:hAnsi="Book Antiqua" w:cs="Calibri"/>
          <w:i/>
          <w:iCs/>
          <w:sz w:val="24"/>
          <w:szCs w:val="24"/>
        </w:rPr>
        <w:t>Jurnal Al-Hikmah</w:t>
      </w:r>
      <w:r w:rsidRPr="00B91F3A">
        <w:rPr>
          <w:rFonts w:ascii="Book Antiqua" w:hAnsi="Book Antiqua" w:cs="Calibri"/>
          <w:sz w:val="24"/>
          <w:szCs w:val="24"/>
        </w:rPr>
        <w:t xml:space="preserve">, </w:t>
      </w:r>
      <w:r w:rsidRPr="00B91F3A">
        <w:rPr>
          <w:rFonts w:ascii="Book Antiqua" w:hAnsi="Book Antiqua" w:cs="Calibri"/>
          <w:i/>
          <w:iCs/>
          <w:sz w:val="24"/>
          <w:szCs w:val="24"/>
        </w:rPr>
        <w:t>18</w:t>
      </w:r>
      <w:r w:rsidRPr="00B91F3A">
        <w:rPr>
          <w:rFonts w:ascii="Book Antiqua" w:hAnsi="Book Antiqua" w:cs="Calibri"/>
          <w:sz w:val="24"/>
          <w:szCs w:val="24"/>
        </w:rPr>
        <w:t>(1), 89–104. https://doi.org/10.35719/alhikmah.v18i1.25</w:t>
      </w:r>
    </w:p>
    <w:p w14:paraId="379667AC"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sz w:val="24"/>
          <w:szCs w:val="24"/>
        </w:rPr>
        <w:t xml:space="preserve">Ashar, N. J. (2019). Optimalisasi Dana Infak Masjid Dalam Mengatasi Permasalahan Iuran Bpjs Kesehatan Masyarakat Di Lingkungan Masjid Yogyakarta. </w:t>
      </w:r>
      <w:r w:rsidRPr="00B91F3A">
        <w:rPr>
          <w:rFonts w:ascii="Book Antiqua" w:hAnsi="Book Antiqua" w:cs="Calibri"/>
          <w:i/>
          <w:iCs/>
          <w:sz w:val="24"/>
          <w:szCs w:val="24"/>
        </w:rPr>
        <w:t>Dinar: Jurnal Ekonomi dan Keuangan Islam</w:t>
      </w:r>
      <w:r w:rsidRPr="00B91F3A">
        <w:rPr>
          <w:rFonts w:ascii="Book Antiqua" w:hAnsi="Book Antiqua" w:cs="Calibri"/>
          <w:sz w:val="24"/>
          <w:szCs w:val="24"/>
        </w:rPr>
        <w:t xml:space="preserve">, </w:t>
      </w:r>
      <w:r w:rsidRPr="00B91F3A">
        <w:rPr>
          <w:rFonts w:ascii="Book Antiqua" w:hAnsi="Book Antiqua" w:cs="Calibri"/>
          <w:i/>
          <w:iCs/>
          <w:sz w:val="24"/>
          <w:szCs w:val="24"/>
        </w:rPr>
        <w:t>6</w:t>
      </w:r>
      <w:r w:rsidRPr="00B91F3A">
        <w:rPr>
          <w:rFonts w:ascii="Book Antiqua" w:hAnsi="Book Antiqua" w:cs="Calibri"/>
          <w:sz w:val="24"/>
          <w:szCs w:val="24"/>
        </w:rPr>
        <w:t>(1), 27–37. https://doi.org/10.21107/dinar.v6i1.6467</w:t>
      </w:r>
    </w:p>
    <w:p w14:paraId="2013FBBE"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sz w:val="24"/>
          <w:szCs w:val="24"/>
        </w:rPr>
        <w:t xml:space="preserve">Darmawan, D., &amp; Marlin, S. (2021). PERAN MASJID BAGI GENERASI MILENIAL. </w:t>
      </w:r>
      <w:r w:rsidRPr="00B91F3A">
        <w:rPr>
          <w:rFonts w:ascii="Book Antiqua" w:hAnsi="Book Antiqua" w:cs="Calibri"/>
          <w:i/>
          <w:iCs/>
          <w:sz w:val="24"/>
          <w:szCs w:val="24"/>
        </w:rPr>
        <w:t>Jurnal Kajian Agama Hukum dan Pendidikan Islam (KAHPI)</w:t>
      </w:r>
      <w:r w:rsidRPr="00B91F3A">
        <w:rPr>
          <w:rFonts w:ascii="Book Antiqua" w:hAnsi="Book Antiqua" w:cs="Calibri"/>
          <w:sz w:val="24"/>
          <w:szCs w:val="24"/>
        </w:rPr>
        <w:t xml:space="preserve">, </w:t>
      </w:r>
      <w:r w:rsidRPr="00B91F3A">
        <w:rPr>
          <w:rFonts w:ascii="Book Antiqua" w:hAnsi="Book Antiqua" w:cs="Calibri"/>
          <w:i/>
          <w:iCs/>
          <w:sz w:val="24"/>
          <w:szCs w:val="24"/>
        </w:rPr>
        <w:t>2</w:t>
      </w:r>
      <w:r w:rsidRPr="00B91F3A">
        <w:rPr>
          <w:rFonts w:ascii="Book Antiqua" w:hAnsi="Book Antiqua" w:cs="Calibri"/>
          <w:sz w:val="24"/>
          <w:szCs w:val="24"/>
        </w:rPr>
        <w:t>(1), 52–64. https://doi.org/10.32493/kahpi.v2i1.p52-64.9372</w:t>
      </w:r>
    </w:p>
    <w:p w14:paraId="39AD5BBA"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sz w:val="24"/>
          <w:szCs w:val="24"/>
        </w:rPr>
        <w:t xml:space="preserve">Deti, S. (2017). PEMBERDAYAAN EKONOMI UMAT MELALUI PEMBIAYAAN MIKRO SYARIAH. </w:t>
      </w:r>
      <w:r w:rsidRPr="00B91F3A">
        <w:rPr>
          <w:rFonts w:ascii="Book Antiqua" w:hAnsi="Book Antiqua" w:cs="Calibri"/>
          <w:i/>
          <w:iCs/>
          <w:sz w:val="24"/>
          <w:szCs w:val="24"/>
        </w:rPr>
        <w:t>el-Jizya</w:t>
      </w:r>
      <w:r w:rsidRPr="00B91F3A">
        <w:rPr>
          <w:rFonts w:ascii="Times New Roman" w:hAnsi="Times New Roman" w:cs="Times New Roman"/>
          <w:i/>
          <w:iCs/>
          <w:sz w:val="24"/>
          <w:szCs w:val="24"/>
        </w:rPr>
        <w:t> </w:t>
      </w:r>
      <w:r w:rsidRPr="00B91F3A">
        <w:rPr>
          <w:rFonts w:ascii="Book Antiqua" w:hAnsi="Book Antiqua" w:cs="Calibri"/>
          <w:i/>
          <w:iCs/>
          <w:sz w:val="24"/>
          <w:szCs w:val="24"/>
        </w:rPr>
        <w:t>: Jurnal Ekonomi Islam</w:t>
      </w:r>
      <w:r w:rsidRPr="00B91F3A">
        <w:rPr>
          <w:rFonts w:ascii="Book Antiqua" w:hAnsi="Book Antiqua" w:cs="Calibri"/>
          <w:sz w:val="24"/>
          <w:szCs w:val="24"/>
        </w:rPr>
        <w:t xml:space="preserve">, </w:t>
      </w:r>
      <w:r w:rsidRPr="00B91F3A">
        <w:rPr>
          <w:rFonts w:ascii="Book Antiqua" w:hAnsi="Book Antiqua" w:cs="Calibri"/>
          <w:i/>
          <w:iCs/>
          <w:sz w:val="24"/>
          <w:szCs w:val="24"/>
        </w:rPr>
        <w:t>5</w:t>
      </w:r>
      <w:r w:rsidRPr="00B91F3A">
        <w:rPr>
          <w:rFonts w:ascii="Book Antiqua" w:hAnsi="Book Antiqua" w:cs="Calibri"/>
          <w:sz w:val="24"/>
          <w:szCs w:val="24"/>
        </w:rPr>
        <w:t>(1), 141–176.</w:t>
      </w:r>
    </w:p>
    <w:p w14:paraId="4AA4AEC9"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sz w:val="24"/>
          <w:szCs w:val="24"/>
        </w:rPr>
        <w:lastRenderedPageBreak/>
        <w:t xml:space="preserve">Dewantoro, M. H. (2005). Pengembangan BMT Berbasis Masjid: Studi Kasus BMT Al-Azka Pagerharjo Samigaluh Kulonprogo. </w:t>
      </w:r>
      <w:r w:rsidRPr="00B91F3A">
        <w:rPr>
          <w:rFonts w:ascii="Book Antiqua" w:hAnsi="Book Antiqua" w:cs="Calibri"/>
          <w:i/>
          <w:iCs/>
          <w:sz w:val="24"/>
          <w:szCs w:val="24"/>
        </w:rPr>
        <w:t>Al-Mawarid Journal of Islamic Law</w:t>
      </w:r>
      <w:r w:rsidRPr="00B91F3A">
        <w:rPr>
          <w:rFonts w:ascii="Book Antiqua" w:hAnsi="Book Antiqua" w:cs="Calibri"/>
          <w:sz w:val="24"/>
          <w:szCs w:val="24"/>
        </w:rPr>
        <w:t xml:space="preserve">, </w:t>
      </w:r>
      <w:r w:rsidRPr="00B91F3A">
        <w:rPr>
          <w:rFonts w:ascii="Book Antiqua" w:hAnsi="Book Antiqua" w:cs="Calibri"/>
          <w:i/>
          <w:iCs/>
          <w:sz w:val="24"/>
          <w:szCs w:val="24"/>
        </w:rPr>
        <w:t>13</w:t>
      </w:r>
      <w:r w:rsidRPr="00B91F3A">
        <w:rPr>
          <w:rFonts w:ascii="Book Antiqua" w:hAnsi="Book Antiqua" w:cs="Calibri"/>
          <w:sz w:val="24"/>
          <w:szCs w:val="24"/>
        </w:rPr>
        <w:t>, 26032.</w:t>
      </w:r>
    </w:p>
    <w:p w14:paraId="2AD2220C"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sz w:val="24"/>
          <w:szCs w:val="24"/>
        </w:rPr>
        <w:t xml:space="preserve">Duraesa, M. A. (2012). </w:t>
      </w:r>
      <w:r w:rsidRPr="00B91F3A">
        <w:rPr>
          <w:rFonts w:ascii="Book Antiqua" w:hAnsi="Book Antiqua" w:cs="Calibri"/>
          <w:i/>
          <w:iCs/>
          <w:sz w:val="24"/>
          <w:szCs w:val="24"/>
        </w:rPr>
        <w:t>REVITALISASI PERAN MASJID SEBAGAI BASIS DAN MEDIA DAKWAH KONTEMPORER</w:t>
      </w:r>
      <w:r w:rsidRPr="00B91F3A">
        <w:rPr>
          <w:rFonts w:ascii="Book Antiqua" w:hAnsi="Book Antiqua" w:cs="Calibri"/>
          <w:sz w:val="24"/>
          <w:szCs w:val="24"/>
        </w:rPr>
        <w:t>. http://repository.iain-samarinda.ac.id/handle/123456789/780</w:t>
      </w:r>
    </w:p>
    <w:p w14:paraId="5A70F5B5"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sz w:val="24"/>
          <w:szCs w:val="24"/>
        </w:rPr>
        <w:t xml:space="preserve">Hepni - -. (2016). POTENSI PENGEMBANGAN KOPERASI SYARI’AH DI PONDOK PESANTREN DAN MASJID DI KABUPATEN JEMBER. </w:t>
      </w:r>
      <w:r w:rsidRPr="00B91F3A">
        <w:rPr>
          <w:rFonts w:ascii="Book Antiqua" w:hAnsi="Book Antiqua" w:cs="Calibri"/>
          <w:i/>
          <w:iCs/>
          <w:sz w:val="24"/>
          <w:szCs w:val="24"/>
        </w:rPr>
        <w:t>Al’Adalah</w:t>
      </w:r>
      <w:r w:rsidRPr="00B91F3A">
        <w:rPr>
          <w:rFonts w:ascii="Book Antiqua" w:hAnsi="Book Antiqua" w:cs="Calibri"/>
          <w:sz w:val="24"/>
          <w:szCs w:val="24"/>
        </w:rPr>
        <w:t xml:space="preserve">, </w:t>
      </w:r>
      <w:r w:rsidRPr="00B91F3A">
        <w:rPr>
          <w:rFonts w:ascii="Book Antiqua" w:hAnsi="Book Antiqua" w:cs="Calibri"/>
          <w:i/>
          <w:iCs/>
          <w:sz w:val="24"/>
          <w:szCs w:val="24"/>
        </w:rPr>
        <w:t>19</w:t>
      </w:r>
      <w:r w:rsidRPr="00B91F3A">
        <w:rPr>
          <w:rFonts w:ascii="Book Antiqua" w:hAnsi="Book Antiqua" w:cs="Calibri"/>
          <w:sz w:val="24"/>
          <w:szCs w:val="24"/>
        </w:rPr>
        <w:t>(1), Article 1. https://doi.org/10.35719/adl.v19i1.575</w:t>
      </w:r>
    </w:p>
    <w:p w14:paraId="3A8F084E"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sz w:val="24"/>
          <w:szCs w:val="24"/>
        </w:rPr>
        <w:t xml:space="preserve">Ihsan, I., Hasan, M., &amp; Fachrurazi, F. (2019). PEMBERDAYAAN EKONOMI MASJID MELALUI PENGELOLAAN DANA UMAT DI MASJID KAPAL MUNZALAN MUBARAKAN. </w:t>
      </w:r>
      <w:r w:rsidRPr="00B91F3A">
        <w:rPr>
          <w:rFonts w:ascii="Book Antiqua" w:hAnsi="Book Antiqua" w:cs="Calibri"/>
          <w:i/>
          <w:iCs/>
          <w:sz w:val="24"/>
          <w:szCs w:val="24"/>
        </w:rPr>
        <w:t>Qusqazah</w:t>
      </w:r>
      <w:r w:rsidRPr="00B91F3A">
        <w:rPr>
          <w:rFonts w:ascii="Book Antiqua" w:hAnsi="Book Antiqua" w:cs="Calibri"/>
          <w:sz w:val="24"/>
          <w:szCs w:val="24"/>
        </w:rPr>
        <w:t xml:space="preserve">, </w:t>
      </w:r>
      <w:r w:rsidRPr="00B91F3A">
        <w:rPr>
          <w:rFonts w:ascii="Book Antiqua" w:hAnsi="Book Antiqua" w:cs="Calibri"/>
          <w:i/>
          <w:iCs/>
          <w:sz w:val="24"/>
          <w:szCs w:val="24"/>
        </w:rPr>
        <w:t>1</w:t>
      </w:r>
      <w:r w:rsidRPr="00B91F3A">
        <w:rPr>
          <w:rFonts w:ascii="Book Antiqua" w:hAnsi="Book Antiqua" w:cs="Calibri"/>
          <w:sz w:val="24"/>
          <w:szCs w:val="24"/>
        </w:rPr>
        <w:t>(1), 37–56.</w:t>
      </w:r>
    </w:p>
    <w:p w14:paraId="1C3E733A"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sz w:val="24"/>
          <w:szCs w:val="24"/>
        </w:rPr>
        <w:t xml:space="preserve">Ikhwan, A. (n.d.). </w:t>
      </w:r>
      <w:r w:rsidRPr="00B91F3A">
        <w:rPr>
          <w:rFonts w:ascii="Book Antiqua" w:hAnsi="Book Antiqua" w:cs="Calibri"/>
          <w:i/>
          <w:iCs/>
          <w:sz w:val="24"/>
          <w:szCs w:val="24"/>
        </w:rPr>
        <w:t>OPTIMALISASI PERAN MASJID DALAM PENDIDIKAN ANAK: PERSPEKTIF MAKRO DAN MIKRO</w:t>
      </w:r>
      <w:r w:rsidRPr="00B91F3A">
        <w:rPr>
          <w:rFonts w:ascii="Book Antiqua" w:hAnsi="Book Antiqua" w:cs="Calibri"/>
          <w:sz w:val="24"/>
          <w:szCs w:val="24"/>
        </w:rPr>
        <w:t>. 17.</w:t>
      </w:r>
    </w:p>
    <w:p w14:paraId="22D73836"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sz w:val="24"/>
          <w:szCs w:val="24"/>
        </w:rPr>
        <w:t xml:space="preserve">Kamaruddin, K. (2013). ANALISIS POTENSI PEMBERDAYAAN EKONOMI MASYARAKAT BERBASIS MASJID DI KOTA BANDA ACEH. </w:t>
      </w:r>
      <w:r w:rsidRPr="00B91F3A">
        <w:rPr>
          <w:rFonts w:ascii="Book Antiqua" w:hAnsi="Book Antiqua" w:cs="Calibri"/>
          <w:i/>
          <w:iCs/>
          <w:sz w:val="24"/>
          <w:szCs w:val="24"/>
        </w:rPr>
        <w:t>Jurnal Ilmiah Islam Futura</w:t>
      </w:r>
      <w:r w:rsidRPr="00B91F3A">
        <w:rPr>
          <w:rFonts w:ascii="Book Antiqua" w:hAnsi="Book Antiqua" w:cs="Calibri"/>
          <w:sz w:val="24"/>
          <w:szCs w:val="24"/>
        </w:rPr>
        <w:t xml:space="preserve">, </w:t>
      </w:r>
      <w:r w:rsidRPr="00B91F3A">
        <w:rPr>
          <w:rFonts w:ascii="Book Antiqua" w:hAnsi="Book Antiqua" w:cs="Calibri"/>
          <w:i/>
          <w:iCs/>
          <w:sz w:val="24"/>
          <w:szCs w:val="24"/>
        </w:rPr>
        <w:t>13</w:t>
      </w:r>
      <w:r w:rsidRPr="00B91F3A">
        <w:rPr>
          <w:rFonts w:ascii="Book Antiqua" w:hAnsi="Book Antiqua" w:cs="Calibri"/>
          <w:sz w:val="24"/>
          <w:szCs w:val="24"/>
        </w:rPr>
        <w:t>(1), 58–70. https://doi.org/10.22373/jiif.v13i1.572</w:t>
      </w:r>
    </w:p>
    <w:p w14:paraId="359435AD"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i/>
          <w:iCs/>
          <w:sz w:val="24"/>
          <w:szCs w:val="24"/>
        </w:rPr>
        <w:t>MODEL PEMBERDAYAAN ASET WAKAF MASJID SECARA PRODUKTIF DI MASJID JOGOKARIYAN YOGYAKARTA | PERADA</w:t>
      </w:r>
      <w:r w:rsidRPr="00B91F3A">
        <w:rPr>
          <w:rFonts w:ascii="Book Antiqua" w:hAnsi="Book Antiqua" w:cs="Calibri"/>
          <w:sz w:val="24"/>
          <w:szCs w:val="24"/>
        </w:rPr>
        <w:t>. (2019). http://ejournal.stainkepri.ac.id/index.php/perada/article/view/18</w:t>
      </w:r>
    </w:p>
    <w:p w14:paraId="11DC0152"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sz w:val="24"/>
          <w:szCs w:val="24"/>
        </w:rPr>
        <w:t xml:space="preserve">Muhtadi, M. (2018). Pemberdayaan Masyarakat Berbasis Masjid Terhadap Perubahan Perilaku Penerima Manfaat Program. </w:t>
      </w:r>
      <w:r w:rsidRPr="00B91F3A">
        <w:rPr>
          <w:rFonts w:ascii="Book Antiqua" w:hAnsi="Book Antiqua" w:cs="Calibri"/>
          <w:i/>
          <w:iCs/>
          <w:sz w:val="24"/>
          <w:szCs w:val="24"/>
        </w:rPr>
        <w:t>Dialog</w:t>
      </w:r>
      <w:r w:rsidRPr="00B91F3A">
        <w:rPr>
          <w:rFonts w:ascii="Book Antiqua" w:hAnsi="Book Antiqua" w:cs="Calibri"/>
          <w:sz w:val="24"/>
          <w:szCs w:val="24"/>
        </w:rPr>
        <w:t xml:space="preserve">, </w:t>
      </w:r>
      <w:r w:rsidRPr="00B91F3A">
        <w:rPr>
          <w:rFonts w:ascii="Book Antiqua" w:hAnsi="Book Antiqua" w:cs="Calibri"/>
          <w:i/>
          <w:iCs/>
          <w:sz w:val="24"/>
          <w:szCs w:val="24"/>
        </w:rPr>
        <w:t>41</w:t>
      </w:r>
      <w:r w:rsidRPr="00B91F3A">
        <w:rPr>
          <w:rFonts w:ascii="Book Antiqua" w:hAnsi="Book Antiqua" w:cs="Calibri"/>
          <w:sz w:val="24"/>
          <w:szCs w:val="24"/>
        </w:rPr>
        <w:t>(2), 167–180. https://doi.org/10.47655/dialog.v41i2.301</w:t>
      </w:r>
    </w:p>
    <w:p w14:paraId="402B679A"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sz w:val="24"/>
          <w:szCs w:val="24"/>
        </w:rPr>
        <w:t xml:space="preserve">Nurrachmi, I., &amp; Setiawan, S. (2020). PERAN KOPERASI SYARIAH SEBAGAI PUSAT KEGIATAN MUAMALAH JAMAAH MASJID (Studi Kasus Koperasi Syariah Baitul Mu’min Komplek Pasir Jati, Desa Jati Endah Kecamatan Cilengkrang Kabupaten Bandung). </w:t>
      </w:r>
      <w:r w:rsidRPr="00B91F3A">
        <w:rPr>
          <w:rFonts w:ascii="Book Antiqua" w:hAnsi="Book Antiqua" w:cs="Calibri"/>
          <w:i/>
          <w:iCs/>
          <w:sz w:val="24"/>
          <w:szCs w:val="24"/>
        </w:rPr>
        <w:t>JURNAL ILMIAH MIZANI: Wacana Hukum, Ekonomi, dan Keagamaan</w:t>
      </w:r>
      <w:r w:rsidRPr="00B91F3A">
        <w:rPr>
          <w:rFonts w:ascii="Book Antiqua" w:hAnsi="Book Antiqua" w:cs="Calibri"/>
          <w:sz w:val="24"/>
          <w:szCs w:val="24"/>
        </w:rPr>
        <w:t xml:space="preserve">, </w:t>
      </w:r>
      <w:r w:rsidRPr="00B91F3A">
        <w:rPr>
          <w:rFonts w:ascii="Book Antiqua" w:hAnsi="Book Antiqua" w:cs="Calibri"/>
          <w:i/>
          <w:iCs/>
          <w:sz w:val="24"/>
          <w:szCs w:val="24"/>
        </w:rPr>
        <w:t>7</w:t>
      </w:r>
      <w:r w:rsidRPr="00B91F3A">
        <w:rPr>
          <w:rFonts w:ascii="Book Antiqua" w:hAnsi="Book Antiqua" w:cs="Calibri"/>
          <w:sz w:val="24"/>
          <w:szCs w:val="24"/>
        </w:rPr>
        <w:t>(1), 59–72. https://doi.org/10.29300/mzn.v7i1.2886</w:t>
      </w:r>
    </w:p>
    <w:p w14:paraId="5C325D5B"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sz w:val="24"/>
          <w:szCs w:val="24"/>
        </w:rPr>
        <w:t xml:space="preserve">Sobarna, A. (2003). </w:t>
      </w:r>
      <w:r w:rsidRPr="00B91F3A">
        <w:rPr>
          <w:rFonts w:ascii="Book Antiqua" w:hAnsi="Book Antiqua" w:cs="Calibri"/>
          <w:i/>
          <w:iCs/>
          <w:sz w:val="24"/>
          <w:szCs w:val="24"/>
        </w:rPr>
        <w:t>KONSEP PEMBERDAYAAN EKONOMI BAGI MASYARAKAT MISKIN PERKOTAAN</w:t>
      </w:r>
      <w:r w:rsidRPr="00B91F3A">
        <w:rPr>
          <w:rFonts w:ascii="Book Antiqua" w:hAnsi="Book Antiqua" w:cs="Calibri"/>
          <w:sz w:val="24"/>
          <w:szCs w:val="24"/>
        </w:rPr>
        <w:t xml:space="preserve">. </w:t>
      </w:r>
      <w:r w:rsidRPr="00B91F3A">
        <w:rPr>
          <w:rFonts w:ascii="Book Antiqua" w:hAnsi="Book Antiqua" w:cs="Calibri"/>
          <w:i/>
          <w:iCs/>
          <w:sz w:val="24"/>
          <w:szCs w:val="24"/>
        </w:rPr>
        <w:t>3</w:t>
      </w:r>
      <w:r w:rsidRPr="00B91F3A">
        <w:rPr>
          <w:rFonts w:ascii="Book Antiqua" w:hAnsi="Book Antiqua" w:cs="Calibri"/>
          <w:sz w:val="24"/>
          <w:szCs w:val="24"/>
        </w:rPr>
        <w:t>, 14.</w:t>
      </w:r>
    </w:p>
    <w:p w14:paraId="133440CE"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sz w:val="24"/>
          <w:szCs w:val="24"/>
        </w:rPr>
        <w:t xml:space="preserve">Suradi, R. (2021). PENGELOLAAN MASJID DALAM PEMBERDAYAAN EKONOMI ISLAM DI KOTA PONTIANAK. </w:t>
      </w:r>
      <w:r w:rsidRPr="00B91F3A">
        <w:rPr>
          <w:rFonts w:ascii="Book Antiqua" w:hAnsi="Book Antiqua" w:cs="Calibri"/>
          <w:i/>
          <w:iCs/>
          <w:sz w:val="24"/>
          <w:szCs w:val="24"/>
        </w:rPr>
        <w:t>ABDI EQUATOR</w:t>
      </w:r>
      <w:r w:rsidRPr="00B91F3A">
        <w:rPr>
          <w:rFonts w:ascii="Book Antiqua" w:hAnsi="Book Antiqua" w:cs="Calibri"/>
          <w:sz w:val="24"/>
          <w:szCs w:val="24"/>
        </w:rPr>
        <w:t xml:space="preserve">, </w:t>
      </w:r>
      <w:r w:rsidRPr="00B91F3A">
        <w:rPr>
          <w:rFonts w:ascii="Book Antiqua" w:hAnsi="Book Antiqua" w:cs="Calibri"/>
          <w:i/>
          <w:iCs/>
          <w:sz w:val="24"/>
          <w:szCs w:val="24"/>
        </w:rPr>
        <w:t>1</w:t>
      </w:r>
      <w:r w:rsidRPr="00B91F3A">
        <w:rPr>
          <w:rFonts w:ascii="Book Antiqua" w:hAnsi="Book Antiqua" w:cs="Calibri"/>
          <w:sz w:val="24"/>
          <w:szCs w:val="24"/>
        </w:rPr>
        <w:t>(1), 14–27. https://doi.org/10.26418/abdiequator.v1i1.45680</w:t>
      </w:r>
    </w:p>
    <w:p w14:paraId="56A6E305"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sz w:val="24"/>
          <w:szCs w:val="24"/>
        </w:rPr>
        <w:t xml:space="preserve">Suryanto, A., &amp; Saepulloh, A. (2016). Optimalisasi Fungsi dan Potensi Masjid: Model Pemberdayaan Ekonomi Masyarakat Berbasis Masjid di Kota Tasikmalaya. </w:t>
      </w:r>
      <w:r w:rsidRPr="00B91F3A">
        <w:rPr>
          <w:rFonts w:ascii="Book Antiqua" w:hAnsi="Book Antiqua" w:cs="Calibri"/>
          <w:i/>
          <w:iCs/>
          <w:sz w:val="24"/>
          <w:szCs w:val="24"/>
        </w:rPr>
        <w:t>IQTISHODUNA: Jurnal Ekonomi Islam</w:t>
      </w:r>
      <w:r w:rsidRPr="00B91F3A">
        <w:rPr>
          <w:rFonts w:ascii="Book Antiqua" w:hAnsi="Book Antiqua" w:cs="Calibri"/>
          <w:sz w:val="24"/>
          <w:szCs w:val="24"/>
        </w:rPr>
        <w:t xml:space="preserve">, </w:t>
      </w:r>
      <w:r w:rsidRPr="00B91F3A">
        <w:rPr>
          <w:rFonts w:ascii="Book Antiqua" w:hAnsi="Book Antiqua" w:cs="Calibri"/>
          <w:i/>
          <w:iCs/>
          <w:sz w:val="24"/>
          <w:szCs w:val="24"/>
        </w:rPr>
        <w:t>5</w:t>
      </w:r>
      <w:r w:rsidRPr="00B91F3A">
        <w:rPr>
          <w:rFonts w:ascii="Book Antiqua" w:hAnsi="Book Antiqua" w:cs="Calibri"/>
          <w:sz w:val="24"/>
          <w:szCs w:val="24"/>
        </w:rPr>
        <w:t>(2), 1–27.</w:t>
      </w:r>
    </w:p>
    <w:p w14:paraId="5B601BE5" w14:textId="77777777" w:rsidR="00DF0942" w:rsidRPr="00B91F3A" w:rsidRDefault="00DF0942" w:rsidP="00B91F3A">
      <w:pPr>
        <w:pStyle w:val="Bibliography"/>
        <w:spacing w:line="240" w:lineRule="auto"/>
        <w:jc w:val="both"/>
        <w:rPr>
          <w:rFonts w:ascii="Book Antiqua" w:hAnsi="Book Antiqua" w:cs="Calibri"/>
          <w:sz w:val="24"/>
          <w:szCs w:val="24"/>
        </w:rPr>
      </w:pPr>
      <w:r w:rsidRPr="00B91F3A">
        <w:rPr>
          <w:rFonts w:ascii="Book Antiqua" w:hAnsi="Book Antiqua" w:cs="Calibri"/>
          <w:sz w:val="24"/>
          <w:szCs w:val="24"/>
        </w:rPr>
        <w:t xml:space="preserve">Widjajanti, K. (2011). MODEL PEMBERDAYAAN MASYARAKAT. </w:t>
      </w:r>
      <w:r w:rsidRPr="00B91F3A">
        <w:rPr>
          <w:rFonts w:ascii="Book Antiqua" w:hAnsi="Book Antiqua" w:cs="Calibri"/>
          <w:i/>
          <w:iCs/>
          <w:sz w:val="24"/>
          <w:szCs w:val="24"/>
        </w:rPr>
        <w:t>Jurnal Ekonomi Pembangunan: Kajian Masalah Ekonomi Dan Pembangunan</w:t>
      </w:r>
      <w:r w:rsidRPr="00B91F3A">
        <w:rPr>
          <w:rFonts w:ascii="Book Antiqua" w:hAnsi="Book Antiqua" w:cs="Calibri"/>
          <w:sz w:val="24"/>
          <w:szCs w:val="24"/>
        </w:rPr>
        <w:t xml:space="preserve">, </w:t>
      </w:r>
      <w:r w:rsidRPr="00B91F3A">
        <w:rPr>
          <w:rFonts w:ascii="Book Antiqua" w:hAnsi="Book Antiqua" w:cs="Calibri"/>
          <w:i/>
          <w:iCs/>
          <w:sz w:val="24"/>
          <w:szCs w:val="24"/>
        </w:rPr>
        <w:t>12</w:t>
      </w:r>
      <w:r w:rsidRPr="00B91F3A">
        <w:rPr>
          <w:rFonts w:ascii="Book Antiqua" w:hAnsi="Book Antiqua" w:cs="Calibri"/>
          <w:sz w:val="24"/>
          <w:szCs w:val="24"/>
        </w:rPr>
        <w:t>(1), 15–27. https://doi.org/10.23917/jep.v12i1.202</w:t>
      </w:r>
    </w:p>
    <w:p w14:paraId="7AF8A318" w14:textId="5327B461" w:rsidR="00182B51" w:rsidRPr="00B91F3A" w:rsidRDefault="00182B51" w:rsidP="00B91F3A">
      <w:pPr>
        <w:spacing w:after="0" w:line="240" w:lineRule="auto"/>
        <w:ind w:left="360" w:right="-46" w:firstLine="720"/>
        <w:jc w:val="both"/>
        <w:rPr>
          <w:rFonts w:ascii="Book Antiqua" w:hAnsi="Book Antiqua"/>
          <w:sz w:val="24"/>
          <w:szCs w:val="24"/>
          <w:lang w:val="en-US"/>
        </w:rPr>
      </w:pPr>
      <w:r w:rsidRPr="00B91F3A">
        <w:rPr>
          <w:rFonts w:ascii="Book Antiqua" w:hAnsi="Book Antiqua"/>
          <w:sz w:val="24"/>
          <w:szCs w:val="24"/>
          <w:lang w:val="en-US"/>
        </w:rPr>
        <w:fldChar w:fldCharType="end"/>
      </w:r>
    </w:p>
    <w:sectPr w:rsidR="00182B51" w:rsidRPr="00B91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D551E" w14:textId="77777777" w:rsidR="007771F4" w:rsidRDefault="007771F4" w:rsidP="007A51B7">
      <w:pPr>
        <w:spacing w:after="0" w:line="240" w:lineRule="auto"/>
      </w:pPr>
      <w:r>
        <w:separator/>
      </w:r>
    </w:p>
  </w:endnote>
  <w:endnote w:type="continuationSeparator" w:id="0">
    <w:p w14:paraId="6576C6A7" w14:textId="77777777" w:rsidR="007771F4" w:rsidRDefault="007771F4" w:rsidP="007A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2AC8C" w14:textId="77777777" w:rsidR="007771F4" w:rsidRDefault="007771F4" w:rsidP="007A51B7">
      <w:pPr>
        <w:spacing w:after="0" w:line="240" w:lineRule="auto"/>
      </w:pPr>
      <w:r>
        <w:separator/>
      </w:r>
    </w:p>
  </w:footnote>
  <w:footnote w:type="continuationSeparator" w:id="0">
    <w:p w14:paraId="59D48952" w14:textId="77777777" w:rsidR="007771F4" w:rsidRDefault="007771F4" w:rsidP="007A5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B3"/>
    <w:multiLevelType w:val="hybridMultilevel"/>
    <w:tmpl w:val="488228C6"/>
    <w:lvl w:ilvl="0" w:tplc="96D26C5C">
      <w:start w:val="1"/>
      <w:numFmt w:val="decimal"/>
      <w:lvlText w:val="%1."/>
      <w:lvlJc w:val="left"/>
    </w:lvl>
    <w:lvl w:ilvl="1" w:tplc="8B827C30">
      <w:start w:val="1"/>
      <w:numFmt w:val="bullet"/>
      <w:lvlText w:val="~"/>
      <w:lvlJc w:val="left"/>
    </w:lvl>
    <w:lvl w:ilvl="2" w:tplc="B9D47C3A">
      <w:numFmt w:val="decimal"/>
      <w:lvlText w:val=""/>
      <w:lvlJc w:val="left"/>
    </w:lvl>
    <w:lvl w:ilvl="3" w:tplc="22CC7076">
      <w:numFmt w:val="decimal"/>
      <w:lvlText w:val=""/>
      <w:lvlJc w:val="left"/>
    </w:lvl>
    <w:lvl w:ilvl="4" w:tplc="0310D4D4">
      <w:numFmt w:val="decimal"/>
      <w:lvlText w:val=""/>
      <w:lvlJc w:val="left"/>
    </w:lvl>
    <w:lvl w:ilvl="5" w:tplc="55563414">
      <w:numFmt w:val="decimal"/>
      <w:lvlText w:val=""/>
      <w:lvlJc w:val="left"/>
    </w:lvl>
    <w:lvl w:ilvl="6" w:tplc="67F6CA5E">
      <w:numFmt w:val="decimal"/>
      <w:lvlText w:val=""/>
      <w:lvlJc w:val="left"/>
    </w:lvl>
    <w:lvl w:ilvl="7" w:tplc="0F7EA816">
      <w:numFmt w:val="decimal"/>
      <w:lvlText w:val=""/>
      <w:lvlJc w:val="left"/>
    </w:lvl>
    <w:lvl w:ilvl="8" w:tplc="DFC879C6">
      <w:numFmt w:val="decimal"/>
      <w:lvlText w:val=""/>
      <w:lvlJc w:val="left"/>
    </w:lvl>
  </w:abstractNum>
  <w:abstractNum w:abstractNumId="1">
    <w:nsid w:val="000012DB"/>
    <w:multiLevelType w:val="hybridMultilevel"/>
    <w:tmpl w:val="A2C256E4"/>
    <w:lvl w:ilvl="0" w:tplc="E4B0CC26">
      <w:start w:val="2"/>
      <w:numFmt w:val="lowerLetter"/>
      <w:lvlText w:val="%1."/>
      <w:lvlJc w:val="left"/>
    </w:lvl>
    <w:lvl w:ilvl="1" w:tplc="59B861BA">
      <w:numFmt w:val="decimal"/>
      <w:lvlText w:val=""/>
      <w:lvlJc w:val="left"/>
    </w:lvl>
    <w:lvl w:ilvl="2" w:tplc="7972AA64">
      <w:numFmt w:val="decimal"/>
      <w:lvlText w:val=""/>
      <w:lvlJc w:val="left"/>
    </w:lvl>
    <w:lvl w:ilvl="3" w:tplc="706C75FE">
      <w:numFmt w:val="decimal"/>
      <w:lvlText w:val=""/>
      <w:lvlJc w:val="left"/>
    </w:lvl>
    <w:lvl w:ilvl="4" w:tplc="3410CED4">
      <w:numFmt w:val="decimal"/>
      <w:lvlText w:val=""/>
      <w:lvlJc w:val="left"/>
    </w:lvl>
    <w:lvl w:ilvl="5" w:tplc="5A7E0C86">
      <w:numFmt w:val="decimal"/>
      <w:lvlText w:val=""/>
      <w:lvlJc w:val="left"/>
    </w:lvl>
    <w:lvl w:ilvl="6" w:tplc="F0908942">
      <w:numFmt w:val="decimal"/>
      <w:lvlText w:val=""/>
      <w:lvlJc w:val="left"/>
    </w:lvl>
    <w:lvl w:ilvl="7" w:tplc="0D166978">
      <w:numFmt w:val="decimal"/>
      <w:lvlText w:val=""/>
      <w:lvlJc w:val="left"/>
    </w:lvl>
    <w:lvl w:ilvl="8" w:tplc="77EC2D5C">
      <w:numFmt w:val="decimal"/>
      <w:lvlText w:val=""/>
      <w:lvlJc w:val="left"/>
    </w:lvl>
  </w:abstractNum>
  <w:abstractNum w:abstractNumId="2">
    <w:nsid w:val="00002EA6"/>
    <w:multiLevelType w:val="hybridMultilevel"/>
    <w:tmpl w:val="08FC1C4E"/>
    <w:lvl w:ilvl="0" w:tplc="27DCA470">
      <w:start w:val="1"/>
      <w:numFmt w:val="lowerLetter"/>
      <w:lvlText w:val="%1."/>
      <w:lvlJc w:val="left"/>
    </w:lvl>
    <w:lvl w:ilvl="1" w:tplc="DE840410">
      <w:numFmt w:val="decimal"/>
      <w:lvlText w:val=""/>
      <w:lvlJc w:val="left"/>
    </w:lvl>
    <w:lvl w:ilvl="2" w:tplc="53762F66">
      <w:numFmt w:val="decimal"/>
      <w:lvlText w:val=""/>
      <w:lvlJc w:val="left"/>
    </w:lvl>
    <w:lvl w:ilvl="3" w:tplc="E7541946">
      <w:numFmt w:val="decimal"/>
      <w:lvlText w:val=""/>
      <w:lvlJc w:val="left"/>
    </w:lvl>
    <w:lvl w:ilvl="4" w:tplc="DAF2F94A">
      <w:numFmt w:val="decimal"/>
      <w:lvlText w:val=""/>
      <w:lvlJc w:val="left"/>
    </w:lvl>
    <w:lvl w:ilvl="5" w:tplc="57D89310">
      <w:numFmt w:val="decimal"/>
      <w:lvlText w:val=""/>
      <w:lvlJc w:val="left"/>
    </w:lvl>
    <w:lvl w:ilvl="6" w:tplc="6928BA7A">
      <w:numFmt w:val="decimal"/>
      <w:lvlText w:val=""/>
      <w:lvlJc w:val="left"/>
    </w:lvl>
    <w:lvl w:ilvl="7" w:tplc="8050F8CE">
      <w:numFmt w:val="decimal"/>
      <w:lvlText w:val=""/>
      <w:lvlJc w:val="left"/>
    </w:lvl>
    <w:lvl w:ilvl="8" w:tplc="8A3EEEB2">
      <w:numFmt w:val="decimal"/>
      <w:lvlText w:val=""/>
      <w:lvlJc w:val="left"/>
    </w:lvl>
  </w:abstractNum>
  <w:abstractNum w:abstractNumId="3">
    <w:nsid w:val="000041BB"/>
    <w:multiLevelType w:val="hybridMultilevel"/>
    <w:tmpl w:val="ED74248C"/>
    <w:lvl w:ilvl="0" w:tplc="83D62A52">
      <w:start w:val="2"/>
      <w:numFmt w:val="decimal"/>
      <w:lvlText w:val="%1"/>
      <w:lvlJc w:val="left"/>
    </w:lvl>
    <w:lvl w:ilvl="1" w:tplc="DD18673A">
      <w:start w:val="1"/>
      <w:numFmt w:val="bullet"/>
      <w:lvlText w:val="~"/>
      <w:lvlJc w:val="left"/>
    </w:lvl>
    <w:lvl w:ilvl="2" w:tplc="980C6C4A">
      <w:numFmt w:val="decimal"/>
      <w:lvlText w:val=""/>
      <w:lvlJc w:val="left"/>
    </w:lvl>
    <w:lvl w:ilvl="3" w:tplc="D1146C9E">
      <w:numFmt w:val="decimal"/>
      <w:lvlText w:val=""/>
      <w:lvlJc w:val="left"/>
    </w:lvl>
    <w:lvl w:ilvl="4" w:tplc="68F88636">
      <w:numFmt w:val="decimal"/>
      <w:lvlText w:val=""/>
      <w:lvlJc w:val="left"/>
    </w:lvl>
    <w:lvl w:ilvl="5" w:tplc="6DDC2A2E">
      <w:numFmt w:val="decimal"/>
      <w:lvlText w:val=""/>
      <w:lvlJc w:val="left"/>
    </w:lvl>
    <w:lvl w:ilvl="6" w:tplc="8A2067B0">
      <w:numFmt w:val="decimal"/>
      <w:lvlText w:val=""/>
      <w:lvlJc w:val="left"/>
    </w:lvl>
    <w:lvl w:ilvl="7" w:tplc="52724D00">
      <w:numFmt w:val="decimal"/>
      <w:lvlText w:val=""/>
      <w:lvlJc w:val="left"/>
    </w:lvl>
    <w:lvl w:ilvl="8" w:tplc="7B502F3C">
      <w:numFmt w:val="decimal"/>
      <w:lvlText w:val=""/>
      <w:lvlJc w:val="left"/>
    </w:lvl>
  </w:abstractNum>
  <w:abstractNum w:abstractNumId="4">
    <w:nsid w:val="00007E87"/>
    <w:multiLevelType w:val="hybridMultilevel"/>
    <w:tmpl w:val="4CE08ECC"/>
    <w:lvl w:ilvl="0" w:tplc="CA14FA7E">
      <w:start w:val="1"/>
      <w:numFmt w:val="decimal"/>
      <w:lvlText w:val="%1."/>
      <w:lvlJc w:val="left"/>
    </w:lvl>
    <w:lvl w:ilvl="1" w:tplc="7EBEDB90">
      <w:numFmt w:val="decimal"/>
      <w:lvlText w:val=""/>
      <w:lvlJc w:val="left"/>
    </w:lvl>
    <w:lvl w:ilvl="2" w:tplc="D398E694">
      <w:numFmt w:val="decimal"/>
      <w:lvlText w:val=""/>
      <w:lvlJc w:val="left"/>
    </w:lvl>
    <w:lvl w:ilvl="3" w:tplc="4A9801E4">
      <w:numFmt w:val="decimal"/>
      <w:lvlText w:val=""/>
      <w:lvlJc w:val="left"/>
    </w:lvl>
    <w:lvl w:ilvl="4" w:tplc="D758E1DE">
      <w:numFmt w:val="decimal"/>
      <w:lvlText w:val=""/>
      <w:lvlJc w:val="left"/>
    </w:lvl>
    <w:lvl w:ilvl="5" w:tplc="8FC875C8">
      <w:numFmt w:val="decimal"/>
      <w:lvlText w:val=""/>
      <w:lvlJc w:val="left"/>
    </w:lvl>
    <w:lvl w:ilvl="6" w:tplc="0C6870B0">
      <w:numFmt w:val="decimal"/>
      <w:lvlText w:val=""/>
      <w:lvlJc w:val="left"/>
    </w:lvl>
    <w:lvl w:ilvl="7" w:tplc="6E0C64D0">
      <w:numFmt w:val="decimal"/>
      <w:lvlText w:val=""/>
      <w:lvlJc w:val="left"/>
    </w:lvl>
    <w:lvl w:ilvl="8" w:tplc="13E6C796">
      <w:numFmt w:val="decimal"/>
      <w:lvlText w:val=""/>
      <w:lvlJc w:val="left"/>
    </w:lvl>
  </w:abstractNum>
  <w:abstractNum w:abstractNumId="5">
    <w:nsid w:val="0AB8634A"/>
    <w:multiLevelType w:val="hybridMultilevel"/>
    <w:tmpl w:val="91E20C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AB59B8"/>
    <w:multiLevelType w:val="hybridMultilevel"/>
    <w:tmpl w:val="706A07F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43152EB5"/>
    <w:multiLevelType w:val="hybridMultilevel"/>
    <w:tmpl w:val="93AA6E32"/>
    <w:lvl w:ilvl="0" w:tplc="52F6F90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5D072CE9"/>
    <w:multiLevelType w:val="hybridMultilevel"/>
    <w:tmpl w:val="33D832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AB43716"/>
    <w:multiLevelType w:val="hybridMultilevel"/>
    <w:tmpl w:val="1A101A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7"/>
  </w:num>
  <w:num w:numId="7">
    <w:abstractNumId w:val="9"/>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5F"/>
    <w:rsid w:val="00076ECE"/>
    <w:rsid w:val="000A6DE7"/>
    <w:rsid w:val="000C7B0F"/>
    <w:rsid w:val="00113E47"/>
    <w:rsid w:val="00125697"/>
    <w:rsid w:val="00182B51"/>
    <w:rsid w:val="00205322"/>
    <w:rsid w:val="00230E5F"/>
    <w:rsid w:val="002361DA"/>
    <w:rsid w:val="002A05B0"/>
    <w:rsid w:val="002A7D54"/>
    <w:rsid w:val="00304A78"/>
    <w:rsid w:val="00330E77"/>
    <w:rsid w:val="00333605"/>
    <w:rsid w:val="00402207"/>
    <w:rsid w:val="00403782"/>
    <w:rsid w:val="00494F7B"/>
    <w:rsid w:val="004D6795"/>
    <w:rsid w:val="004E55F6"/>
    <w:rsid w:val="00531A8B"/>
    <w:rsid w:val="0056122E"/>
    <w:rsid w:val="00567AD1"/>
    <w:rsid w:val="00574B30"/>
    <w:rsid w:val="006034F8"/>
    <w:rsid w:val="006F1BC5"/>
    <w:rsid w:val="0072481B"/>
    <w:rsid w:val="007771F4"/>
    <w:rsid w:val="00783949"/>
    <w:rsid w:val="007840B1"/>
    <w:rsid w:val="007A51B7"/>
    <w:rsid w:val="008A42F0"/>
    <w:rsid w:val="008E00A4"/>
    <w:rsid w:val="009A7EA4"/>
    <w:rsid w:val="009E2B2A"/>
    <w:rsid w:val="00B55AA5"/>
    <w:rsid w:val="00B63FA9"/>
    <w:rsid w:val="00B73836"/>
    <w:rsid w:val="00B7581A"/>
    <w:rsid w:val="00B91F3A"/>
    <w:rsid w:val="00BE5E26"/>
    <w:rsid w:val="00C510AE"/>
    <w:rsid w:val="00C830BB"/>
    <w:rsid w:val="00CA41E0"/>
    <w:rsid w:val="00D2312F"/>
    <w:rsid w:val="00DF0942"/>
    <w:rsid w:val="00E13D17"/>
    <w:rsid w:val="00EA2C80"/>
    <w:rsid w:val="00F028AE"/>
    <w:rsid w:val="00F05E23"/>
    <w:rsid w:val="00F3605B"/>
    <w:rsid w:val="00F62D98"/>
    <w:rsid w:val="00F73319"/>
    <w:rsid w:val="00FE5EB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D54"/>
    <w:pPr>
      <w:ind w:left="720"/>
      <w:contextualSpacing/>
    </w:pPr>
  </w:style>
  <w:style w:type="paragraph" w:styleId="FootnoteText">
    <w:name w:val="footnote text"/>
    <w:basedOn w:val="Normal"/>
    <w:link w:val="FootnoteTextChar"/>
    <w:uiPriority w:val="99"/>
    <w:semiHidden/>
    <w:unhideWhenUsed/>
    <w:rsid w:val="007A51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1B7"/>
    <w:rPr>
      <w:sz w:val="20"/>
      <w:szCs w:val="20"/>
    </w:rPr>
  </w:style>
  <w:style w:type="character" w:styleId="FootnoteReference">
    <w:name w:val="footnote reference"/>
    <w:basedOn w:val="DefaultParagraphFont"/>
    <w:uiPriority w:val="99"/>
    <w:semiHidden/>
    <w:unhideWhenUsed/>
    <w:rsid w:val="007A51B7"/>
    <w:rPr>
      <w:vertAlign w:val="superscript"/>
    </w:rPr>
  </w:style>
  <w:style w:type="paragraph" w:styleId="Bibliography">
    <w:name w:val="Bibliography"/>
    <w:basedOn w:val="Normal"/>
    <w:next w:val="Normal"/>
    <w:uiPriority w:val="37"/>
    <w:unhideWhenUsed/>
    <w:rsid w:val="00182B51"/>
    <w:pPr>
      <w:spacing w:after="0" w:line="480" w:lineRule="auto"/>
      <w:ind w:left="720" w:hanging="720"/>
    </w:pPr>
  </w:style>
  <w:style w:type="character" w:styleId="Strong">
    <w:name w:val="Strong"/>
    <w:basedOn w:val="DefaultParagraphFont"/>
    <w:uiPriority w:val="22"/>
    <w:qFormat/>
    <w:rsid w:val="00FE5EBB"/>
    <w:rPr>
      <w:b/>
      <w:bCs/>
    </w:rPr>
  </w:style>
  <w:style w:type="character" w:styleId="Hyperlink">
    <w:name w:val="Hyperlink"/>
    <w:basedOn w:val="DefaultParagraphFont"/>
    <w:uiPriority w:val="99"/>
    <w:unhideWhenUsed/>
    <w:rsid w:val="00783949"/>
    <w:rPr>
      <w:color w:val="0000FF" w:themeColor="hyperlink"/>
      <w:u w:val="single"/>
    </w:rPr>
  </w:style>
  <w:style w:type="character" w:customStyle="1" w:styleId="UnresolvedMention">
    <w:name w:val="Unresolved Mention"/>
    <w:basedOn w:val="DefaultParagraphFont"/>
    <w:uiPriority w:val="99"/>
    <w:semiHidden/>
    <w:unhideWhenUsed/>
    <w:rsid w:val="007839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D54"/>
    <w:pPr>
      <w:ind w:left="720"/>
      <w:contextualSpacing/>
    </w:pPr>
  </w:style>
  <w:style w:type="paragraph" w:styleId="FootnoteText">
    <w:name w:val="footnote text"/>
    <w:basedOn w:val="Normal"/>
    <w:link w:val="FootnoteTextChar"/>
    <w:uiPriority w:val="99"/>
    <w:semiHidden/>
    <w:unhideWhenUsed/>
    <w:rsid w:val="007A51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1B7"/>
    <w:rPr>
      <w:sz w:val="20"/>
      <w:szCs w:val="20"/>
    </w:rPr>
  </w:style>
  <w:style w:type="character" w:styleId="FootnoteReference">
    <w:name w:val="footnote reference"/>
    <w:basedOn w:val="DefaultParagraphFont"/>
    <w:uiPriority w:val="99"/>
    <w:semiHidden/>
    <w:unhideWhenUsed/>
    <w:rsid w:val="007A51B7"/>
    <w:rPr>
      <w:vertAlign w:val="superscript"/>
    </w:rPr>
  </w:style>
  <w:style w:type="paragraph" w:styleId="Bibliography">
    <w:name w:val="Bibliography"/>
    <w:basedOn w:val="Normal"/>
    <w:next w:val="Normal"/>
    <w:uiPriority w:val="37"/>
    <w:unhideWhenUsed/>
    <w:rsid w:val="00182B51"/>
    <w:pPr>
      <w:spacing w:after="0" w:line="480" w:lineRule="auto"/>
      <w:ind w:left="720" w:hanging="720"/>
    </w:pPr>
  </w:style>
  <w:style w:type="character" w:styleId="Strong">
    <w:name w:val="Strong"/>
    <w:basedOn w:val="DefaultParagraphFont"/>
    <w:uiPriority w:val="22"/>
    <w:qFormat/>
    <w:rsid w:val="00FE5EBB"/>
    <w:rPr>
      <w:b/>
      <w:bCs/>
    </w:rPr>
  </w:style>
  <w:style w:type="character" w:styleId="Hyperlink">
    <w:name w:val="Hyperlink"/>
    <w:basedOn w:val="DefaultParagraphFont"/>
    <w:uiPriority w:val="99"/>
    <w:unhideWhenUsed/>
    <w:rsid w:val="00783949"/>
    <w:rPr>
      <w:color w:val="0000FF" w:themeColor="hyperlink"/>
      <w:u w:val="single"/>
    </w:rPr>
  </w:style>
  <w:style w:type="character" w:customStyle="1" w:styleId="UnresolvedMention">
    <w:name w:val="Unresolved Mention"/>
    <w:basedOn w:val="DefaultParagraphFont"/>
    <w:uiPriority w:val="99"/>
    <w:semiHidden/>
    <w:unhideWhenUsed/>
    <w:rsid w:val="00783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nashabibi.ritonga@yahoo.com" TargetMode="External"/><Relationship Id="rId4" Type="http://schemas.microsoft.com/office/2007/relationships/stylesWithEffects" Target="stylesWithEffects.xml"/><Relationship Id="rId9" Type="http://schemas.openxmlformats.org/officeDocument/2006/relationships/hyperlink" Target="mailto:rudiwijaya6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7F3B0-BDFA-4BC5-B4BC-A24DF1D9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9853</Words>
  <Characters>56168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Muhamad Rudi Wijaya</dc:creator>
  <cp:lastModifiedBy>ACER</cp:lastModifiedBy>
  <cp:revision>2</cp:revision>
  <dcterms:created xsi:type="dcterms:W3CDTF">2021-12-02T02:26:00Z</dcterms:created>
  <dcterms:modified xsi:type="dcterms:W3CDTF">2021-12-02T02:26:00Z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id="3LUqRmv9"/&gt;&lt;style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